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58336" coordorigin="0,0" coordsize="11906,16838">
            <v:group style="position:absolute;left:0;top:0;width:11906;height:2948" coordorigin="0,0" coordsize="11906,2948">
              <v:shape style="position:absolute;left:0;top:0;width:11906;height:2948" coordorigin="0,0" coordsize="11906,2948" path="m0,2948l11906,2948,11906,0,0,0,0,2948xe" filled="true" fillcolor="#008576" stroked="false">
                <v:path arrowok="t"/>
                <v:fill type="solid"/>
              </v:shape>
            </v:group>
            <v:group style="position:absolute;left:0;top:6350;width:11906;height:851" coordorigin="0,6350" coordsize="11906,851">
              <v:shape style="position:absolute;left:0;top:6350;width:11906;height:851" coordorigin="0,6350" coordsize="11906,851" path="m0,7200l11906,7200,11906,6350,0,6350,0,7200xe" filled="true" fillcolor="#004f39" stroked="false">
                <v:path arrowok="t"/>
                <v:fill type="solid"/>
              </v:shape>
              <v:shape style="position:absolute;left:0;top:7200;width:11906;height:9638" type="#_x0000_t75" stroked="false">
                <v:imagedata r:id="rId5" o:title=""/>
              </v:shape>
              <v:shape style="position:absolute;left:0;top:2948;width:11906;height:3402" type="#_x0000_t75" stroked="false">
                <v:imagedata r:id="rId6" o:title=""/>
              </v:shape>
            </v:group>
            <v:group style="position:absolute;left:10243;top:15642;width:401;height:112" coordorigin="10243,15642" coordsize="401,112">
              <v:shape style="position:absolute;left:10243;top:15642;width:401;height:112" coordorigin="10243,15642" coordsize="401,112" path="m10343,15642l10243,15704,10243,15754,10343,15692,10424,15692,10343,15642xe" filled="true" fillcolor="#ffffff" stroked="false">
                <v:path arrowok="t"/>
                <v:fill type="solid"/>
              </v:shape>
              <v:shape style="position:absolute;left:10243;top:15642;width:401;height:112" coordorigin="10243,15642" coordsize="401,112" path="m10424,15692l10343,15692,10443,15754,10524,15704,10444,15704,10424,15692xe" filled="true" fillcolor="#ffffff" stroked="false">
                <v:path arrowok="t"/>
                <v:fill type="solid"/>
              </v:shape>
              <v:shape style="position:absolute;left:10243;top:15642;width:401;height:112" coordorigin="10243,15642" coordsize="401,112" path="m10624,15692l10544,15692,10644,15754,10644,15704,10624,15692xe" filled="true" fillcolor="#ffffff" stroked="false">
                <v:path arrowok="t"/>
                <v:fill type="solid"/>
              </v:shape>
              <v:shape style="position:absolute;left:10243;top:15642;width:401;height:112" coordorigin="10243,15642" coordsize="401,112" path="m10544,15642l10444,15704,10524,15704,10544,15692,10624,15692,10544,15642xe" filled="true" fillcolor="#ffffff" stroked="false">
                <v:path arrowok="t"/>
                <v:fill type="solid"/>
              </v:shape>
            </v:group>
            <v:group style="position:absolute;left:10043;top:15534;width:401;height:112" coordorigin="10043,15534" coordsize="401,112">
              <v:shape style="position:absolute;left:10043;top:15534;width:401;height:112" coordorigin="10043,15534" coordsize="401,112" path="m10143,15534l10043,15596,10043,15645,10143,15583,10224,15583,10143,15534xe" filled="true" fillcolor="#ffffff" stroked="false">
                <v:path arrowok="t"/>
                <v:fill type="solid"/>
              </v:shape>
              <v:shape style="position:absolute;left:10043;top:15534;width:401;height:112" coordorigin="10043,15534" coordsize="401,112" path="m10224,15583l10143,15583,10244,15645,10324,15596,10244,15596,10224,15583xe" filled="true" fillcolor="#ffffff" stroked="false">
                <v:path arrowok="t"/>
                <v:fill type="solid"/>
              </v:shape>
              <v:shape style="position:absolute;left:10043;top:15534;width:401;height:112" coordorigin="10043,15534" coordsize="401,112" path="m10424,15583l10344,15583,10444,15645,10444,15596,10424,15583xe" filled="true" fillcolor="#ffffff" stroked="false">
                <v:path arrowok="t"/>
                <v:fill type="solid"/>
              </v:shape>
              <v:shape style="position:absolute;left:10043;top:15534;width:401;height:112" coordorigin="10043,15534" coordsize="401,112" path="m10344,15534l10244,15596,10324,15596,10344,15583,10424,15583,10344,15534xe" filled="true" fillcolor="#ffffff" stroked="false">
                <v:path arrowok="t"/>
                <v:fill type="solid"/>
              </v:shape>
            </v:group>
            <v:group style="position:absolute;left:10047;top:16137;width:76;height:73" coordorigin="10047,16137" coordsize="76,73">
              <v:shape style="position:absolute;left:10047;top:16137;width:76;height:73" coordorigin="10047,16137" coordsize="76,73" path="m10058,16137l10047,16137,10079,16209,10091,16209,10095,16200,10085,16200,10058,16137xe" filled="true" fillcolor="#ffffff" stroked="false">
                <v:path arrowok="t"/>
                <v:fill type="solid"/>
              </v:shape>
              <v:shape style="position:absolute;left:10047;top:16137;width:76;height:73" coordorigin="10047,16137" coordsize="76,73" path="m10123,16137l10112,16137,10085,16200,10095,16200,10123,16137xe" filled="true" fillcolor="#ffffff" stroked="false">
                <v:path arrowok="t"/>
                <v:fill type="solid"/>
              </v:shape>
            </v:group>
            <v:group style="position:absolute;left:10142;top:16173;width:11;height:2" coordorigin="10142,16173" coordsize="11,2">
              <v:shape style="position:absolute;left:10142;top:16173;width:11;height:2" coordorigin="10142,16173" coordsize="11,0" path="m10142,16173l10152,16173e" filled="false" stroked="true" strokeweight="3.624pt" strokecolor="#ffffff">
                <v:path arrowok="t"/>
              </v:shape>
            </v:group>
            <v:group style="position:absolute;left:10178;top:16136;width:74;height:76" coordorigin="10178,16136" coordsize="74,76">
              <v:shape style="position:absolute;left:10178;top:16136;width:74;height:76" coordorigin="10178,16136" coordsize="74,76" path="m10205,16136l10189,16144,10180,16162,10178,16190,10192,16206,10215,16211,10224,16210,10241,16202,10213,16202,10193,16193,10186,16172,10193,16152,10215,16145,10238,16145,10232,16140,10205,16136xe" filled="true" fillcolor="#ffffff" stroked="false">
                <v:path arrowok="t"/>
                <v:fill type="solid"/>
              </v:shape>
              <v:shape style="position:absolute;left:10178;top:16136;width:74;height:76" coordorigin="10178,16136" coordsize="74,76" path="m10251,16181l10241,16181,10239,16194,10229,16202,10241,16202,10243,16201,10251,16181xe" filled="true" fillcolor="#ffffff" stroked="false">
                <v:path arrowok="t"/>
                <v:fill type="solid"/>
              </v:shape>
              <v:shape style="position:absolute;left:10178;top:16136;width:74;height:76" coordorigin="10178,16136" coordsize="74,76" path="m10238,16145l10228,16145,10238,16152,10240,16163,10247,16151,10238,16145xe" filled="true" fillcolor="#ffffff" stroked="false">
                <v:path arrowok="t"/>
                <v:fill type="solid"/>
              </v:shape>
            </v:group>
            <v:group style="position:absolute;left:10265;top:16137;width:66;height:73" coordorigin="10265,16137" coordsize="66,73">
              <v:shape style="position:absolute;left:10265;top:16137;width:66;height:73" coordorigin="10265,16137" coordsize="66,73" path="m10302,16146l10292,16146,10292,16209,10302,16209,10302,16146xe" filled="true" fillcolor="#ffffff" stroked="false">
                <v:path arrowok="t"/>
                <v:fill type="solid"/>
              </v:shape>
              <v:shape style="position:absolute;left:10265;top:16137;width:66;height:73" coordorigin="10265,16137" coordsize="66,73" path="m10330,16137l10265,16137,10265,16146,10330,16146,10330,16137xe" filled="true" fillcolor="#ffffff" stroked="false">
                <v:path arrowok="t"/>
                <v:fill type="solid"/>
              </v:shape>
            </v:group>
            <v:group style="position:absolute;left:10344;top:16135;width:77;height:76" coordorigin="10344,16135" coordsize="77,76">
              <v:shape style="position:absolute;left:10344;top:16135;width:77;height:76" coordorigin="10344,16135" coordsize="77,76" path="m10384,16135l10364,16139,10349,16153,10344,16177,10350,16195,10366,16207,10393,16210,10409,16202,10410,16202,10384,16202,10380,16202,10361,16193,10354,16171,10363,16152,10385,16145,10410,16145,10406,16141,10384,16135xe" filled="true" fillcolor="#ffffff" stroked="false">
                <v:path arrowok="t"/>
                <v:fill type="solid"/>
              </v:shape>
              <v:shape style="position:absolute;left:10344;top:16135;width:77;height:76" coordorigin="10344,16135" coordsize="77,76" path="m10410,16145l10385,16145,10405,16153,10413,16174,10405,16194,10384,16202,10410,16202,10418,16185,10420,16156,10410,16145xe" filled="true" fillcolor="#ffffff" stroked="false">
                <v:path arrowok="t"/>
                <v:fill type="solid"/>
              </v:shape>
            </v:group>
            <v:group style="position:absolute;left:10446;top:16137;width:67;height:73" coordorigin="10446,16137" coordsize="67,73">
              <v:shape style="position:absolute;left:10446;top:16137;width:67;height:73" coordorigin="10446,16137" coordsize="67,73" path="m10501,16137l10446,16137,10446,16209,10456,16209,10456,16178,10507,16178,10505,16176,10497,16174,10506,16172,10507,16169,10456,16169,10456,16146,10510,16146,10510,16144,10501,16137xe" filled="true" fillcolor="#ffffff" stroked="false">
                <v:path arrowok="t"/>
                <v:fill type="solid"/>
              </v:shape>
              <v:shape style="position:absolute;left:10446;top:16137;width:67;height:73" coordorigin="10446,16137" coordsize="67,73" path="m10507,16178l10494,16178,10497,16181,10499,16205,10499,16207,10500,16209,10512,16209,10510,16207,10510,16204,10508,16188,10508,16180,10507,16178xe" filled="true" fillcolor="#ffffff" stroked="false">
                <v:path arrowok="t"/>
                <v:fill type="solid"/>
              </v:shape>
              <v:shape style="position:absolute;left:10446;top:16137;width:67;height:73" coordorigin="10446,16137" coordsize="67,73" path="m10510,16146l10493,16146,10500,16148,10500,16167,10493,16169,10507,16169,10510,16166,10510,16146xe" filled="true" fillcolor="#ffffff" stroked="false">
                <v:path arrowok="t"/>
                <v:fill type="solid"/>
              </v:shape>
            </v:group>
            <v:group style="position:absolute;left:10536;top:16173;width:11;height:2" coordorigin="10536,16173" coordsize="11,2">
              <v:shape style="position:absolute;left:10536;top:16173;width:11;height:2" coordorigin="10536,16173" coordsize="11,0" path="m10536,16173l10546,16173e" filled="false" stroked="true" strokeweight="3.624pt" strokecolor="#ffffff">
                <v:path arrowok="t"/>
              </v:shape>
            </v:group>
            <v:group style="position:absolute;left:10565;top:16137;width:78;height:73" coordorigin="10565,16137" coordsize="78,73">
              <v:shape style="position:absolute;left:10565;top:16137;width:78;height:73" coordorigin="10565,16137" coordsize="78,73" path="m10610,16137l10599,16137,10565,16209,10575,16209,10585,16189,10633,16189,10629,16179,10589,16179,10604,16148,10615,16148,10610,16137xe" filled="true" fillcolor="#ffffff" stroked="false">
                <v:path arrowok="t"/>
                <v:fill type="solid"/>
              </v:shape>
              <v:shape style="position:absolute;left:10565;top:16137;width:78;height:73" coordorigin="10565,16137" coordsize="78,73" path="m10633,16189l10622,16189,10631,16209,10642,16209,10633,16189xe" filled="true" fillcolor="#ffffff" stroked="false">
                <v:path arrowok="t"/>
                <v:fill type="solid"/>
              </v:shape>
              <v:shape style="position:absolute;left:10565;top:16137;width:78;height:73" coordorigin="10565,16137" coordsize="78,73" path="m10615,16148l10604,16148,10618,16179,10629,16179,10615,16148xe" filled="true" fillcolor="#ffffff" stroked="false">
                <v:path arrowok="t"/>
                <v:fill type="solid"/>
              </v:shape>
            </v:group>
            <v:group style="position:absolute;left:9751;top:15742;width:267;height:357" coordorigin="9751,15742" coordsize="267,357">
              <v:shape style="position:absolute;left:9751;top:15742;width:267;height:357" coordorigin="9751,15742" coordsize="267,357" path="m9897,15742l9751,15742,9751,16098,9804,16098,9804,15937,9912,15937,9977,15920,9999,15898,9804,15898,9804,15783,10004,15783,10003,15781,9990,15766,9973,15755,9951,15748,9926,15743,9897,15742xe" filled="true" fillcolor="#ffffff" stroked="false">
                <v:path arrowok="t"/>
                <v:fill type="solid"/>
              </v:shape>
              <v:shape style="position:absolute;left:9751;top:15742;width:267;height:357" coordorigin="9751,15742" coordsize="267,357" path="m10004,15783l9804,15783,9904,15784,9928,15787,9948,15795,9961,15807,9969,15826,9971,15853,9965,15871,9953,15884,9934,15893,9909,15897,9878,15898,9999,15898,10003,15892,10012,15872,10016,15848,10017,15820,10012,15798,10004,15783xe" filled="true" fillcolor="#ffffff" stroked="false">
                <v:path arrowok="t"/>
                <v:fill type="solid"/>
              </v:shape>
            </v:group>
            <v:group style="position:absolute;left:9941;top:15834;width:276;height:261" coordorigin="9941,15834" coordsize="276,261">
              <v:shape style="position:absolute;left:9941;top:15834;width:276;height:261" coordorigin="9941,15834" coordsize="276,261" path="m10173,15872l10049,15872,10074,15872,10102,15875,10121,15883,10132,15897,10135,15920,10126,15931,10109,15937,10084,15941,10051,15944,10026,15947,9959,15973,9941,16033,9946,16051,10019,16092,10050,16094,10072,16091,10093,16086,10112,16081,10129,16075,10145,16071,10217,16071,10217,16056,10030,16056,10007,16049,9993,16035,9989,16014,9995,15998,10009,15989,10032,15983,10085,15976,10107,15972,10125,15967,10137,15962,10181,15962,10180,15893,10174,15874,10173,15872xe" filled="true" fillcolor="#ffffff" stroked="false">
                <v:path arrowok="t"/>
                <v:fill type="solid"/>
              </v:shape>
              <v:shape style="position:absolute;left:9941;top:15834;width:276;height:261" coordorigin="9941,15834" coordsize="276,261" path="m10217,16071l10145,16071,10160,16084,10182,16088,10190,16088,10202,16088,10217,16086,10217,16071xe" filled="true" fillcolor="#ffffff" stroked="false">
                <v:path arrowok="t"/>
                <v:fill type="solid"/>
              </v:shape>
              <v:shape style="position:absolute;left:9941;top:15834;width:276;height:261" coordorigin="9941,15834" coordsize="276,261" path="m10181,15962l10137,15962,10137,16000,10133,16015,10062,16054,10030,16056,10217,16056,10217,16051,10207,16051,10201,16051,10186,16042,10182,16015,10181,15962xe" filled="true" fillcolor="#ffffff" stroked="false">
                <v:path arrowok="t"/>
                <v:fill type="solid"/>
              </v:shape>
              <v:shape style="position:absolute;left:9941;top:15834;width:276;height:261" coordorigin="9941,15834" coordsize="276,261" path="m10217,16050l10212,16051,10207,16051,10217,16051,10217,16050xe" filled="true" fillcolor="#ffffff" stroked="false">
                <v:path arrowok="t"/>
                <v:fill type="solid"/>
              </v:shape>
              <v:shape style="position:absolute;left:9941;top:15834;width:276;height:261" coordorigin="9941,15834" coordsize="276,261" path="m10049,15834l10041,15835,10040,15852,10036,15877,10049,15872,10173,15872,10163,15858,10148,15847,10127,15840,10101,15835,10069,15834,10059,15834,10049,15834xe" filled="true" fillcolor="#ffffff" stroked="false">
                <v:path arrowok="t"/>
                <v:fill type="solid"/>
              </v:shape>
            </v:group>
            <v:group style="position:absolute;left:10236;top:15834;width:155;height:255" coordorigin="10236,15834" coordsize="155,255">
              <v:shape style="position:absolute;left:10236;top:15834;width:155;height:255" coordorigin="10236,15834" coordsize="155,255" path="m10281,15842l10236,15842,10236,16088,10281,16088,10283,15945,10291,15923,10303,15905,10320,15891,10337,15883,10281,15883,10281,15842xe" filled="true" fillcolor="#ffffff" stroked="false">
                <v:path arrowok="t"/>
                <v:fill type="solid"/>
              </v:shape>
              <v:shape style="position:absolute;left:10236;top:15834;width:155;height:255" coordorigin="10236,15834" coordsize="155,255" path="m10391,15880l10369,15880,10379,15881,10391,15885,10391,15880xe" filled="true" fillcolor="#ffffff" stroked="false">
                <v:path arrowok="t"/>
                <v:fill type="solid"/>
              </v:shape>
              <v:shape style="position:absolute;left:10236;top:15834;width:155;height:255" coordorigin="10236,15834" coordsize="155,255" path="m10379,15834l10311,15853,10281,15883,10337,15883,10338,15883,10359,15880,10391,15880,10391,15838,10385,15835,10379,15834xe" filled="true" fillcolor="#ffffff" stroked="false">
                <v:path arrowok="t"/>
                <v:fill type="solid"/>
              </v:shape>
            </v:group>
            <v:group style="position:absolute;left:10410;top:15835;width:249;height:254" coordorigin="10410,15835" coordsize="249,254">
              <v:shape style="position:absolute;left:10410;top:15835;width:249;height:254" coordorigin="10410,15835" coordsize="249,254" path="m10455,15835l10410,15835,10410,16088,10455,16088,10455,15999,10501,15963,10556,15963,10545,15950,10455,15950,10455,15835xe" filled="true" fillcolor="#ffffff" stroked="false">
                <v:path arrowok="t"/>
                <v:fill type="solid"/>
              </v:shape>
              <v:shape style="position:absolute;left:10410;top:15835;width:249;height:254" coordorigin="10410,15835" coordsize="249,254" path="m10556,15963l10501,15963,10603,16088,10659,16088,10556,15963xe" filled="true" fillcolor="#ffffff" stroked="false">
                <v:path arrowok="t"/>
                <v:fill type="solid"/>
              </v:shape>
              <v:shape style="position:absolute;left:10410;top:15835;width:249;height:254" coordorigin="10410,15835" coordsize="249,254" path="m10651,15842l10584,15842,10455,15950,10545,15950,10534,15936,10651,15842xe" filled="true" fillcolor="#ffffff" stroked="false">
                <v:path arrowok="t"/>
                <v:fill type="solid"/>
              </v:shape>
            </v:group>
            <v:group style="position:absolute;left:10641;top:15834;width:244;height:263" coordorigin="10641,15834" coordsize="244,263">
              <v:shape style="position:absolute;left:10641;top:15834;width:244;height:263" coordorigin="10641,15834" coordsize="244,263" path="m10690,16008l10641,16011,10645,16032,10653,16049,10719,16092,10777,16097,10806,16093,10830,16087,10849,16078,10865,16066,10871,16057,10752,16057,10727,16052,10708,16042,10696,16027,10690,16008xe" filled="true" fillcolor="#ffffff" stroked="false">
                <v:path arrowok="t"/>
                <v:fill type="solid"/>
              </v:shape>
              <v:shape style="position:absolute;left:10641;top:15834;width:244;height:263" coordorigin="10641,15834" coordsize="244,263" path="m10758,15834l10687,15851,10653,15924,10659,15943,10710,15974,10797,15990,10821,15997,10834,16008,10837,16030,10828,16041,10811,16050,10785,16055,10752,16057,10871,16057,10876,16051,10882,16032,10885,16011,10881,15990,10806,15948,10733,15935,10713,15928,10703,15915,10701,15892,10713,15881,10735,15874,10768,15872,10863,15872,10853,15860,10837,15849,10815,15841,10789,15836,10758,15834xe" filled="true" fillcolor="#ffffff" stroked="false">
                <v:path arrowok="t"/>
                <v:fill type="solid"/>
              </v:shape>
              <v:shape style="position:absolute;left:10641;top:15834;width:244;height:263" coordorigin="10641,15834" coordsize="244,263" path="m10863,15872l10768,15872,10794,15875,10814,15883,10827,15897,10832,15916,10876,15916,10876,15912,10873,15892,10865,15875,10863,15872xe" filled="true" fillcolor="#ffffff" stroked="false">
                <v:path arrowok="t"/>
                <v:fill type="solid"/>
              </v:shape>
              <v:shape style="position:absolute;left:1134;top:15534;width:992;height:712" type="#_x0000_t75" stroked="false">
                <v:imagedata r:id="rId7" o:title=""/>
              </v:shape>
              <v:shape style="position:absolute;left:4819;top:15761;width:2219;height:394" type="#_x0000_t75" stroked="false">
                <v:imagedata r:id="rId8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944" w:val="left" w:leader="none"/>
          <w:tab w:pos="4790" w:val="left" w:leader="none"/>
          <w:tab w:pos="8056" w:val="left" w:leader="none"/>
        </w:tabs>
        <w:spacing w:before="9"/>
        <w:ind w:left="0" w:right="112" w:firstLine="0"/>
        <w:jc w:val="right"/>
        <w:rPr>
          <w:rFonts w:ascii="Verdana" w:hAnsi="Verdana" w:cs="Verdana" w:eastAsia="Verdana"/>
          <w:sz w:val="42"/>
          <w:szCs w:val="42"/>
        </w:rPr>
      </w:pPr>
      <w:r>
        <w:rPr>
          <w:rFonts w:ascii="Verdana"/>
          <w:color w:val="FFFFFF"/>
          <w:w w:val="110"/>
          <w:sz w:val="42"/>
        </w:rPr>
        <w:t>p</w:t>
      </w:r>
      <w:r>
        <w:rPr>
          <w:rFonts w:ascii="Verdana"/>
          <w:color w:val="FFFFFF"/>
          <w:spacing w:val="-37"/>
          <w:w w:val="110"/>
          <w:sz w:val="42"/>
        </w:rPr>
        <w:t> </w:t>
      </w:r>
      <w:r>
        <w:rPr>
          <w:rFonts w:ascii="Verdana"/>
          <w:color w:val="FFFFFF"/>
          <w:spacing w:val="59"/>
          <w:w w:val="110"/>
          <w:sz w:val="42"/>
        </w:rPr>
        <w:t>arks</w:t>
        <w:tab/>
      </w:r>
      <w:r>
        <w:rPr>
          <w:rFonts w:ascii="Verdana"/>
          <w:color w:val="FFFFFF"/>
          <w:spacing w:val="66"/>
          <w:w w:val="110"/>
          <w:sz w:val="42"/>
        </w:rPr>
        <w:t>victoria</w:t>
        <w:tab/>
      </w:r>
      <w:r>
        <w:rPr>
          <w:rFonts w:ascii="Verdana"/>
          <w:color w:val="FFCB04"/>
          <w:spacing w:val="69"/>
          <w:w w:val="110"/>
          <w:sz w:val="42"/>
        </w:rPr>
        <w:t>technical</w:t>
        <w:tab/>
      </w:r>
      <w:r>
        <w:rPr>
          <w:rFonts w:ascii="Verdana"/>
          <w:color w:val="FFCB04"/>
          <w:spacing w:val="75"/>
          <w:sz w:val="42"/>
        </w:rPr>
        <w:t>series</w:t>
      </w:r>
      <w:r>
        <w:rPr>
          <w:rFonts w:ascii="Verdana"/>
          <w:color w:val="FFCB04"/>
          <w:spacing w:val="-55"/>
          <w:sz w:val="42"/>
        </w:rPr>
        <w:t> </w:t>
      </w:r>
      <w:r>
        <w:rPr>
          <w:rFonts w:ascii="Verdana"/>
          <w:sz w:val="42"/>
        </w:rPr>
      </w:r>
    </w:p>
    <w:p>
      <w:pPr>
        <w:spacing w:line="240" w:lineRule="auto" w:before="0"/>
        <w:rPr>
          <w:rFonts w:ascii="Verdana" w:hAnsi="Verdana" w:cs="Verdana" w:eastAsia="Verdana"/>
          <w:sz w:val="42"/>
          <w:szCs w:val="42"/>
        </w:rPr>
      </w:pPr>
    </w:p>
    <w:p>
      <w:pPr>
        <w:spacing w:line="240" w:lineRule="auto" w:before="10"/>
        <w:rPr>
          <w:rFonts w:ascii="Verdana" w:hAnsi="Verdana" w:cs="Verdana" w:eastAsia="Verdana"/>
          <w:sz w:val="36"/>
          <w:szCs w:val="36"/>
        </w:rPr>
      </w:pPr>
    </w:p>
    <w:p>
      <w:pPr>
        <w:spacing w:before="0"/>
        <w:ind w:left="0" w:right="211" w:firstLine="0"/>
        <w:jc w:val="right"/>
        <w:rPr>
          <w:rFonts w:ascii="Verdana" w:hAnsi="Verdana" w:cs="Verdana" w:eastAsia="Verdana"/>
          <w:sz w:val="36"/>
          <w:szCs w:val="36"/>
        </w:rPr>
      </w:pPr>
      <w:r>
        <w:rPr>
          <w:rFonts w:ascii="Verdana"/>
          <w:color w:val="FFCB04"/>
          <w:spacing w:val="5"/>
          <w:sz w:val="36"/>
        </w:rPr>
        <w:t>nUMBer</w:t>
      </w:r>
      <w:r>
        <w:rPr>
          <w:rFonts w:ascii="Verdana"/>
          <w:color w:val="FFCB04"/>
          <w:spacing w:val="22"/>
          <w:sz w:val="36"/>
        </w:rPr>
        <w:t> </w:t>
      </w:r>
      <w:r>
        <w:rPr>
          <w:rFonts w:ascii="Verdana"/>
          <w:color w:val="FFCB04"/>
          <w:spacing w:val="8"/>
          <w:sz w:val="36"/>
        </w:rPr>
        <w:t>55</w:t>
      </w:r>
      <w:r>
        <w:rPr>
          <w:rFonts w:ascii="Verdana"/>
          <w:sz w:val="36"/>
        </w:rPr>
      </w:r>
    </w:p>
    <w:p>
      <w:pPr>
        <w:spacing w:before="119"/>
        <w:ind w:left="0" w:right="210" w:firstLine="0"/>
        <w:jc w:val="right"/>
        <w:rPr>
          <w:rFonts w:ascii="Verdana" w:hAnsi="Verdana" w:cs="Verdana" w:eastAsia="Verdana"/>
          <w:sz w:val="42"/>
          <w:szCs w:val="42"/>
        </w:rPr>
      </w:pPr>
      <w:r>
        <w:rPr>
          <w:rFonts w:ascii="Verdana"/>
          <w:color w:val="FFCB04"/>
          <w:spacing w:val="6"/>
          <w:w w:val="95"/>
          <w:sz w:val="42"/>
        </w:rPr>
        <w:t>Birds</w:t>
      </w:r>
      <w:r>
        <w:rPr>
          <w:rFonts w:ascii="Verdana"/>
          <w:color w:val="FFCB04"/>
          <w:spacing w:val="-53"/>
          <w:w w:val="95"/>
          <w:sz w:val="42"/>
        </w:rPr>
        <w:t> </w:t>
      </w:r>
      <w:r>
        <w:rPr>
          <w:rFonts w:ascii="Verdana"/>
          <w:color w:val="FFCB04"/>
          <w:spacing w:val="4"/>
          <w:w w:val="95"/>
          <w:sz w:val="42"/>
        </w:rPr>
        <w:t>as</w:t>
      </w:r>
      <w:r>
        <w:rPr>
          <w:rFonts w:ascii="Verdana"/>
          <w:color w:val="FFCB04"/>
          <w:spacing w:val="-53"/>
          <w:w w:val="95"/>
          <w:sz w:val="42"/>
        </w:rPr>
        <w:t> </w:t>
      </w:r>
      <w:r>
        <w:rPr>
          <w:rFonts w:ascii="Verdana"/>
          <w:color w:val="FFCB04"/>
          <w:spacing w:val="7"/>
          <w:w w:val="95"/>
          <w:sz w:val="42"/>
        </w:rPr>
        <w:t>environmental</w:t>
      </w:r>
      <w:r>
        <w:rPr>
          <w:rFonts w:ascii="Verdana"/>
          <w:color w:val="FFCB04"/>
          <w:spacing w:val="-53"/>
          <w:w w:val="95"/>
          <w:sz w:val="42"/>
        </w:rPr>
        <w:t> </w:t>
      </w:r>
      <w:r>
        <w:rPr>
          <w:rFonts w:ascii="Verdana"/>
          <w:color w:val="FFCB04"/>
          <w:spacing w:val="7"/>
          <w:w w:val="95"/>
          <w:sz w:val="42"/>
        </w:rPr>
        <w:t>indicators</w:t>
      </w:r>
      <w:r>
        <w:rPr>
          <w:rFonts w:ascii="Verdana"/>
          <w:sz w:val="42"/>
        </w:rPr>
      </w:r>
    </w:p>
    <w:p>
      <w:pPr>
        <w:spacing w:before="49"/>
        <w:ind w:left="0" w:right="218" w:firstLine="0"/>
        <w:jc w:val="right"/>
        <w:rPr>
          <w:rFonts w:ascii="Verdana" w:hAnsi="Verdana" w:cs="Verdana" w:eastAsia="Verdana"/>
          <w:sz w:val="42"/>
          <w:szCs w:val="42"/>
        </w:rPr>
      </w:pPr>
      <w:r>
        <w:rPr>
          <w:rFonts w:ascii="Verdana"/>
          <w:color w:val="FFCB04"/>
          <w:spacing w:val="8"/>
          <w:w w:val="143"/>
          <w:sz w:val="42"/>
        </w:rPr>
        <w:t>r</w:t>
      </w:r>
      <w:r>
        <w:rPr>
          <w:rFonts w:ascii="Verdana"/>
          <w:color w:val="FFCB04"/>
          <w:spacing w:val="8"/>
          <w:w w:val="93"/>
          <w:sz w:val="42"/>
        </w:rPr>
        <w:t>e</w:t>
      </w:r>
      <w:r>
        <w:rPr>
          <w:rFonts w:ascii="Verdana"/>
          <w:color w:val="FFCB04"/>
          <w:spacing w:val="8"/>
          <w:w w:val="84"/>
          <w:sz w:val="42"/>
        </w:rPr>
        <w:t>v</w:t>
      </w:r>
      <w:r>
        <w:rPr>
          <w:rFonts w:ascii="Verdana"/>
          <w:color w:val="FFCB04"/>
          <w:spacing w:val="8"/>
          <w:w w:val="101"/>
          <w:sz w:val="42"/>
        </w:rPr>
        <w:t>i</w:t>
      </w:r>
      <w:r>
        <w:rPr>
          <w:rFonts w:ascii="Verdana"/>
          <w:color w:val="FFCB04"/>
          <w:spacing w:val="8"/>
          <w:w w:val="93"/>
          <w:sz w:val="42"/>
        </w:rPr>
        <w:t>e</w:t>
      </w:r>
      <w:r>
        <w:rPr>
          <w:rFonts w:ascii="Verdana"/>
          <w:color w:val="FFCB04"/>
          <w:w w:val="101"/>
          <w:sz w:val="42"/>
        </w:rPr>
        <w:t>w</w:t>
      </w:r>
      <w:r>
        <w:rPr>
          <w:rFonts w:ascii="Verdana"/>
          <w:color w:val="FFCB04"/>
          <w:spacing w:val="-15"/>
          <w:sz w:val="42"/>
        </w:rPr>
        <w:t> </w:t>
      </w:r>
      <w:r>
        <w:rPr>
          <w:rFonts w:ascii="Verdana"/>
          <w:color w:val="FFCB04"/>
          <w:spacing w:val="8"/>
          <w:w w:val="100"/>
          <w:sz w:val="42"/>
        </w:rPr>
        <w:t>o</w:t>
      </w:r>
      <w:r>
        <w:rPr>
          <w:rFonts w:ascii="Verdana"/>
          <w:color w:val="FFCB04"/>
          <w:w w:val="110"/>
          <w:sz w:val="42"/>
        </w:rPr>
        <w:t>f</w:t>
      </w:r>
      <w:r>
        <w:rPr>
          <w:rFonts w:ascii="Verdana"/>
          <w:color w:val="FFCB04"/>
          <w:spacing w:val="-15"/>
          <w:sz w:val="42"/>
        </w:rPr>
        <w:t> </w:t>
      </w:r>
      <w:r>
        <w:rPr>
          <w:rFonts w:ascii="Verdana"/>
          <w:color w:val="FFCB04"/>
          <w:spacing w:val="8"/>
          <w:w w:val="182"/>
          <w:sz w:val="42"/>
        </w:rPr>
        <w:t>l</w:t>
      </w:r>
      <w:r>
        <w:rPr>
          <w:rFonts w:ascii="Verdana"/>
          <w:color w:val="FFCB04"/>
          <w:spacing w:val="8"/>
          <w:w w:val="101"/>
          <w:sz w:val="42"/>
        </w:rPr>
        <w:t>i</w:t>
      </w:r>
      <w:r>
        <w:rPr>
          <w:rFonts w:ascii="Verdana"/>
          <w:color w:val="FFCB04"/>
          <w:spacing w:val="8"/>
          <w:w w:val="98"/>
          <w:sz w:val="42"/>
        </w:rPr>
        <w:t>t</w:t>
      </w:r>
      <w:r>
        <w:rPr>
          <w:rFonts w:ascii="Verdana"/>
          <w:color w:val="FFCB04"/>
          <w:spacing w:val="8"/>
          <w:w w:val="93"/>
          <w:sz w:val="42"/>
        </w:rPr>
        <w:t>e</w:t>
      </w:r>
      <w:r>
        <w:rPr>
          <w:rFonts w:ascii="Verdana"/>
          <w:color w:val="FFCB04"/>
          <w:spacing w:val="8"/>
          <w:w w:val="91"/>
          <w:sz w:val="42"/>
        </w:rPr>
        <w:t>r</w:t>
      </w:r>
      <w:r>
        <w:rPr>
          <w:rFonts w:ascii="Verdana"/>
          <w:color w:val="FFCB04"/>
          <w:spacing w:val="8"/>
          <w:w w:val="92"/>
          <w:sz w:val="42"/>
        </w:rPr>
        <w:t>a</w:t>
      </w:r>
      <w:r>
        <w:rPr>
          <w:rFonts w:ascii="Verdana"/>
          <w:color w:val="FFCB04"/>
          <w:spacing w:val="8"/>
          <w:w w:val="98"/>
          <w:sz w:val="42"/>
        </w:rPr>
        <w:t>t</w:t>
      </w:r>
      <w:r>
        <w:rPr>
          <w:rFonts w:ascii="Verdana"/>
          <w:color w:val="FFCB04"/>
          <w:spacing w:val="8"/>
          <w:w w:val="96"/>
          <w:sz w:val="42"/>
        </w:rPr>
        <w:t>u</w:t>
      </w:r>
      <w:r>
        <w:rPr>
          <w:rFonts w:ascii="Verdana"/>
          <w:color w:val="FFCB04"/>
          <w:spacing w:val="8"/>
          <w:w w:val="91"/>
          <w:sz w:val="42"/>
        </w:rPr>
        <w:t>r</w:t>
      </w:r>
      <w:r>
        <w:rPr>
          <w:rFonts w:ascii="Verdana"/>
          <w:color w:val="FFCB04"/>
          <w:w w:val="93"/>
          <w:sz w:val="42"/>
        </w:rPr>
        <w:t>e</w:t>
      </w:r>
      <w:r>
        <w:rPr>
          <w:rFonts w:ascii="Verdana"/>
          <w:sz w:val="42"/>
        </w:rPr>
      </w:r>
    </w:p>
    <w:p>
      <w:pPr>
        <w:spacing w:line="240" w:lineRule="auto" w:before="9"/>
        <w:rPr>
          <w:rFonts w:ascii="Verdana" w:hAnsi="Verdana" w:cs="Verdana" w:eastAsia="Verdana"/>
          <w:sz w:val="31"/>
          <w:szCs w:val="31"/>
        </w:rPr>
      </w:pPr>
    </w:p>
    <w:p>
      <w:pPr>
        <w:spacing w:line="638" w:lineRule="auto" w:before="0"/>
        <w:ind w:left="8242" w:right="214" w:firstLine="56"/>
        <w:jc w:val="right"/>
        <w:rPr>
          <w:rFonts w:ascii="Trebuchet MS" w:hAnsi="Trebuchet MS" w:cs="Trebuchet MS" w:eastAsia="Trebuchet MS"/>
          <w:sz w:val="22"/>
          <w:szCs w:val="22"/>
        </w:rPr>
      </w:pPr>
      <w:r>
        <w:rPr>
          <w:rFonts w:ascii="Trebuchet MS"/>
          <w:i/>
          <w:color w:val="FFFFFF"/>
          <w:w w:val="105"/>
          <w:sz w:val="22"/>
        </w:rPr>
        <w:t>S. A.</w:t>
      </w:r>
      <w:r>
        <w:rPr>
          <w:rFonts w:ascii="Trebuchet MS"/>
          <w:i/>
          <w:color w:val="FFFFFF"/>
          <w:spacing w:val="-24"/>
          <w:w w:val="105"/>
          <w:sz w:val="22"/>
        </w:rPr>
        <w:t> </w:t>
      </w:r>
      <w:r>
        <w:rPr>
          <w:rFonts w:ascii="Trebuchet MS"/>
          <w:i/>
          <w:color w:val="FFFFFF"/>
          <w:spacing w:val="3"/>
          <w:w w:val="105"/>
          <w:sz w:val="22"/>
        </w:rPr>
        <w:t>Chambers</w:t>
      </w:r>
      <w:r>
        <w:rPr>
          <w:rFonts w:ascii="Trebuchet MS"/>
          <w:i/>
          <w:color w:val="FFFFFF"/>
          <w:spacing w:val="4"/>
          <w:w w:val="104"/>
          <w:sz w:val="22"/>
        </w:rPr>
        <w:t> </w:t>
      </w:r>
      <w:r>
        <w:rPr>
          <w:rFonts w:ascii="Trebuchet MS"/>
          <w:i/>
          <w:color w:val="FFFFFF"/>
          <w:spacing w:val="2"/>
          <w:w w:val="105"/>
          <w:sz w:val="22"/>
        </w:rPr>
        <w:t>December</w:t>
      </w:r>
      <w:r>
        <w:rPr>
          <w:rFonts w:ascii="Trebuchet MS"/>
          <w:i/>
          <w:color w:val="FFFFFF"/>
          <w:spacing w:val="22"/>
          <w:w w:val="105"/>
          <w:sz w:val="22"/>
        </w:rPr>
        <w:t> </w:t>
      </w:r>
      <w:r>
        <w:rPr>
          <w:rFonts w:ascii="Trebuchet MS"/>
          <w:i/>
          <w:color w:val="FFFFFF"/>
          <w:spacing w:val="3"/>
          <w:w w:val="105"/>
          <w:sz w:val="22"/>
        </w:rPr>
        <w:t>2008</w:t>
      </w:r>
      <w:r>
        <w:rPr>
          <w:rFonts w:ascii="Trebuchet MS"/>
          <w:sz w:val="22"/>
        </w:rPr>
      </w:r>
    </w:p>
    <w:p>
      <w:pPr>
        <w:spacing w:after="0" w:line="638" w:lineRule="auto"/>
        <w:jc w:val="right"/>
        <w:rPr>
          <w:rFonts w:ascii="Trebuchet MS" w:hAnsi="Trebuchet MS" w:cs="Trebuchet MS" w:eastAsia="Trebuchet MS"/>
          <w:sz w:val="22"/>
          <w:szCs w:val="22"/>
        </w:rPr>
        <w:sectPr>
          <w:type w:val="continuous"/>
          <w:pgSz w:w="11910" w:h="16840"/>
          <w:pgMar w:top="1580" w:bottom="280" w:left="1000" w:right="800"/>
        </w:sectPr>
      </w:pPr>
    </w:p>
    <w:p>
      <w:pPr>
        <w:pStyle w:val="BodyText"/>
        <w:spacing w:line="240" w:lineRule="auto" w:before="51"/>
        <w:ind w:left="113" w:right="743"/>
        <w:jc w:val="left"/>
        <w:rPr>
          <w:rFonts w:ascii="Calibri" w:hAnsi="Calibri" w:cs="Calibri" w:eastAsia="Calibri"/>
        </w:rPr>
      </w:pPr>
      <w:r>
        <w:rPr/>
        <w:pict>
          <v:group style="position:absolute;margin-left:0pt;margin-top:.000015pt;width:595.3pt;height:841.9pt;mso-position-horizontal-relative:page;mso-position-vertical-relative:page;z-index:-58312" coordorigin="0,0" coordsize="11906,16838">
            <v:shape style="position:absolute;left:0;top:0;width:11906;height:16838" type="#_x0000_t75" stroked="false">
              <v:imagedata r:id="rId9" o:title=""/>
            </v:shape>
            <v:shape style="position:absolute;left:1134;top:15591;width:463;height:621" type="#_x0000_t75" stroked="false">
              <v:imagedata r:id="rId10" o:title=""/>
            </v:shape>
            <v:group style="position:absolute;left:1985;top:15591;width:452;height:452" coordorigin="1985,15591" coordsize="452,452">
              <v:shape style="position:absolute;left:1985;top:15591;width:452;height:452" coordorigin="1985,15591" coordsize="452,452" path="m2436,15591l1985,15591,1985,16042,2436,16042,2436,15591xe" filled="true" fillcolor="#231f20" stroked="false">
                <v:path arrowok="t"/>
                <v:fill type="solid"/>
              </v:shape>
            </v:group>
            <v:group style="position:absolute;left:2148;top:15678;width:116;height:221" coordorigin="2148,15678" coordsize="116,221">
              <v:shape style="position:absolute;left:2148;top:15678;width:116;height:221" coordorigin="2148,15678" coordsize="116,221" path="m2249,15678l2191,15694,2155,15747,2148,15795,2151,15817,2183,15874,2244,15898,2251,15898,2257,15897,2263,15895,2263,15858,2253,15858,2231,15855,2214,15843,2203,15825,2196,15803,2194,15779,2198,15756,2208,15737,2225,15723,2247,15718,2263,15718,2263,15682,2256,15679,2249,15678xe" filled="true" fillcolor="#ffffff" stroked="false">
                <v:path arrowok="t"/>
                <v:fill type="solid"/>
              </v:shape>
              <v:shape style="position:absolute;left:2148;top:15678;width:116;height:221" coordorigin="2148,15678" coordsize="116,221" path="m2263,15854l2258,15856,2253,15858,2263,15858,2263,15854xe" filled="true" fillcolor="#ffffff" stroked="false">
                <v:path arrowok="t"/>
                <v:fill type="solid"/>
              </v:shape>
              <v:shape style="position:absolute;left:2148;top:15678;width:116;height:221" coordorigin="2148,15678" coordsize="116,221" path="m2263,15718l2253,15718,2258,15719,2263,15721,2263,15718xe" filled="true" fillcolor="#ffffff" stroked="false">
                <v:path arrowok="t"/>
                <v:fill type="solid"/>
              </v:shape>
            </v:group>
            <v:group style="position:absolute;left:2296;top:15680;width:87;height:216" coordorigin="2296,15680" coordsize="87,216">
              <v:shape style="position:absolute;left:2296;top:15680;width:87;height:216" coordorigin="2296,15680" coordsize="87,216" path="m2382,15680l2296,15680,2296,15896,2339,15896,2339,15806,2378,15806,2378,15766,2339,15766,2339,15720,2382,15720,2382,15680xe" filled="true" fillcolor="#ffffff" stroked="false">
                <v:path arrowok="t"/>
                <v:fill type="solid"/>
              </v:shape>
            </v:group>
            <v:group style="position:absolute;left:2044;top:15680;width:87;height:216" coordorigin="2044,15680" coordsize="87,216">
              <v:shape style="position:absolute;left:2044;top:15680;width:87;height:216" coordorigin="2044,15680" coordsize="87,216" path="m2130,15680l2044,15680,2044,15896,2130,15896,2130,15856,2086,15856,2086,15807,2124,15807,2124,15767,2086,15767,2086,15720,2130,15720,2130,15680xe" filled="true" fillcolor="#ffffff" stroked="false">
                <v:path arrowok="t"/>
                <v:fill type="solid"/>
              </v:shape>
            </v:group>
            <v:group style="position:absolute;left:2036;top:15974;width:21;height:51" coordorigin="2036,15974" coordsize="21,51">
              <v:shape style="position:absolute;left:2036;top:15974;width:21;height:51" coordorigin="2036,15974" coordsize="21,51" path="m2056,15974l2036,15974,2036,16024,2056,16024,2056,16015,2045,16015,2045,16003,2054,16003,2054,15994,2045,15994,2045,15983,2056,15983,2056,15974xe" filled="true" fillcolor="#ffffff" stroked="false">
                <v:path arrowok="t"/>
                <v:fill type="solid"/>
              </v:shape>
            </v:group>
            <v:group style="position:absolute;left:2072;top:15974;width:21;height:51" coordorigin="2072,15974" coordsize="21,51">
              <v:shape style="position:absolute;left:2072;top:15974;width:21;height:51" coordorigin="2072,15974" coordsize="21,51" path="m2082,15974l2072,15974,2072,16024,2093,16024,2093,16015,2082,16015,2082,15974xe" filled="true" fillcolor="#ffffff" stroked="false">
                <v:path arrowok="t"/>
                <v:fill type="solid"/>
              </v:shape>
            </v:group>
            <v:group style="position:absolute;left:2108;top:15974;width:21;height:51" coordorigin="2108,15974" coordsize="21,51">
              <v:shape style="position:absolute;left:2108;top:15974;width:21;height:51" coordorigin="2108,15974" coordsize="21,51" path="m2128,15974l2108,15974,2108,16024,2128,16024,2128,16015,2118,16015,2118,16003,2127,16003,2127,15994,2118,15994,2118,15983,2128,15983,2128,15974xe" filled="true" fillcolor="#ffffff" stroked="false">
                <v:path arrowok="t"/>
                <v:fill type="solid"/>
              </v:shape>
            </v:group>
            <v:group style="position:absolute;left:2143;top:15974;width:46;height:51" coordorigin="2143,15974" coordsize="46,51">
              <v:shape style="position:absolute;left:2143;top:15974;width:46;height:51" coordorigin="2143,15974" coordsize="46,51" path="m2160,15974l2147,15974,2143,16024,2154,16024,2155,15988,2163,15988,2160,15974xe" filled="true" fillcolor="#ffffff" stroked="false">
                <v:path arrowok="t"/>
                <v:fill type="solid"/>
              </v:shape>
              <v:shape style="position:absolute;left:2143;top:15974;width:46;height:51" coordorigin="2143,15974" coordsize="46,51" path="m2163,15988l2155,15988,2157,16000,2162,16024,2169,16024,2173,16004,2165,16004,2163,15988xe" filled="true" fillcolor="#ffffff" stroked="false">
                <v:path arrowok="t"/>
                <v:fill type="solid"/>
              </v:shape>
              <v:shape style="position:absolute;left:2143;top:15974;width:46;height:51" coordorigin="2143,15974" coordsize="46,51" path="m2184,15988l2175,15988,2178,16024,2188,16024,2184,15988xe" filled="true" fillcolor="#ffffff" stroked="false">
                <v:path arrowok="t"/>
                <v:fill type="solid"/>
              </v:shape>
              <v:shape style="position:absolute;left:2143;top:15974;width:46;height:51" coordorigin="2143,15974" coordsize="46,51" path="m2183,15974l2169,15974,2165,16004,2173,16004,2174,16000,2175,15988,2184,15988,2183,15974xe" filled="true" fillcolor="#ffffff" stroked="false">
                <v:path arrowok="t"/>
                <v:fill type="solid"/>
              </v:shape>
            </v:group>
            <v:group style="position:absolute;left:2204;top:15974;width:21;height:51" coordorigin="2204,15974" coordsize="21,51">
              <v:shape style="position:absolute;left:2204;top:15974;width:21;height:51" coordorigin="2204,15974" coordsize="21,51" path="m2224,15974l2204,15974,2204,16024,2224,16024,2224,16015,2214,16015,2214,16003,2223,16003,2223,15994,2214,15994,2214,15983,2224,15983,2224,15974xe" filled="true" fillcolor="#ffffff" stroked="false">
                <v:path arrowok="t"/>
                <v:fill type="solid"/>
              </v:shape>
            </v:group>
            <v:group style="position:absolute;left:2241;top:15974;width:32;height:51" coordorigin="2241,15974" coordsize="32,51">
              <v:shape style="position:absolute;left:2241;top:15974;width:32;height:51" coordorigin="2241,15974" coordsize="32,51" path="m2250,15974l2241,15974,2241,16024,2251,16024,2250,15999,2250,15994,2258,15994,2250,15974xe" filled="true" fillcolor="#ffffff" stroked="false">
                <v:path arrowok="t"/>
                <v:fill type="solid"/>
              </v:shape>
              <v:shape style="position:absolute;left:2241;top:15974;width:32;height:51" coordorigin="2241,15974" coordsize="32,51" path="m2258,15994l2250,15994,2262,16024,2272,16024,2272,16004,2263,16004,2258,15994xe" filled="true" fillcolor="#ffffff" stroked="false">
                <v:path arrowok="t"/>
                <v:fill type="solid"/>
              </v:shape>
              <v:shape style="position:absolute;left:2241;top:15974;width:32;height:51" coordorigin="2241,15974" coordsize="32,51" path="m2272,15974l2262,15974,2262,15999,2262,16002,2263,16004,2272,16004,2272,15974xe" filled="true" fillcolor="#ffffff" stroked="false">
                <v:path arrowok="t"/>
                <v:fill type="solid"/>
              </v:shape>
            </v:group>
            <v:group style="position:absolute;left:2287;top:15974;width:26;height:51" coordorigin="2287,15974" coordsize="26,51">
              <v:shape style="position:absolute;left:2287;top:15974;width:26;height:51" coordorigin="2287,15974" coordsize="26,51" path="m2305,15983l2295,15983,2295,16024,2305,16024,2305,15983xe" filled="true" fillcolor="#ffffff" stroked="false">
                <v:path arrowok="t"/>
                <v:fill type="solid"/>
              </v:shape>
              <v:shape style="position:absolute;left:2287;top:15974;width:26;height:51" coordorigin="2287,15974" coordsize="26,51" path="m2313,15974l2287,15974,2287,15983,2313,15983,2313,15974xe" filled="true" fillcolor="#ffffff" stroked="false">
                <v:path arrowok="t"/>
                <v:fill type="solid"/>
              </v:shape>
            </v:group>
            <v:group style="position:absolute;left:2321;top:15974;width:35;height:51" coordorigin="2321,15974" coordsize="35,51">
              <v:shape style="position:absolute;left:2321;top:15974;width:35;height:51" coordorigin="2321,15974" coordsize="35,51" path="m2343,15974l2333,15974,2321,16024,2331,16024,2333,16016,2353,16016,2352,16008,2334,16008,2337,15995,2338,15987,2346,15987,2343,15974xe" filled="true" fillcolor="#ffffff" stroked="false">
                <v:path arrowok="t"/>
                <v:fill type="solid"/>
              </v:shape>
              <v:shape style="position:absolute;left:2321;top:15974;width:35;height:51" coordorigin="2321,15974" coordsize="35,51" path="m2353,16016l2343,16016,2345,16024,2355,16024,2353,16016xe" filled="true" fillcolor="#ffffff" stroked="false">
                <v:path arrowok="t"/>
                <v:fill type="solid"/>
              </v:shape>
              <v:shape style="position:absolute;left:2321;top:15974;width:35;height:51" coordorigin="2321,15974" coordsize="35,51" path="m2346,15987l2338,15987,2339,15995,2341,16008,2352,16008,2346,15987xe" filled="true" fillcolor="#ffffff" stroked="false">
                <v:path arrowok="t"/>
                <v:fill type="solid"/>
              </v:shape>
            </v:group>
            <v:group style="position:absolute;left:2370;top:15974;width:21;height:51" coordorigin="2370,15974" coordsize="21,51">
              <v:shape style="position:absolute;left:2370;top:15974;width:21;height:51" coordorigin="2370,15974" coordsize="21,51" path="m2380,15974l2370,15974,2370,16024,2391,16024,2391,16015,2380,16015,2380,15974xe" filled="true" fillcolor="#ffffff" stroked="false">
                <v:path arrowok="t"/>
                <v:fill type="solid"/>
              </v:shape>
            </v:group>
            <v:group style="position:absolute;left:1984;top:16095;width:20;height:50" coordorigin="1984,16095" coordsize="20,50">
              <v:shape style="position:absolute;left:1984;top:16095;width:20;height:50" coordorigin="1984,16095" coordsize="20,50" path="m2001,16095l1985,16095,1984,16110,1984,16130,1986,16144,2001,16144,2002,16144,2004,16143,2004,16138,1991,16138,1991,16130,1991,16101,2004,16101,2004,16096,2002,16095,2001,16095xe" filled="true" fillcolor="#231f20" stroked="false">
                <v:path arrowok="t"/>
                <v:fill type="solid"/>
              </v:shape>
              <v:shape style="position:absolute;left:1984;top:16095;width:20;height:50" coordorigin="1984,16095" coordsize="20,50" path="m2004,16137l2003,16138,2002,16138,2004,16138,2004,16137xe" filled="true" fillcolor="#231f20" stroked="false">
                <v:path arrowok="t"/>
                <v:fill type="solid"/>
              </v:shape>
              <v:shape style="position:absolute;left:1984;top:16095;width:20;height:50" coordorigin="1984,16095" coordsize="20,50" path="m2004,16101l2001,16101,2003,16101,2004,16102,2004,16101xe" filled="true" fillcolor="#231f20" stroked="false">
                <v:path arrowok="t"/>
                <v:fill type="solid"/>
              </v:shape>
            </v:group>
            <v:group style="position:absolute;left:2022;top:16095;width:23;height:48" coordorigin="2022,16095" coordsize="23,48">
              <v:shape style="position:absolute;left:2022;top:16095;width:23;height:48" coordorigin="2022,16095" coordsize="23,48" path="m2028,16095l2022,16095,2022,16143,2028,16143,2028,16120,2044,16120,2044,16114,2028,16114,2028,16095xe" filled="true" fillcolor="#231f20" stroked="false">
                <v:path arrowok="t"/>
                <v:fill type="solid"/>
              </v:shape>
              <v:shape style="position:absolute;left:2022;top:16095;width:23;height:48" coordorigin="2022,16095" coordsize="23,48" path="m2044,16120l2038,16120,2038,16143,2044,16143,2044,16120xe" filled="true" fillcolor="#231f20" stroked="false">
                <v:path arrowok="t"/>
                <v:fill type="solid"/>
              </v:shape>
              <v:shape style="position:absolute;left:2022;top:16095;width:23;height:48" coordorigin="2022,16095" coordsize="23,48" path="m2044,16095l2038,16095,2038,16114,2044,16114,2044,16095xe" filled="true" fillcolor="#231f20" stroked="false">
                <v:path arrowok="t"/>
                <v:fill type="solid"/>
              </v:shape>
            </v:group>
            <v:group style="position:absolute;left:2065;top:16095;width:18;height:48" coordorigin="2065,16095" coordsize="18,48">
              <v:shape style="position:absolute;left:2065;top:16095;width:18;height:48" coordorigin="2065,16095" coordsize="18,48" path="m2072,16095l2065,16095,2065,16143,2082,16143,2082,16138,2072,16138,2072,16095xe" filled="true" fillcolor="#231f20" stroked="false">
                <v:path arrowok="t"/>
                <v:fill type="solid"/>
              </v:shape>
            </v:group>
            <v:group style="position:absolute;left:2098;top:16095;width:25;height:50" coordorigin="2098,16095" coordsize="25,50">
              <v:shape style="position:absolute;left:2098;top:16095;width:25;height:50" coordorigin="2098,16095" coordsize="25,50" path="m2123,16095l2098,16095,2098,16144,2123,16144,2123,16138,2105,16138,2105,16129,2105,16109,2105,16101,2123,16101,2123,16095xe" filled="true" fillcolor="#231f20" stroked="false">
                <v:path arrowok="t"/>
                <v:fill type="solid"/>
              </v:shape>
              <v:shape style="position:absolute;left:2098;top:16095;width:25;height:50" coordorigin="2098,16095" coordsize="25,50" path="m2123,16101l2116,16101,2116,16109,2116,16129,2116,16138,2123,16138,2123,16101xe" filled="true" fillcolor="#231f20" stroked="false">
                <v:path arrowok="t"/>
                <v:fill type="solid"/>
              </v:shape>
            </v:group>
            <v:group style="position:absolute;left:2143;top:16095;width:22;height:48" coordorigin="2143,16095" coordsize="22,48">
              <v:shape style="position:absolute;left:2143;top:16095;width:22;height:48" coordorigin="2143,16095" coordsize="22,48" path="m2155,16095l2143,16095,2143,16143,2149,16143,2149,16120,2156,16120,2161,16119,2161,16117,2154,16117,2149,16117,2149,16101,2155,16101,2162,16101,2162,16096,2155,16095xe" filled="true" fillcolor="#231f20" stroked="false">
                <v:path arrowok="t"/>
                <v:fill type="solid"/>
              </v:shape>
              <v:shape style="position:absolute;left:2143;top:16095;width:22;height:48" coordorigin="2143,16095" coordsize="22,48" path="m2156,16120l2149,16120,2158,16143,2164,16143,2155,16120,2156,16120xe" filled="true" fillcolor="#231f20" stroked="false">
                <v:path arrowok="t"/>
                <v:fill type="solid"/>
              </v:shape>
              <v:shape style="position:absolute;left:2143;top:16095;width:22;height:48" coordorigin="2143,16095" coordsize="22,48" path="m2162,16101l2155,16101,2155,16104,2155,16114,2154,16117,2161,16117,2162,16112,2162,16101xe" filled="true" fillcolor="#231f20" stroked="false">
                <v:path arrowok="t"/>
                <v:fill type="solid"/>
              </v:shape>
            </v:group>
            <v:group style="position:absolute;left:2182;top:16119;width:7;height:2" coordorigin="2182,16119" coordsize="7,2">
              <v:shape style="position:absolute;left:2182;top:16119;width:7;height:2" coordorigin="2182,16119" coordsize="7,0" path="m2182,16119l2188,16119e" filled="false" stroked="true" strokeweight="2.398pt" strokecolor="#231f20">
                <v:path arrowok="t"/>
              </v:shape>
            </v:group>
            <v:group style="position:absolute;left:2209;top:16095;width:23;height:48" coordorigin="2209,16095" coordsize="23,48">
              <v:shape style="position:absolute;left:2209;top:16095;width:23;height:48" coordorigin="2209,16095" coordsize="23,48" path="m2215,16095l2209,16095,2209,16143,2216,16143,2216,16126,2215,16110,2214,16106,2219,16106,2215,16095xe" filled="true" fillcolor="#231f20" stroked="false">
                <v:path arrowok="t"/>
                <v:fill type="solid"/>
              </v:shape>
              <v:shape style="position:absolute;left:2209;top:16095;width:23;height:48" coordorigin="2209,16095" coordsize="23,48" path="m2219,16106l2214,16106,2226,16143,2232,16143,2232,16132,2227,16132,2219,16106xe" filled="true" fillcolor="#231f20" stroked="false">
                <v:path arrowok="t"/>
                <v:fill type="solid"/>
              </v:shape>
              <v:shape style="position:absolute;left:2209;top:16095;width:23;height:48" coordorigin="2209,16095" coordsize="23,48" path="m2232,16095l2225,16095,2225,16112,2227,16132,2232,16132,2232,16095xe" filled="true" fillcolor="#231f20" stroked="false">
                <v:path arrowok="t"/>
                <v:fill type="solid"/>
              </v:shape>
            </v:group>
            <v:group style="position:absolute;left:2252;top:16095;width:18;height:48" coordorigin="2252,16095" coordsize="18,48">
              <v:shape style="position:absolute;left:2252;top:16095;width:18;height:48" coordorigin="2252,16095" coordsize="18,48" path="m2269,16095l2252,16095,2252,16143,2269,16143,2269,16138,2259,16138,2259,16122,2268,16122,2268,16116,2259,16116,2259,16101,2269,16101,2269,16095xe" filled="true" fillcolor="#231f20" stroked="false">
                <v:path arrowok="t"/>
                <v:fill type="solid"/>
              </v:shape>
            </v:group>
            <v:group style="position:absolute;left:2314;top:16095;width:18;height:48" coordorigin="2314,16095" coordsize="18,48">
              <v:shape style="position:absolute;left:2314;top:16095;width:18;height:48" coordorigin="2314,16095" coordsize="18,48" path="m2331,16095l2314,16095,2314,16143,2320,16143,2320,16122,2330,16122,2330,16116,2320,16116,2320,16101,2331,16101,2331,16095xe" filled="true" fillcolor="#231f20" stroked="false">
                <v:path arrowok="t"/>
                <v:fill type="solid"/>
              </v:shape>
            </v:group>
            <v:group style="position:absolute;left:2348;top:16095;width:22;height:48" coordorigin="2348,16095" coordsize="22,48">
              <v:shape style="position:absolute;left:2348;top:16095;width:22;height:48" coordorigin="2348,16095" coordsize="22,48" path="m2361,16095l2348,16095,2348,16143,2355,16143,2355,16120,2362,16120,2366,16119,2367,16117,2359,16117,2355,16117,2355,16101,2360,16101,2368,16101,2368,16096,2361,16095xe" filled="true" fillcolor="#231f20" stroked="false">
                <v:path arrowok="t"/>
                <v:fill type="solid"/>
              </v:shape>
              <v:shape style="position:absolute;left:2348;top:16095;width:22;height:48" coordorigin="2348,16095" coordsize="22,48" path="m2362,16120l2355,16120,2363,16143,2370,16143,2361,16120,2362,16120xe" filled="true" fillcolor="#231f20" stroked="false">
                <v:path arrowok="t"/>
                <v:fill type="solid"/>
              </v:shape>
              <v:shape style="position:absolute;left:2348;top:16095;width:22;height:48" coordorigin="2348,16095" coordsize="22,48" path="m2368,16101l2360,16101,2361,16104,2361,16114,2359,16117,2367,16117,2368,16112,2368,16101xe" filled="true" fillcolor="#231f20" stroked="false">
                <v:path arrowok="t"/>
                <v:fill type="solid"/>
              </v:shape>
            </v:group>
            <v:group style="position:absolute;left:2388;top:16095;width:18;height:48" coordorigin="2388,16095" coordsize="18,48">
              <v:shape style="position:absolute;left:2388;top:16095;width:18;height:48" coordorigin="2388,16095" coordsize="18,48" path="m2405,16095l2388,16095,2388,16143,2405,16143,2405,16138,2394,16138,2394,16122,2404,16122,2404,16116,2394,16116,2394,16101,2405,16101,2405,16095xe" filled="true" fillcolor="#231f20" stroked="false">
                <v:path arrowok="t"/>
                <v:fill type="solid"/>
              </v:shape>
            </v:group>
            <v:group style="position:absolute;left:2423;top:16095;width:18;height:48" coordorigin="2423,16095" coordsize="18,48">
              <v:shape style="position:absolute;left:2423;top:16095;width:18;height:48" coordorigin="2423,16095" coordsize="18,48" path="m2440,16095l2423,16095,2423,16143,2440,16143,2440,16138,2429,16138,2429,16122,2439,16122,2439,16116,2429,16116,2429,16101,2440,16101,2440,16095xe" filled="true" fillcolor="#231f20" stroked="false">
                <v:path arrowok="t"/>
                <v:fill type="solid"/>
              </v:shape>
              <v:shape style="position:absolute;left:2835;top:15591;width:466;height:562" type="#_x0000_t75" stroked="false">
                <v:imagedata r:id="rId11" o:title=""/>
              </v:shape>
            </v:group>
            <w10:wrap type="none"/>
          </v:group>
        </w:pict>
      </w:r>
      <w:r>
        <w:rPr>
          <w:rFonts w:ascii="Calibri" w:hAnsi="Calibri"/>
          <w:color w:val="231F20"/>
        </w:rPr>
        <w:t>© Parks</w:t>
      </w:r>
      <w:r>
        <w:rPr>
          <w:rFonts w:ascii="Calibri" w:hAnsi="Calibri"/>
          <w:color w:val="231F20"/>
          <w:spacing w:val="40"/>
        </w:rPr>
        <w:t> </w:t>
      </w:r>
      <w:r>
        <w:rPr>
          <w:rFonts w:ascii="Calibri" w:hAnsi="Calibri"/>
          <w:color w:val="231F20"/>
        </w:rPr>
        <w:t>Victoria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68" w:lineRule="auto" w:before="0"/>
        <w:ind w:left="113" w:right="743"/>
        <w:jc w:val="left"/>
        <w:rPr>
          <w:rFonts w:ascii="Calibri" w:hAnsi="Calibri" w:cs="Calibri" w:eastAsia="Calibri"/>
        </w:rPr>
      </w:pPr>
      <w:r>
        <w:rPr>
          <w:rFonts w:ascii="Calibri"/>
          <w:color w:val="231F20"/>
          <w:w w:val="105"/>
        </w:rPr>
        <w:t>All rights reserved. This document is subject to the Copyright Act 1968, no part of</w:t>
      </w:r>
      <w:r>
        <w:rPr>
          <w:rFonts w:ascii="Calibri"/>
          <w:color w:val="231F20"/>
          <w:spacing w:val="16"/>
          <w:w w:val="105"/>
        </w:rPr>
        <w:t> </w:t>
      </w:r>
      <w:r>
        <w:rPr>
          <w:rFonts w:ascii="Calibri"/>
          <w:color w:val="231F20"/>
          <w:w w:val="105"/>
        </w:rPr>
        <w:t>this</w:t>
      </w:r>
      <w:r>
        <w:rPr>
          <w:rFonts w:ascii="Calibri"/>
          <w:color w:val="231F20"/>
          <w:w w:val="101"/>
        </w:rPr>
        <w:t> </w:t>
      </w:r>
      <w:r>
        <w:rPr>
          <w:rFonts w:ascii="Calibri"/>
          <w:color w:val="231F20"/>
          <w:w w:val="105"/>
        </w:rPr>
        <w:t>publication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may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be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reproduced,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stored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in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a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retrieval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system,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or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transmitted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in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any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form,</w:t>
      </w:r>
      <w:r>
        <w:rPr>
          <w:rFonts w:ascii="Calibri"/>
          <w:color w:val="231F20"/>
          <w:w w:val="104"/>
        </w:rPr>
        <w:t> </w:t>
      </w:r>
      <w:r>
        <w:rPr>
          <w:rFonts w:ascii="Calibri"/>
          <w:color w:val="231F20"/>
          <w:w w:val="105"/>
        </w:rPr>
        <w:t>or by any means, electronic, mechanical, photocopying or otherwise without the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prior</w:t>
      </w:r>
      <w:r>
        <w:rPr>
          <w:rFonts w:ascii="Calibri"/>
          <w:color w:val="231F20"/>
          <w:w w:val="101"/>
        </w:rPr>
        <w:t> </w:t>
      </w:r>
      <w:r>
        <w:rPr>
          <w:rFonts w:ascii="Calibri"/>
          <w:color w:val="231F20"/>
          <w:w w:val="105"/>
        </w:rPr>
        <w:t>permission of the</w:t>
      </w:r>
      <w:r>
        <w:rPr>
          <w:rFonts w:ascii="Calibri"/>
          <w:color w:val="231F20"/>
          <w:spacing w:val="-17"/>
          <w:w w:val="105"/>
        </w:rPr>
        <w:t> </w:t>
      </w:r>
      <w:r>
        <w:rPr>
          <w:rFonts w:ascii="Calibri"/>
          <w:color w:val="231F20"/>
          <w:spacing w:val="-3"/>
          <w:w w:val="105"/>
        </w:rPr>
        <w:t>publisher.</w:t>
      </w:r>
      <w:r>
        <w:rPr>
          <w:rFonts w:ascii="Calibri"/>
          <w:spacing w:val="-3"/>
        </w:rPr>
      </w:r>
    </w:p>
    <w:p>
      <w:pPr>
        <w:spacing w:line="240" w:lineRule="auto" w:before="6"/>
        <w:rPr>
          <w:rFonts w:ascii="Calibri" w:hAnsi="Calibri" w:cs="Calibri" w:eastAsia="Calibri"/>
          <w:sz w:val="31"/>
          <w:szCs w:val="31"/>
        </w:rPr>
      </w:pPr>
    </w:p>
    <w:p>
      <w:pPr>
        <w:pStyle w:val="BodyText"/>
        <w:spacing w:line="410" w:lineRule="atLeast" w:before="0"/>
        <w:ind w:left="113" w:right="6286"/>
        <w:jc w:val="left"/>
        <w:rPr>
          <w:rFonts w:ascii="Calibri" w:hAnsi="Calibri" w:cs="Calibri" w:eastAsia="Calibri"/>
        </w:rPr>
      </w:pPr>
      <w:r>
        <w:rPr>
          <w:rFonts w:ascii="Calibri"/>
          <w:color w:val="231F20"/>
          <w:w w:val="105"/>
        </w:rPr>
        <w:t>First published</w:t>
      </w:r>
      <w:r>
        <w:rPr>
          <w:rFonts w:ascii="Calibri"/>
          <w:color w:val="231F20"/>
          <w:spacing w:val="13"/>
          <w:w w:val="105"/>
        </w:rPr>
        <w:t> </w:t>
      </w:r>
      <w:r>
        <w:rPr>
          <w:rFonts w:ascii="Calibri"/>
          <w:color w:val="231F20"/>
          <w:w w:val="105"/>
        </w:rPr>
        <w:t>2008</w:t>
      </w:r>
      <w:r>
        <w:rPr>
          <w:rFonts w:ascii="Calibri"/>
          <w:color w:val="231F20"/>
          <w:w w:val="109"/>
        </w:rPr>
        <w:t> </w:t>
      </w:r>
      <w:r>
        <w:rPr>
          <w:rFonts w:ascii="Calibri"/>
          <w:color w:val="231F20"/>
          <w:w w:val="105"/>
        </w:rPr>
        <w:t>Published by Parks</w:t>
      </w:r>
      <w:r>
        <w:rPr>
          <w:rFonts w:ascii="Calibri"/>
          <w:color w:val="231F20"/>
          <w:spacing w:val="-37"/>
          <w:w w:val="105"/>
        </w:rPr>
        <w:t> </w:t>
      </w:r>
      <w:r>
        <w:rPr>
          <w:rFonts w:ascii="Calibri"/>
          <w:color w:val="231F20"/>
          <w:w w:val="105"/>
        </w:rPr>
        <w:t>Victoria</w:t>
      </w:r>
      <w:r>
        <w:rPr>
          <w:rFonts w:ascii="Calibri"/>
        </w:rPr>
      </w:r>
    </w:p>
    <w:p>
      <w:pPr>
        <w:pStyle w:val="BodyText"/>
        <w:spacing w:line="240" w:lineRule="auto" w:before="31"/>
        <w:ind w:left="113" w:right="743"/>
        <w:jc w:val="left"/>
        <w:rPr>
          <w:rFonts w:ascii="Calibri" w:hAnsi="Calibri" w:cs="Calibri" w:eastAsia="Calibri"/>
        </w:rPr>
      </w:pPr>
      <w:r>
        <w:rPr>
          <w:rFonts w:ascii="Calibri"/>
          <w:color w:val="231F20"/>
          <w:w w:val="105"/>
        </w:rPr>
        <w:t>Level 10, 535 Bourke Street, Melbourne Victoria</w:t>
      </w:r>
      <w:r>
        <w:rPr>
          <w:rFonts w:ascii="Calibri"/>
          <w:color w:val="231F20"/>
          <w:spacing w:val="26"/>
          <w:w w:val="105"/>
        </w:rPr>
        <w:t> </w:t>
      </w:r>
      <w:r>
        <w:rPr>
          <w:rFonts w:ascii="Calibri"/>
          <w:color w:val="231F20"/>
          <w:w w:val="105"/>
        </w:rPr>
        <w:t>3000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68" w:lineRule="auto" w:before="0"/>
        <w:ind w:left="113" w:right="1077"/>
        <w:jc w:val="left"/>
        <w:rPr>
          <w:rFonts w:ascii="Calibri" w:hAnsi="Calibri" w:cs="Calibri" w:eastAsia="Calibri"/>
        </w:rPr>
      </w:pPr>
      <w:r>
        <w:rPr>
          <w:rFonts w:ascii="Calibri"/>
          <w:color w:val="231F20"/>
          <w:w w:val="105"/>
        </w:rPr>
        <w:t>Opinions expressed by the Authors of this publication are not necessarily those</w:t>
      </w:r>
      <w:r>
        <w:rPr>
          <w:rFonts w:ascii="Calibri"/>
          <w:color w:val="231F20"/>
          <w:spacing w:val="-18"/>
          <w:w w:val="105"/>
        </w:rPr>
        <w:t> </w:t>
      </w:r>
      <w:r>
        <w:rPr>
          <w:rFonts w:ascii="Calibri"/>
          <w:color w:val="231F20"/>
          <w:w w:val="105"/>
        </w:rPr>
        <w:t>of</w:t>
      </w:r>
      <w:r>
        <w:rPr>
          <w:rFonts w:ascii="Calibri"/>
          <w:color w:val="231F20"/>
          <w:w w:val="106"/>
        </w:rPr>
        <w:t> </w:t>
      </w:r>
      <w:r>
        <w:rPr>
          <w:rFonts w:ascii="Calibri"/>
          <w:color w:val="231F20"/>
          <w:w w:val="105"/>
        </w:rPr>
        <w:t>Parks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Victoria,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unless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expressly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stated.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Parks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Victoria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and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all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persons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involved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in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w w:val="102"/>
        </w:rPr>
        <w:t> </w:t>
      </w:r>
      <w:r>
        <w:rPr>
          <w:rFonts w:ascii="Calibri"/>
          <w:color w:val="231F20"/>
          <w:w w:val="105"/>
        </w:rPr>
        <w:t>preparation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and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distribution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of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this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publication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do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not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accept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any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responsibility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for</w:t>
      </w:r>
      <w:r>
        <w:rPr>
          <w:rFonts w:ascii="Calibri"/>
          <w:color w:val="231F20"/>
          <w:w w:val="103"/>
        </w:rPr>
        <w:t> </w:t>
      </w:r>
      <w:r>
        <w:rPr>
          <w:rFonts w:ascii="Calibri"/>
          <w:color w:val="231F20"/>
          <w:w w:val="105"/>
        </w:rPr>
        <w:t>the accuracy of any of the opinions or information contained in the</w:t>
      </w:r>
      <w:r>
        <w:rPr>
          <w:rFonts w:ascii="Calibri"/>
          <w:color w:val="231F20"/>
          <w:spacing w:val="9"/>
          <w:w w:val="105"/>
        </w:rPr>
        <w:t> </w:t>
      </w:r>
      <w:r>
        <w:rPr>
          <w:rFonts w:ascii="Calibri"/>
          <w:color w:val="231F20"/>
          <w:w w:val="105"/>
        </w:rPr>
        <w:t>publication.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p>
      <w:pPr>
        <w:pStyle w:val="Heading4"/>
        <w:spacing w:line="240" w:lineRule="auto"/>
        <w:ind w:right="743"/>
        <w:jc w:val="left"/>
        <w:rPr>
          <w:b w:val="0"/>
          <w:bCs w:val="0"/>
        </w:rPr>
      </w:pPr>
      <w:r>
        <w:rPr>
          <w:color w:val="231F20"/>
        </w:rPr>
        <w:t>Author:</w:t>
      </w:r>
      <w:r>
        <w:rPr>
          <w:b w:val="0"/>
        </w:rPr>
      </w:r>
    </w:p>
    <w:p>
      <w:pPr>
        <w:pStyle w:val="BodyText"/>
        <w:spacing w:line="240" w:lineRule="auto" w:before="155"/>
        <w:ind w:left="113" w:right="743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105"/>
        </w:rPr>
        <w:t>Scott A. Chambers – Project </w:t>
      </w:r>
      <w:r>
        <w:rPr>
          <w:rFonts w:ascii="Calibri" w:hAnsi="Calibri" w:cs="Calibri" w:eastAsia="Calibri"/>
          <w:color w:val="231F20"/>
          <w:spacing w:val="-3"/>
          <w:w w:val="105"/>
        </w:rPr>
        <w:t>Officer, </w:t>
      </w:r>
      <w:r>
        <w:rPr>
          <w:rFonts w:ascii="Calibri" w:hAnsi="Calibri" w:cs="Calibri" w:eastAsia="Calibri"/>
          <w:color w:val="231F20"/>
          <w:w w:val="105"/>
        </w:rPr>
        <w:t>Birds</w:t>
      </w:r>
      <w:r>
        <w:rPr>
          <w:rFonts w:ascii="Calibri" w:hAnsi="Calibri" w:cs="Calibri" w:eastAsia="Calibri"/>
          <w:color w:val="231F20"/>
          <w:spacing w:val="11"/>
          <w:w w:val="105"/>
        </w:rPr>
        <w:t> </w:t>
      </w:r>
      <w:r>
        <w:rPr>
          <w:rFonts w:ascii="Calibri" w:hAnsi="Calibri" w:cs="Calibri" w:eastAsia="Calibri"/>
          <w:color w:val="231F20"/>
          <w:w w:val="105"/>
        </w:rPr>
        <w:t>Australia.</w:t>
      </w:r>
      <w:r>
        <w:rPr>
          <w:rFonts w:ascii="Calibri" w:hAnsi="Calibri" w:cs="Calibri" w:eastAsia="Calibri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68" w:lineRule="auto" w:before="0"/>
        <w:ind w:left="113" w:right="6106"/>
        <w:jc w:val="left"/>
        <w:rPr>
          <w:rFonts w:ascii="Calibri" w:hAnsi="Calibri" w:cs="Calibri" w:eastAsia="Calibri"/>
        </w:rPr>
      </w:pPr>
      <w:r>
        <w:rPr>
          <w:rFonts w:ascii="Calibri"/>
          <w:color w:val="231F20"/>
          <w:w w:val="105"/>
        </w:rPr>
        <w:t>National Library of</w:t>
      </w:r>
      <w:r>
        <w:rPr>
          <w:rFonts w:ascii="Calibri"/>
          <w:color w:val="231F20"/>
          <w:spacing w:val="10"/>
          <w:w w:val="105"/>
        </w:rPr>
        <w:t> </w:t>
      </w:r>
      <w:r>
        <w:rPr>
          <w:rFonts w:ascii="Calibri"/>
          <w:color w:val="231F20"/>
          <w:w w:val="105"/>
        </w:rPr>
        <w:t>Australia</w:t>
      </w:r>
      <w:r>
        <w:rPr>
          <w:rFonts w:ascii="Calibri"/>
          <w:color w:val="231F20"/>
          <w:w w:val="103"/>
        </w:rPr>
        <w:t> </w:t>
      </w:r>
      <w:r>
        <w:rPr>
          <w:rFonts w:ascii="Calibri"/>
          <w:color w:val="231F20"/>
          <w:w w:val="105"/>
        </w:rPr>
        <w:t>Cataloguing-in-publication</w:t>
      </w:r>
      <w:r>
        <w:rPr>
          <w:rFonts w:ascii="Calibri"/>
          <w:color w:val="231F20"/>
          <w:spacing w:val="33"/>
          <w:w w:val="105"/>
        </w:rPr>
        <w:t> </w:t>
      </w:r>
      <w:r>
        <w:rPr>
          <w:rFonts w:ascii="Calibri"/>
          <w:color w:val="231F20"/>
          <w:w w:val="105"/>
        </w:rPr>
        <w:t>data</w:t>
      </w:r>
      <w:r>
        <w:rPr>
          <w:rFonts w:ascii="Calibri"/>
        </w:rPr>
      </w:r>
    </w:p>
    <w:p>
      <w:pPr>
        <w:pStyle w:val="BodyText"/>
        <w:spacing w:line="268" w:lineRule="auto" w:before="112"/>
        <w:ind w:left="113" w:right="6710"/>
        <w:jc w:val="left"/>
        <w:rPr>
          <w:rFonts w:ascii="Calibri" w:hAnsi="Calibri" w:cs="Calibri" w:eastAsia="Calibri"/>
        </w:rPr>
      </w:pPr>
      <w:r>
        <w:rPr>
          <w:rFonts w:ascii="Calibri"/>
          <w:color w:val="231F20"/>
          <w:w w:val="105"/>
        </w:rPr>
        <w:t>Includes</w:t>
      </w:r>
      <w:r>
        <w:rPr>
          <w:rFonts w:ascii="Calibri"/>
          <w:color w:val="231F20"/>
          <w:spacing w:val="-18"/>
          <w:w w:val="105"/>
        </w:rPr>
        <w:t> </w:t>
      </w:r>
      <w:r>
        <w:rPr>
          <w:rFonts w:ascii="Calibri"/>
          <w:color w:val="231F20"/>
          <w:w w:val="105"/>
        </w:rPr>
        <w:t>bibliography</w:t>
      </w:r>
      <w:r>
        <w:rPr>
          <w:rFonts w:ascii="Calibri"/>
          <w:color w:val="231F20"/>
          <w:w w:val="104"/>
        </w:rPr>
        <w:t> </w:t>
      </w:r>
      <w:r>
        <w:rPr>
          <w:rFonts w:ascii="Calibri"/>
          <w:color w:val="231F20"/>
          <w:w w:val="105"/>
        </w:rPr>
        <w:t>ISSN</w:t>
      </w:r>
      <w:r>
        <w:rPr>
          <w:rFonts w:ascii="Calibri"/>
          <w:color w:val="231F20"/>
          <w:spacing w:val="48"/>
          <w:w w:val="105"/>
        </w:rPr>
        <w:t> </w:t>
      </w:r>
      <w:r>
        <w:rPr>
          <w:rFonts w:ascii="Calibri"/>
          <w:color w:val="231F20"/>
          <w:w w:val="105"/>
        </w:rPr>
        <w:t>1448-4935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p>
      <w:pPr>
        <w:pStyle w:val="Heading4"/>
        <w:spacing w:line="240" w:lineRule="auto"/>
        <w:ind w:right="743"/>
        <w:jc w:val="left"/>
        <w:rPr>
          <w:b w:val="0"/>
          <w:bCs w:val="0"/>
        </w:rPr>
      </w:pPr>
      <w:r>
        <w:rPr>
          <w:color w:val="231F20"/>
        </w:rPr>
        <w:t>Citation:</w:t>
      </w:r>
      <w:r>
        <w:rPr>
          <w:b w:val="0"/>
        </w:rPr>
      </w:r>
    </w:p>
    <w:p>
      <w:pPr>
        <w:spacing w:before="155"/>
        <w:ind w:left="113" w:right="74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color w:val="231F20"/>
          <w:w w:val="105"/>
          <w:sz w:val="22"/>
        </w:rPr>
        <w:t>Chambers, S.A. (2008) </w:t>
      </w:r>
      <w:r>
        <w:rPr>
          <w:rFonts w:ascii="Calibri"/>
          <w:i/>
          <w:color w:val="231F20"/>
          <w:w w:val="105"/>
          <w:sz w:val="22"/>
        </w:rPr>
        <w:t>Birds as Environmental Indicators: Review of</w:t>
      </w:r>
      <w:r>
        <w:rPr>
          <w:rFonts w:ascii="Calibri"/>
          <w:i/>
          <w:color w:val="231F20"/>
          <w:spacing w:val="13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Literature.</w:t>
      </w:r>
      <w:r>
        <w:rPr>
          <w:rFonts w:ascii="Calibri"/>
          <w:sz w:val="22"/>
        </w:rPr>
      </w:r>
    </w:p>
    <w:p>
      <w:pPr>
        <w:pStyle w:val="BodyText"/>
        <w:spacing w:line="240" w:lineRule="auto" w:before="31"/>
        <w:ind w:left="113" w:right="743"/>
        <w:jc w:val="left"/>
        <w:rPr>
          <w:rFonts w:ascii="Calibri" w:hAnsi="Calibri" w:cs="Calibri" w:eastAsia="Calibri"/>
        </w:rPr>
      </w:pPr>
      <w:r>
        <w:rPr>
          <w:rFonts w:ascii="Calibri"/>
          <w:color w:val="231F20"/>
          <w:w w:val="105"/>
        </w:rPr>
        <w:t>Parks Victoria </w:t>
      </w:r>
      <w:r>
        <w:rPr>
          <w:rFonts w:ascii="Calibri"/>
          <w:color w:val="231F20"/>
          <w:spacing w:val="-3"/>
          <w:w w:val="105"/>
        </w:rPr>
        <w:t>Technical </w:t>
      </w:r>
      <w:r>
        <w:rPr>
          <w:rFonts w:ascii="Calibri"/>
          <w:color w:val="231F20"/>
          <w:w w:val="105"/>
        </w:rPr>
        <w:t>Series No. 55. Parks Victoria,</w:t>
      </w:r>
      <w:r>
        <w:rPr>
          <w:rFonts w:ascii="Calibri"/>
          <w:color w:val="231F20"/>
          <w:spacing w:val="-25"/>
          <w:w w:val="105"/>
        </w:rPr>
        <w:t> </w:t>
      </w:r>
      <w:r>
        <w:rPr>
          <w:rFonts w:ascii="Calibri"/>
          <w:color w:val="231F20"/>
          <w:w w:val="105"/>
        </w:rPr>
        <w:t>Melbourne.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42"/>
        <w:ind w:left="2608" w:right="743"/>
        <w:jc w:val="left"/>
        <w:rPr>
          <w:rFonts w:ascii="Calibri" w:hAnsi="Calibri" w:cs="Calibri" w:eastAsia="Calibri"/>
        </w:rPr>
      </w:pPr>
      <w:r>
        <w:rPr>
          <w:rFonts w:ascii="Calibri"/>
          <w:color w:val="231F20"/>
          <w:w w:val="105"/>
        </w:rPr>
        <w:t>Printed</w:t>
      </w:r>
      <w:r>
        <w:rPr>
          <w:rFonts w:ascii="Calibri"/>
          <w:color w:val="231F20"/>
          <w:spacing w:val="-19"/>
          <w:w w:val="105"/>
        </w:rPr>
        <w:t> </w:t>
      </w:r>
      <w:r>
        <w:rPr>
          <w:rFonts w:ascii="Calibri"/>
          <w:color w:val="231F20"/>
          <w:w w:val="105"/>
        </w:rPr>
        <w:t>on</w:t>
      </w:r>
      <w:r>
        <w:rPr>
          <w:rFonts w:ascii="Calibri"/>
          <w:color w:val="231F20"/>
          <w:spacing w:val="-19"/>
          <w:w w:val="105"/>
        </w:rPr>
        <w:t> </w:t>
      </w:r>
      <w:r>
        <w:rPr>
          <w:rFonts w:ascii="Calibri"/>
          <w:color w:val="231F20"/>
          <w:w w:val="105"/>
        </w:rPr>
        <w:t>environmentally</w:t>
      </w:r>
      <w:r>
        <w:rPr>
          <w:rFonts w:ascii="Calibri"/>
          <w:color w:val="231F20"/>
          <w:spacing w:val="-19"/>
          <w:w w:val="105"/>
        </w:rPr>
        <w:t> </w:t>
      </w:r>
      <w:r>
        <w:rPr>
          <w:rFonts w:ascii="Calibri"/>
          <w:color w:val="231F20"/>
          <w:w w:val="105"/>
        </w:rPr>
        <w:t>friendly</w:t>
      </w:r>
      <w:r>
        <w:rPr>
          <w:rFonts w:ascii="Calibri"/>
          <w:color w:val="231F20"/>
          <w:spacing w:val="-19"/>
          <w:w w:val="105"/>
        </w:rPr>
        <w:t> </w:t>
      </w:r>
      <w:r>
        <w:rPr>
          <w:rFonts w:ascii="Calibri"/>
          <w:color w:val="231F20"/>
          <w:w w:val="105"/>
        </w:rPr>
        <w:t>paper</w:t>
      </w:r>
      <w:r>
        <w:rPr>
          <w:rFonts w:ascii="Calibri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pgSz w:w="11910" w:h="16840"/>
          <w:pgMar w:top="1020" w:bottom="280" w:left="1020" w:right="1680"/>
        </w:sectPr>
      </w:pPr>
    </w:p>
    <w:p>
      <w:pPr>
        <w:pStyle w:val="Heading1"/>
        <w:spacing w:line="240" w:lineRule="auto" w:before="56"/>
        <w:ind w:left="379" w:right="376"/>
        <w:jc w:val="center"/>
        <w:rPr>
          <w:b w:val="0"/>
          <w:bCs w:val="0"/>
        </w:rPr>
      </w:pPr>
      <w:r>
        <w:rPr/>
        <w:t>Parks Victoria Technical Paper Series No.</w:t>
      </w:r>
      <w:r>
        <w:rPr>
          <w:spacing w:val="-5"/>
        </w:rPr>
        <w:t> </w:t>
      </w:r>
      <w:r>
        <w:rPr/>
        <w:t>55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spacing w:line="516" w:lineRule="auto" w:before="0"/>
        <w:ind w:left="380" w:right="376" w:firstLine="0"/>
        <w:jc w:val="center"/>
        <w:rPr>
          <w:rFonts w:ascii="Arial" w:hAnsi="Arial" w:cs="Arial" w:eastAsia="Arial"/>
          <w:sz w:val="48"/>
          <w:szCs w:val="48"/>
        </w:rPr>
      </w:pPr>
      <w:r>
        <w:rPr>
          <w:rFonts w:ascii="Arial"/>
          <w:b/>
          <w:sz w:val="48"/>
        </w:rPr>
        <w:t>Birds as Environmental</w:t>
      </w:r>
      <w:r>
        <w:rPr>
          <w:rFonts w:ascii="Arial"/>
          <w:b/>
          <w:spacing w:val="-29"/>
          <w:sz w:val="48"/>
        </w:rPr>
        <w:t> </w:t>
      </w:r>
      <w:r>
        <w:rPr>
          <w:rFonts w:ascii="Arial"/>
          <w:b/>
          <w:sz w:val="48"/>
        </w:rPr>
        <w:t>Indicators</w:t>
      </w:r>
      <w:r>
        <w:rPr>
          <w:rFonts w:ascii="Arial"/>
          <w:b/>
          <w:spacing w:val="-1"/>
          <w:sz w:val="48"/>
        </w:rPr>
        <w:t> </w:t>
      </w:r>
      <w:r>
        <w:rPr>
          <w:rFonts w:ascii="Arial"/>
          <w:b/>
          <w:sz w:val="48"/>
        </w:rPr>
        <w:t>Review of</w:t>
      </w:r>
      <w:r>
        <w:rPr>
          <w:rFonts w:ascii="Arial"/>
          <w:b/>
          <w:spacing w:val="-2"/>
          <w:sz w:val="48"/>
        </w:rPr>
        <w:t> </w:t>
      </w:r>
      <w:r>
        <w:rPr>
          <w:rFonts w:ascii="Arial"/>
          <w:b/>
          <w:sz w:val="48"/>
        </w:rPr>
        <w:t>Literature</w:t>
      </w:r>
      <w:r>
        <w:rPr>
          <w:rFonts w:ascii="Arial"/>
          <w:sz w:val="4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62"/>
          <w:szCs w:val="62"/>
        </w:rPr>
      </w:pPr>
    </w:p>
    <w:p>
      <w:pPr>
        <w:pStyle w:val="Heading2"/>
        <w:spacing w:line="240" w:lineRule="auto" w:before="0"/>
        <w:ind w:left="379" w:right="376" w:firstLine="0"/>
        <w:jc w:val="center"/>
        <w:rPr>
          <w:b w:val="0"/>
          <w:bCs w:val="0"/>
        </w:rPr>
      </w:pPr>
      <w:r>
        <w:rPr/>
        <w:t>Scott A.</w:t>
      </w:r>
      <w:r>
        <w:rPr>
          <w:spacing w:val="-13"/>
        </w:rPr>
        <w:t> </w:t>
      </w:r>
      <w:r>
        <w:rPr/>
        <w:t>Chambers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3"/>
        <w:spacing w:line="240" w:lineRule="auto"/>
        <w:ind w:left="378" w:right="376"/>
        <w:jc w:val="center"/>
        <w:rPr>
          <w:b w:val="0"/>
          <w:bCs w:val="0"/>
        </w:rPr>
      </w:pPr>
      <w:r>
        <w:rPr/>
        <w:t>Birds</w:t>
      </w:r>
      <w:r>
        <w:rPr>
          <w:spacing w:val="-3"/>
        </w:rPr>
        <w:t> </w:t>
      </w:r>
      <w:r>
        <w:rPr/>
        <w:t>Australia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spacing w:before="0"/>
        <w:ind w:left="378" w:right="376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sz w:val="32"/>
        </w:rPr>
        <w:t>December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b/>
          <w:sz w:val="32"/>
        </w:rPr>
        <w:t>2008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768" w:lineRule="exact"/>
        <w:ind w:left="35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4"/>
          <w:sz w:val="20"/>
          <w:szCs w:val="20"/>
        </w:rPr>
        <w:drawing>
          <wp:inline distT="0" distB="0" distL="0" distR="0">
            <wp:extent cx="876954" cy="487680"/>
            <wp:effectExtent l="0" t="0" r="0" b="0"/>
            <wp:docPr id="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54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4"/>
          <w:sz w:val="20"/>
          <w:szCs w:val="20"/>
        </w:rPr>
      </w:r>
    </w:p>
    <w:p>
      <w:pPr>
        <w:spacing w:after="0" w:line="768" w:lineRule="exact"/>
        <w:rPr>
          <w:rFonts w:ascii="Arial" w:hAnsi="Arial" w:cs="Arial" w:eastAsia="Arial"/>
          <w:sz w:val="20"/>
          <w:szCs w:val="20"/>
        </w:rPr>
        <w:sectPr>
          <w:pgSz w:w="11910" w:h="16840"/>
          <w:pgMar w:top="1600" w:bottom="28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1"/>
        <w:spacing w:line="240" w:lineRule="auto" w:before="54"/>
        <w:ind w:left="138" w:right="0"/>
        <w:jc w:val="both"/>
        <w:rPr>
          <w:b w:val="0"/>
          <w:bCs w:val="0"/>
        </w:rPr>
      </w:pPr>
      <w:bookmarkStart w:name="_bookmark0" w:id="1"/>
      <w:bookmarkEnd w:id="1"/>
      <w:r>
        <w:rPr>
          <w:b w:val="0"/>
        </w:rPr>
      </w:r>
      <w:r>
        <w:rPr/>
        <w:t>EXECUTIVE SUMMARY</w:t>
      </w:r>
      <w:r>
        <w:rPr>
          <w:b w:val="0"/>
        </w:rPr>
      </w:r>
    </w:p>
    <w:p>
      <w:pPr>
        <w:pStyle w:val="BodyText"/>
        <w:spacing w:line="240" w:lineRule="auto" w:before="199"/>
        <w:ind w:right="132"/>
        <w:jc w:val="both"/>
      </w:pPr>
      <w:r>
        <w:rPr/>
        <w:t>Under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Signs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Healthy</w:t>
      </w:r>
      <w:r>
        <w:rPr>
          <w:spacing w:val="29"/>
        </w:rPr>
        <w:t> </w:t>
      </w:r>
      <w:r>
        <w:rPr/>
        <w:t>Parks</w:t>
      </w:r>
      <w:r>
        <w:rPr>
          <w:spacing w:val="28"/>
        </w:rPr>
        <w:t> </w:t>
      </w:r>
      <w:r>
        <w:rPr/>
        <w:t>initiative,</w:t>
      </w:r>
      <w:r>
        <w:rPr>
          <w:spacing w:val="29"/>
        </w:rPr>
        <w:t> </w:t>
      </w:r>
      <w:r>
        <w:rPr/>
        <w:t>Parks</w:t>
      </w:r>
      <w:r>
        <w:rPr>
          <w:spacing w:val="29"/>
        </w:rPr>
        <w:t> </w:t>
      </w:r>
      <w:r>
        <w:rPr/>
        <w:t>Victoria</w:t>
      </w:r>
      <w:r>
        <w:rPr>
          <w:spacing w:val="28"/>
        </w:rPr>
        <w:t> </w:t>
      </w:r>
      <w:r>
        <w:rPr/>
        <w:t>seeks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establish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monitoring</w:t>
      </w:r>
      <w:r>
        <w:rPr>
          <w:w w:val="99"/>
        </w:rPr>
        <w:t> </w:t>
      </w:r>
      <w:r>
        <w:rPr/>
        <w:t>program throughout the Victorian reserves network to provide information on natural</w:t>
      </w:r>
      <w:r>
        <w:rPr>
          <w:spacing w:val="2"/>
        </w:rPr>
        <w:t> </w:t>
      </w:r>
      <w:r>
        <w:rPr/>
        <w:t>values,</w:t>
      </w:r>
      <w:r>
        <w:rPr>
          <w:w w:val="99"/>
        </w:rPr>
        <w:t> </w:t>
      </w:r>
      <w:r>
        <w:rPr/>
        <w:t>threatening processes, emerging conservation issues and the efficacy of</w:t>
      </w:r>
      <w:r>
        <w:rPr>
          <w:spacing w:val="47"/>
        </w:rPr>
        <w:t> </w:t>
      </w:r>
      <w:r>
        <w:rPr/>
        <w:t>management</w:t>
      </w:r>
      <w:r>
        <w:rPr>
          <w:w w:val="99"/>
        </w:rPr>
        <w:t> </w:t>
      </w:r>
      <w:r>
        <w:rPr/>
        <w:t>activities.</w:t>
      </w:r>
      <w:r>
        <w:rPr>
          <w:spacing w:val="35"/>
        </w:rPr>
        <w:t> </w:t>
      </w:r>
      <w:r>
        <w:rPr/>
        <w:t>One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most</w:t>
      </w:r>
      <w:r>
        <w:rPr>
          <w:spacing w:val="35"/>
        </w:rPr>
        <w:t> </w:t>
      </w:r>
      <w:r>
        <w:rPr/>
        <w:t>obvious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readily</w:t>
      </w:r>
      <w:r>
        <w:rPr>
          <w:spacing w:val="35"/>
        </w:rPr>
        <w:t> </w:t>
      </w:r>
      <w:r>
        <w:rPr/>
        <w:t>observable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faunal</w:t>
      </w:r>
      <w:r>
        <w:rPr>
          <w:spacing w:val="35"/>
        </w:rPr>
        <w:t> </w:t>
      </w:r>
      <w:r>
        <w:rPr/>
        <w:t>groups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birds.</w:t>
      </w:r>
      <w:r>
        <w:rPr>
          <w:spacing w:val="35"/>
        </w:rPr>
        <w:t> </w:t>
      </w:r>
      <w:r>
        <w:rPr/>
        <w:t>This</w:t>
      </w:r>
      <w:r>
        <w:rPr>
          <w:w w:val="99"/>
        </w:rPr>
        <w:t> </w:t>
      </w:r>
      <w:r>
        <w:rPr/>
        <w:t>report reviews the potential for birds to function as indicator species for other parameters</w:t>
      </w:r>
      <w:r>
        <w:rPr>
          <w:spacing w:val="55"/>
        </w:rPr>
        <w:t> </w:t>
      </w:r>
      <w:r>
        <w:rPr/>
        <w:t>of</w:t>
      </w:r>
      <w:r>
        <w:rPr>
          <w:w w:val="99"/>
        </w:rPr>
        <w:t> </w:t>
      </w:r>
      <w:r>
        <w:rPr/>
        <w:t>the</w:t>
      </w:r>
      <w:r>
        <w:rPr>
          <w:spacing w:val="52"/>
        </w:rPr>
        <w:t> </w:t>
      </w:r>
      <w:r>
        <w:rPr/>
        <w:t>environment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assesses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potential</w:t>
      </w:r>
      <w:r>
        <w:rPr>
          <w:spacing w:val="52"/>
        </w:rPr>
        <w:t> </w:t>
      </w:r>
      <w:r>
        <w:rPr/>
        <w:t>for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reliable</w:t>
      </w:r>
      <w:r>
        <w:rPr>
          <w:spacing w:val="52"/>
        </w:rPr>
        <w:t> </w:t>
      </w:r>
      <w:r>
        <w:rPr/>
        <w:t>surrogate</w:t>
      </w:r>
      <w:r>
        <w:rPr>
          <w:spacing w:val="52"/>
        </w:rPr>
        <w:t> </w:t>
      </w:r>
      <w:r>
        <w:rPr/>
        <w:t>monitoring</w:t>
      </w:r>
      <w:r>
        <w:rPr>
          <w:spacing w:val="52"/>
        </w:rPr>
        <w:t> </w:t>
      </w:r>
      <w:r>
        <w:rPr/>
        <w:t>program</w:t>
      </w:r>
      <w:r>
        <w:rPr>
          <w:w w:val="99"/>
        </w:rPr>
        <w:t> </w:t>
      </w:r>
      <w:r>
        <w:rPr/>
        <w:t>based on birds to be implemented within the Victorian reserves</w:t>
      </w:r>
      <w:r>
        <w:rPr>
          <w:spacing w:val="-16"/>
        </w:rPr>
        <w:t> </w:t>
      </w:r>
      <w:r>
        <w:rPr/>
        <w:t>network.</w:t>
      </w:r>
    </w:p>
    <w:p>
      <w:pPr>
        <w:pStyle w:val="BodyText"/>
        <w:spacing w:line="240" w:lineRule="auto"/>
        <w:ind w:right="133"/>
        <w:jc w:val="both"/>
      </w:pPr>
      <w:r>
        <w:rPr/>
        <w:t>The report finds that the use of indicator species is contentious and the approach has</w:t>
      </w:r>
      <w:r>
        <w:rPr>
          <w:spacing w:val="-15"/>
        </w:rPr>
        <w:t> </w:t>
      </w:r>
      <w:r>
        <w:rPr/>
        <w:t>several</w:t>
      </w:r>
      <w:r>
        <w:rPr>
          <w:w w:val="99"/>
        </w:rPr>
        <w:t> </w:t>
      </w:r>
      <w:r>
        <w:rPr/>
        <w:t>limitations. However, indicator species may provide a crude but useful index </w:t>
      </w:r>
      <w:r>
        <w:rPr>
          <w:spacing w:val="13"/>
        </w:rPr>
        <w:t> </w:t>
      </w:r>
      <w:r>
        <w:rPr/>
        <w:t>of</w:t>
      </w:r>
      <w:r>
        <w:rPr>
          <w:w w:val="99"/>
        </w:rPr>
        <w:t> </w:t>
      </w:r>
      <w:r>
        <w:rPr/>
        <w:t>environmental</w:t>
      </w:r>
      <w:r>
        <w:rPr>
          <w:spacing w:val="25"/>
        </w:rPr>
        <w:t> </w:t>
      </w:r>
      <w:r>
        <w:rPr/>
        <w:t>parameters</w:t>
      </w:r>
      <w:r>
        <w:rPr>
          <w:spacing w:val="25"/>
        </w:rPr>
        <w:t> </w:t>
      </w:r>
      <w:r>
        <w:rPr/>
        <w:t>when</w:t>
      </w:r>
      <w:r>
        <w:rPr>
          <w:spacing w:val="25"/>
        </w:rPr>
        <w:t> </w:t>
      </w:r>
      <w:r>
        <w:rPr/>
        <w:t>other</w:t>
      </w:r>
      <w:r>
        <w:rPr>
          <w:spacing w:val="25"/>
        </w:rPr>
        <w:t> </w:t>
      </w:r>
      <w:r>
        <w:rPr/>
        <w:t>monitoring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not</w:t>
      </w:r>
      <w:r>
        <w:rPr>
          <w:spacing w:val="25"/>
        </w:rPr>
        <w:t> </w:t>
      </w:r>
      <w:r>
        <w:rPr/>
        <w:t>feasible,</w:t>
      </w:r>
      <w:r>
        <w:rPr>
          <w:spacing w:val="25"/>
        </w:rPr>
        <w:t> </w:t>
      </w:r>
      <w:r>
        <w:rPr/>
        <w:t>provided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precautions</w:t>
      </w:r>
      <w:r>
        <w:rPr>
          <w:w w:val="99"/>
        </w:rPr>
        <w:t> </w:t>
      </w:r>
      <w:r>
        <w:rPr/>
        <w:t>are taken in the selection of species and the interpretation of monitoring data. Birds are</w:t>
      </w:r>
      <w:r>
        <w:rPr>
          <w:spacing w:val="28"/>
        </w:rPr>
        <w:t> </w:t>
      </w:r>
      <w:r>
        <w:rPr/>
        <w:t>often</w:t>
      </w:r>
      <w:r>
        <w:rPr>
          <w:w w:val="99"/>
        </w:rPr>
        <w:t> </w:t>
      </w:r>
      <w:r>
        <w:rPr/>
        <w:t>claimed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be</w:t>
      </w:r>
      <w:r>
        <w:rPr>
          <w:spacing w:val="45"/>
        </w:rPr>
        <w:t> </w:t>
      </w:r>
      <w:r>
        <w:rPr/>
        <w:t>good</w:t>
      </w:r>
      <w:r>
        <w:rPr>
          <w:spacing w:val="45"/>
        </w:rPr>
        <w:t> </w:t>
      </w:r>
      <w:r>
        <w:rPr/>
        <w:t>indicator</w:t>
      </w:r>
      <w:r>
        <w:rPr>
          <w:spacing w:val="45"/>
        </w:rPr>
        <w:t> </w:t>
      </w:r>
      <w:r>
        <w:rPr/>
        <w:t>species,</w:t>
      </w:r>
      <w:r>
        <w:rPr>
          <w:spacing w:val="45"/>
        </w:rPr>
        <w:t> </w:t>
      </w:r>
      <w:r>
        <w:rPr/>
        <w:t>but</w:t>
      </w:r>
      <w:r>
        <w:rPr>
          <w:spacing w:val="45"/>
        </w:rPr>
        <w:t> </w:t>
      </w:r>
      <w:r>
        <w:rPr/>
        <w:t>in</w:t>
      </w:r>
      <w:r>
        <w:rPr>
          <w:spacing w:val="43"/>
        </w:rPr>
        <w:t> </w:t>
      </w:r>
      <w:r>
        <w:rPr/>
        <w:t>reality</w:t>
      </w:r>
      <w:r>
        <w:rPr>
          <w:spacing w:val="45"/>
        </w:rPr>
        <w:t> </w:t>
      </w:r>
      <w:r>
        <w:rPr/>
        <w:t>they</w:t>
      </w:r>
      <w:r>
        <w:rPr>
          <w:spacing w:val="45"/>
        </w:rPr>
        <w:t> </w:t>
      </w:r>
      <w:r>
        <w:rPr/>
        <w:t>possess</w:t>
      </w:r>
      <w:r>
        <w:rPr>
          <w:spacing w:val="45"/>
        </w:rPr>
        <w:t> </w:t>
      </w:r>
      <w:r>
        <w:rPr/>
        <w:t>qualities</w:t>
      </w:r>
      <w:r>
        <w:rPr>
          <w:spacing w:val="45"/>
        </w:rPr>
        <w:t> </w:t>
      </w:r>
      <w:r>
        <w:rPr/>
        <w:t>that</w:t>
      </w:r>
      <w:r>
        <w:rPr>
          <w:spacing w:val="43"/>
        </w:rPr>
        <w:t> </w:t>
      </w:r>
      <w:r>
        <w:rPr/>
        <w:t>can</w:t>
      </w:r>
      <w:r>
        <w:rPr>
          <w:spacing w:val="45"/>
        </w:rPr>
        <w:t> </w:t>
      </w:r>
      <w:r>
        <w:rPr/>
        <w:t>both</w:t>
      </w:r>
      <w:r>
        <w:rPr>
          <w:w w:val="99"/>
        </w:rPr>
        <w:t> </w:t>
      </w:r>
      <w:r>
        <w:rPr/>
        <w:t>enhance and diminish their value as indicator species. In at least some circumstances,</w:t>
      </w:r>
      <w:r>
        <w:rPr>
          <w:spacing w:val="33"/>
        </w:rPr>
        <w:t> </w:t>
      </w:r>
      <w:r>
        <w:rPr/>
        <w:t>birds</w:t>
      </w:r>
      <w:r>
        <w:rPr>
          <w:w w:val="99"/>
        </w:rPr>
        <w:t> </w:t>
      </w:r>
      <w:r>
        <w:rPr/>
        <w:t>are likely to be a less suitable target for surrogate monitoring than other</w:t>
      </w:r>
      <w:r>
        <w:rPr>
          <w:spacing w:val="-19"/>
        </w:rPr>
        <w:t> </w:t>
      </w:r>
      <w:r>
        <w:rPr/>
        <w:t>taxa.</w:t>
      </w:r>
    </w:p>
    <w:p>
      <w:pPr>
        <w:pStyle w:val="BodyText"/>
        <w:spacing w:line="240" w:lineRule="auto"/>
        <w:ind w:right="132"/>
        <w:jc w:val="both"/>
      </w:pPr>
      <w:r>
        <w:rPr/>
        <w:t>The</w:t>
      </w:r>
      <w:r>
        <w:rPr>
          <w:spacing w:val="32"/>
        </w:rPr>
        <w:t> </w:t>
      </w:r>
      <w:r>
        <w:rPr/>
        <w:t>report</w:t>
      </w:r>
      <w:r>
        <w:rPr>
          <w:spacing w:val="32"/>
        </w:rPr>
        <w:t> </w:t>
      </w:r>
      <w:r>
        <w:rPr/>
        <w:t>indentifies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monitoring</w:t>
      </w:r>
      <w:r>
        <w:rPr>
          <w:spacing w:val="32"/>
        </w:rPr>
        <w:t> </w:t>
      </w:r>
      <w:r>
        <w:rPr/>
        <w:t>breeding</w:t>
      </w:r>
      <w:r>
        <w:rPr>
          <w:spacing w:val="32"/>
        </w:rPr>
        <w:t> </w:t>
      </w:r>
      <w:r>
        <w:rPr/>
        <w:t>success</w:t>
      </w:r>
      <w:r>
        <w:rPr>
          <w:spacing w:val="32"/>
        </w:rPr>
        <w:t> </w:t>
      </w:r>
      <w:r>
        <w:rPr/>
        <w:t>and/or</w:t>
      </w:r>
      <w:r>
        <w:rPr>
          <w:spacing w:val="32"/>
        </w:rPr>
        <w:t> </w:t>
      </w:r>
      <w:r>
        <w:rPr/>
        <w:t>causes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breeding</w:t>
      </w:r>
      <w:r>
        <w:rPr>
          <w:spacing w:val="32"/>
        </w:rPr>
        <w:t> </w:t>
      </w:r>
      <w:r>
        <w:rPr/>
        <w:t>failure,</w:t>
      </w:r>
      <w:r>
        <w:rPr>
          <w:w w:val="99"/>
        </w:rPr>
        <w:t> </w:t>
      </w:r>
      <w:r>
        <w:rPr/>
        <w:t>can provide a more accurate surrogate assessment of environmental properties</w:t>
      </w:r>
      <w:r>
        <w:rPr>
          <w:spacing w:val="30"/>
        </w:rPr>
        <w:t> </w:t>
      </w:r>
      <w:r>
        <w:rPr/>
        <w:t>than</w:t>
      </w:r>
      <w:r>
        <w:rPr>
          <w:w w:val="99"/>
        </w:rPr>
        <w:t> </w:t>
      </w:r>
      <w:r>
        <w:rPr/>
        <w:t>presence/absence</w:t>
      </w:r>
      <w:r>
        <w:rPr>
          <w:spacing w:val="53"/>
        </w:rPr>
        <w:t> </w:t>
      </w:r>
      <w:r>
        <w:rPr/>
        <w:t>or</w:t>
      </w:r>
      <w:r>
        <w:rPr>
          <w:spacing w:val="53"/>
        </w:rPr>
        <w:t> </w:t>
      </w:r>
      <w:r>
        <w:rPr/>
        <w:t>abundance</w:t>
      </w:r>
      <w:r>
        <w:rPr>
          <w:spacing w:val="53"/>
        </w:rPr>
        <w:t> </w:t>
      </w:r>
      <w:r>
        <w:rPr/>
        <w:t>data</w:t>
      </w:r>
      <w:r>
        <w:rPr>
          <w:spacing w:val="53"/>
        </w:rPr>
        <w:t> </w:t>
      </w:r>
      <w:r>
        <w:rPr/>
        <w:t>alone,</w:t>
      </w:r>
      <w:r>
        <w:rPr>
          <w:spacing w:val="52"/>
        </w:rPr>
        <w:t> </w:t>
      </w:r>
      <w:r>
        <w:rPr/>
        <w:t>especially</w:t>
      </w:r>
      <w:r>
        <w:rPr>
          <w:spacing w:val="53"/>
        </w:rPr>
        <w:t> </w:t>
      </w:r>
      <w:r>
        <w:rPr/>
        <w:t>in</w:t>
      </w:r>
      <w:r>
        <w:rPr>
          <w:spacing w:val="53"/>
        </w:rPr>
        <w:t> </w:t>
      </w:r>
      <w:r>
        <w:rPr/>
        <w:t>relation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coastal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highly</w:t>
      </w:r>
      <w:r>
        <w:rPr>
          <w:w w:val="99"/>
        </w:rPr>
        <w:t> </w:t>
      </w:r>
      <w:r>
        <w:rPr/>
        <w:t>mobile species. However, this typically requires targeted studies to be undertaken where</w:t>
      </w:r>
      <w:r>
        <w:rPr>
          <w:spacing w:val="9"/>
        </w:rPr>
        <w:t> </w:t>
      </w:r>
      <w:r>
        <w:rPr/>
        <w:t>the</w:t>
      </w:r>
      <w:r>
        <w:rPr>
          <w:w w:val="99"/>
        </w:rPr>
        <w:t> </w:t>
      </w:r>
      <w:r>
        <w:rPr/>
        <w:t>costs or resources needed for the study could approach or even exceed the costs</w:t>
      </w:r>
      <w:r>
        <w:rPr>
          <w:spacing w:val="59"/>
        </w:rPr>
        <w:t> </w:t>
      </w:r>
      <w:r>
        <w:rPr/>
        <w:t>or</w:t>
      </w:r>
      <w:r>
        <w:rPr>
          <w:w w:val="99"/>
        </w:rPr>
        <w:t> </w:t>
      </w:r>
      <w:r>
        <w:rPr/>
        <w:t>resources required to undertake direct sampling of the variable of</w:t>
      </w:r>
      <w:r>
        <w:rPr>
          <w:spacing w:val="-18"/>
        </w:rPr>
        <w:t> </w:t>
      </w:r>
      <w:r>
        <w:rPr/>
        <w:t>interest.</w:t>
      </w:r>
    </w:p>
    <w:p>
      <w:pPr>
        <w:pStyle w:val="BodyText"/>
        <w:spacing w:line="240" w:lineRule="auto"/>
        <w:ind w:right="132"/>
        <w:jc w:val="both"/>
      </w:pPr>
      <w:r>
        <w:rPr/>
        <w:t>Currently, systematic monitoring is conducted in only a small proportion of Victorian</w:t>
      </w:r>
      <w:r>
        <w:rPr>
          <w:spacing w:val="42"/>
        </w:rPr>
        <w:t> </w:t>
      </w:r>
      <w:r>
        <w:rPr/>
        <w:t>reserves</w:t>
      </w:r>
      <w:r>
        <w:rPr>
          <w:w w:val="99"/>
        </w:rPr>
        <w:t> </w:t>
      </w:r>
      <w:r>
        <w:rPr/>
        <w:t>and many reserves lack even basic inventories of fauna and flora. In this context,</w:t>
      </w:r>
      <w:r>
        <w:rPr>
          <w:spacing w:val="33"/>
        </w:rPr>
        <w:t> </w:t>
      </w:r>
      <w:r>
        <w:rPr/>
        <w:t>population</w:t>
      </w:r>
      <w:r>
        <w:rPr>
          <w:w w:val="99"/>
        </w:rPr>
        <w:t> </w:t>
      </w:r>
      <w:r>
        <w:rPr/>
        <w:t>trends in selected species of birds may alert Parks Victoria to emerging conservation</w:t>
      </w:r>
      <w:r>
        <w:rPr>
          <w:spacing w:val="16"/>
        </w:rPr>
        <w:t> </w:t>
      </w:r>
      <w:r>
        <w:rPr/>
        <w:t>issues</w:t>
      </w:r>
      <w:r>
        <w:rPr>
          <w:w w:val="99"/>
        </w:rPr>
        <w:t> </w:t>
      </w:r>
      <w:r>
        <w:rPr/>
        <w:t>in</w:t>
      </w:r>
      <w:r>
        <w:rPr>
          <w:spacing w:val="32"/>
        </w:rPr>
        <w:t> </w:t>
      </w:r>
      <w:r>
        <w:rPr/>
        <w:t>reserves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other</w:t>
      </w:r>
      <w:r>
        <w:rPr>
          <w:spacing w:val="32"/>
        </w:rPr>
        <w:t> </w:t>
      </w:r>
      <w:r>
        <w:rPr/>
        <w:t>forms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monitoring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not</w:t>
      </w:r>
      <w:r>
        <w:rPr>
          <w:spacing w:val="32"/>
        </w:rPr>
        <w:t> </w:t>
      </w:r>
      <w:r>
        <w:rPr/>
        <w:t>feasible.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set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candidate</w:t>
      </w:r>
      <w:r>
        <w:rPr>
          <w:spacing w:val="32"/>
        </w:rPr>
        <w:t> </w:t>
      </w:r>
      <w:r>
        <w:rPr/>
        <w:t>avian</w:t>
      </w:r>
      <w:r>
        <w:rPr>
          <w:w w:val="99"/>
        </w:rPr>
        <w:t> </w:t>
      </w:r>
      <w:r>
        <w:rPr/>
        <w:t>indicator</w:t>
      </w:r>
      <w:r>
        <w:rPr>
          <w:spacing w:val="12"/>
        </w:rPr>
        <w:t> </w:t>
      </w:r>
      <w:r>
        <w:rPr/>
        <w:t>species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identified</w:t>
      </w:r>
      <w:r>
        <w:rPr>
          <w:spacing w:val="13"/>
        </w:rPr>
        <w:t> </w:t>
      </w:r>
      <w:r>
        <w:rPr/>
        <w:t>that</w:t>
      </w:r>
      <w:r>
        <w:rPr>
          <w:spacing w:val="11"/>
        </w:rPr>
        <w:t> </w:t>
      </w:r>
      <w:r>
        <w:rPr/>
        <w:t>may</w:t>
      </w:r>
      <w:r>
        <w:rPr>
          <w:spacing w:val="13"/>
        </w:rPr>
        <w:t> </w:t>
      </w:r>
      <w:r>
        <w:rPr/>
        <w:t>fulfil</w:t>
      </w:r>
      <w:r>
        <w:rPr>
          <w:spacing w:val="13"/>
        </w:rPr>
        <w:t> </w:t>
      </w:r>
      <w:r>
        <w:rPr/>
        <w:t>such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role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light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identified</w:t>
      </w:r>
      <w:r>
        <w:rPr>
          <w:spacing w:val="12"/>
        </w:rPr>
        <w:t> </w:t>
      </w:r>
      <w:r>
        <w:rPr/>
        <w:t>limitations</w:t>
      </w:r>
      <w:r>
        <w:rPr>
          <w:spacing w:val="13"/>
        </w:rPr>
        <w:t> </w:t>
      </w:r>
      <w:r>
        <w:rPr/>
        <w:t>of</w:t>
      </w:r>
      <w:r>
        <w:rPr>
          <w:w w:val="99"/>
        </w:rPr>
        <w:t> </w:t>
      </w:r>
      <w:r>
        <w:rPr/>
        <w:t>the indicator species</w:t>
      </w:r>
      <w:r>
        <w:rPr>
          <w:spacing w:val="-8"/>
        </w:rPr>
        <w:t> </w:t>
      </w:r>
      <w:r>
        <w:rPr/>
        <w:t>approach.</w:t>
      </w:r>
    </w:p>
    <w:p>
      <w:pPr>
        <w:spacing w:after="0" w:line="240" w:lineRule="auto"/>
        <w:jc w:val="both"/>
        <w:sectPr>
          <w:headerReference w:type="default" r:id="rId13"/>
          <w:footerReference w:type="default" r:id="rId14"/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spacing w:line="240" w:lineRule="auto" w:before="54"/>
        <w:ind w:left="138" w:right="0"/>
        <w:jc w:val="left"/>
        <w:rPr>
          <w:b w:val="0"/>
          <w:bCs w:val="0"/>
        </w:rPr>
      </w:pPr>
      <w:bookmarkStart w:name="_bookmark1" w:id="2"/>
      <w:bookmarkEnd w:id="2"/>
      <w:r>
        <w:rPr>
          <w:b w:val="0"/>
        </w:rPr>
      </w:r>
      <w:r>
        <w:rPr/>
        <w:t>CONTENTS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04" w:val="right" w:leader="dot"/>
            </w:tabs>
            <w:spacing w:line="240" w:lineRule="auto" w:before="160"/>
            <w:ind w:left="138" w:right="0" w:firstLine="0"/>
            <w:jc w:val="left"/>
            <w:rPr>
              <w:b w:val="0"/>
              <w:bCs w:val="0"/>
            </w:rPr>
          </w:pPr>
          <w:hyperlink w:history="true" w:anchor="_bookmark0">
            <w:r>
              <w:rPr/>
              <w:t>EXECUTIVE</w:t>
            </w:r>
            <w:r>
              <w:rPr>
                <w:spacing w:val="-1"/>
              </w:rPr>
              <w:t> </w:t>
            </w:r>
            <w:r>
              <w:rPr/>
              <w:t>SUMMARY</w:t>
              <w:tab/>
              <w:t>II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9204" w:val="right" w:leader="dot"/>
            </w:tabs>
            <w:spacing w:line="240" w:lineRule="auto" w:before="79"/>
            <w:ind w:left="138" w:right="0" w:firstLine="0"/>
            <w:jc w:val="left"/>
            <w:rPr>
              <w:b w:val="0"/>
              <w:bCs w:val="0"/>
            </w:rPr>
          </w:pPr>
          <w:hyperlink w:history="true" w:anchor="_bookmark1">
            <w:r>
              <w:rPr/>
              <w:t>CONTENTS</w:t>
              <w:tab/>
              <w:t>III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9204" w:val="right" w:leader="dot"/>
            </w:tabs>
            <w:spacing w:line="240" w:lineRule="auto"/>
            <w:ind w:left="138" w:right="0" w:firstLine="0"/>
            <w:jc w:val="left"/>
            <w:rPr>
              <w:b w:val="0"/>
              <w:bCs w:val="0"/>
            </w:rPr>
          </w:pPr>
          <w:hyperlink w:history="true" w:anchor="_bookmark2">
            <w:r>
              <w:rPr/>
              <w:t>INDEX OF FIGURES AND</w:t>
            </w:r>
            <w:r>
              <w:rPr>
                <w:spacing w:val="-1"/>
              </w:rPr>
              <w:t> </w:t>
            </w:r>
            <w:r>
              <w:rPr/>
              <w:t>TABLES</w:t>
              <w:tab/>
              <w:t>IV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9" w:val="left" w:leader="none"/>
              <w:tab w:pos="9204" w:val="right" w:leader="dot"/>
            </w:tabs>
            <w:spacing w:line="240" w:lineRule="auto" w:before="80" w:after="0"/>
            <w:ind w:left="339" w:right="0" w:hanging="201"/>
            <w:jc w:val="left"/>
            <w:rPr>
              <w:b w:val="0"/>
              <w:bCs w:val="0"/>
            </w:rPr>
          </w:pPr>
          <w:hyperlink w:history="true" w:anchor="_bookmark3">
            <w:r>
              <w:rPr/>
              <w:t>INTRODUCTION</w:t>
              <w:tab/>
              <w:t>5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67" w:val="left" w:leader="none"/>
              <w:tab w:pos="9214" w:val="right" w:leader="dot"/>
            </w:tabs>
            <w:spacing w:line="240" w:lineRule="auto" w:before="78" w:after="0"/>
            <w:ind w:left="566" w:right="0" w:hanging="428"/>
            <w:jc w:val="left"/>
          </w:pPr>
          <w:hyperlink w:history="true" w:anchor="_bookmark3">
            <w:r>
              <w:rPr/>
              <w:t>Indicators and Indicator</w:t>
            </w:r>
            <w:r>
              <w:rPr>
                <w:spacing w:val="-1"/>
              </w:rPr>
              <w:t> </w:t>
            </w:r>
            <w:r>
              <w:rPr/>
              <w:t>Species</w:t>
              <w:tab/>
              <w:t>5</w:t>
            </w:r>
          </w:hyperlink>
        </w:p>
        <w:p>
          <w:pPr>
            <w:pStyle w:val="TOC2"/>
            <w:tabs>
              <w:tab w:pos="9215" w:val="right" w:leader="dot"/>
            </w:tabs>
            <w:spacing w:line="240" w:lineRule="auto"/>
            <w:ind w:left="138" w:right="0" w:firstLine="0"/>
            <w:jc w:val="left"/>
          </w:pPr>
          <w:hyperlink w:history="true" w:anchor="_bookmark3">
            <w:r>
              <w:rPr/>
              <w:t>1.2 A Note on</w:t>
            </w:r>
            <w:r>
              <w:rPr>
                <w:spacing w:val="-1"/>
              </w:rPr>
              <w:t> </w:t>
            </w:r>
            <w:r>
              <w:rPr/>
              <w:t>Definitions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9" w:val="left" w:leader="none"/>
              <w:tab w:pos="9204" w:val="right" w:leader="dot"/>
            </w:tabs>
            <w:spacing w:line="240" w:lineRule="auto" w:before="80" w:after="0"/>
            <w:ind w:left="338" w:right="0" w:hanging="200"/>
            <w:jc w:val="left"/>
            <w:rPr>
              <w:b w:val="0"/>
              <w:bCs w:val="0"/>
            </w:rPr>
          </w:pPr>
          <w:hyperlink w:history="true" w:anchor="_bookmark4">
            <w:r>
              <w:rPr/>
              <w:t>INDICATOR</w:t>
            </w:r>
            <w:r>
              <w:rPr>
                <w:spacing w:val="-1"/>
              </w:rPr>
              <w:t> </w:t>
            </w:r>
            <w:r>
              <w:rPr/>
              <w:t>SPECIES</w:t>
              <w:tab/>
              <w:t>6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06" w:val="left" w:leader="none"/>
              <w:tab w:pos="9214" w:val="right" w:leader="dot"/>
            </w:tabs>
            <w:spacing w:line="240" w:lineRule="auto" w:before="80" w:after="0"/>
            <w:ind w:left="505" w:right="0" w:hanging="367"/>
            <w:jc w:val="left"/>
          </w:pPr>
          <w:hyperlink w:history="true" w:anchor="_bookmark4">
            <w:r>
              <w:rPr/>
              <w:t>Types of Indicator</w:t>
            </w:r>
            <w:r>
              <w:rPr>
                <w:spacing w:val="-1"/>
              </w:rPr>
              <w:t> </w:t>
            </w:r>
            <w:r>
              <w:rPr/>
              <w:t>Species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06" w:val="left" w:leader="none"/>
              <w:tab w:pos="9213" w:val="right" w:leader="dot"/>
            </w:tabs>
            <w:spacing w:line="240" w:lineRule="auto" w:before="79" w:after="0"/>
            <w:ind w:left="505" w:right="0" w:hanging="367"/>
            <w:jc w:val="left"/>
          </w:pPr>
          <w:hyperlink w:history="true" w:anchor="_bookmark5">
            <w:r>
              <w:rPr/>
              <w:t>Characteristics of Indicator</w:t>
            </w:r>
            <w:r>
              <w:rPr>
                <w:spacing w:val="-1"/>
              </w:rPr>
              <w:t> </w:t>
            </w:r>
            <w:r>
              <w:rPr/>
              <w:t>Species</w:t>
              <w:tab/>
              <w:t>8</w:t>
            </w:r>
          </w:hyperlink>
        </w:p>
        <w:p>
          <w:pPr>
            <w:pStyle w:val="TOC3"/>
            <w:tabs>
              <w:tab w:pos="9080" w:val="right" w:leader="dot"/>
            </w:tabs>
            <w:spacing w:line="240" w:lineRule="auto"/>
            <w:ind w:right="0"/>
            <w:jc w:val="center"/>
          </w:pPr>
          <w:hyperlink w:history="true" w:anchor="_bookmark6">
            <w:r>
              <w:rPr/>
              <w:t>2.2.1 Control</w:t>
            </w:r>
            <w:r>
              <w:rPr>
                <w:spacing w:val="-3"/>
              </w:rPr>
              <w:t> </w:t>
            </w:r>
            <w:r>
              <w:rPr/>
              <w:t>Populations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06" w:val="left" w:leader="none"/>
              <w:tab w:pos="9214" w:val="right" w:leader="dot"/>
            </w:tabs>
            <w:spacing w:line="240" w:lineRule="auto" w:before="122" w:after="0"/>
            <w:ind w:left="505" w:right="0" w:hanging="367"/>
            <w:jc w:val="left"/>
          </w:pPr>
          <w:hyperlink w:history="true" w:anchor="_bookmark6">
            <w:r>
              <w:rPr/>
              <w:t>Selection of Indicator</w:t>
            </w:r>
            <w:r>
              <w:rPr>
                <w:spacing w:val="-1"/>
              </w:rPr>
              <w:t> </w:t>
            </w:r>
            <w:r>
              <w:rPr/>
              <w:t>Species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06" w:val="left" w:leader="none"/>
              <w:tab w:pos="9213" w:val="right" w:leader="dot"/>
            </w:tabs>
            <w:spacing w:line="240" w:lineRule="auto" w:before="79" w:after="0"/>
            <w:ind w:left="505" w:right="0" w:hanging="367"/>
            <w:jc w:val="left"/>
          </w:pPr>
          <w:hyperlink w:history="true" w:anchor="_bookmark6">
            <w:r>
              <w:rPr/>
              <w:t>Benefits of Using Multiple Indicator</w:t>
            </w:r>
            <w:r>
              <w:rPr>
                <w:spacing w:val="-2"/>
              </w:rPr>
              <w:t> </w:t>
            </w:r>
            <w:r>
              <w:rPr/>
              <w:t>Species</w:t>
              <w:tab/>
              <w:t>10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339" w:val="left" w:leader="none"/>
              <w:tab w:pos="9202" w:val="right" w:leader="dot"/>
            </w:tabs>
            <w:spacing w:line="240" w:lineRule="auto" w:before="81" w:after="0"/>
            <w:ind w:left="338" w:right="0" w:hanging="200"/>
            <w:jc w:val="left"/>
            <w:rPr>
              <w:b w:val="0"/>
              <w:bCs w:val="0"/>
            </w:rPr>
          </w:pPr>
          <w:hyperlink w:history="true" w:anchor="_bookmark7">
            <w:r>
              <w:rPr/>
              <w:t>BIRDS AS INDICATOR</w:t>
            </w:r>
            <w:r>
              <w:rPr>
                <w:spacing w:val="-1"/>
              </w:rPr>
              <w:t> </w:t>
            </w:r>
            <w:r>
              <w:rPr/>
              <w:t>SPECIES</w:t>
              <w:tab/>
              <w:t>11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506" w:val="left" w:leader="none"/>
              <w:tab w:pos="9214" w:val="right" w:leader="dot"/>
            </w:tabs>
            <w:spacing w:line="240" w:lineRule="auto" w:before="78" w:after="0"/>
            <w:ind w:left="505" w:right="0" w:hanging="367"/>
            <w:jc w:val="left"/>
          </w:pPr>
          <w:hyperlink w:history="true" w:anchor="_bookmark7">
            <w:r>
              <w:rPr/>
              <w:t>Use of Birds as Indicator</w:t>
            </w:r>
            <w:r>
              <w:rPr>
                <w:spacing w:val="-1"/>
              </w:rPr>
              <w:t> </w:t>
            </w:r>
            <w:r>
              <w:rPr/>
              <w:t>Species</w:t>
              <w:tab/>
              <w:t>11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506" w:val="left" w:leader="none"/>
              <w:tab w:pos="9211" w:val="right" w:leader="dot"/>
            </w:tabs>
            <w:spacing w:line="240" w:lineRule="auto" w:before="80" w:after="0"/>
            <w:ind w:left="505" w:right="0" w:hanging="367"/>
            <w:jc w:val="left"/>
          </w:pPr>
          <w:hyperlink w:history="true" w:anchor="_bookmark8">
            <w:r>
              <w:rPr/>
              <w:t>Advantages and Disadvantages of Using Birds as Indicator</w:t>
            </w:r>
            <w:r>
              <w:rPr>
                <w:spacing w:val="-3"/>
              </w:rPr>
              <w:t> </w:t>
            </w:r>
            <w:r>
              <w:rPr/>
              <w:t>Species</w:t>
              <w:tab/>
              <w:t>13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339" w:val="left" w:leader="none"/>
            </w:tabs>
            <w:spacing w:line="240" w:lineRule="auto" w:before="80" w:after="0"/>
            <w:ind w:left="339" w:right="0" w:hanging="201"/>
            <w:jc w:val="left"/>
            <w:rPr>
              <w:b w:val="0"/>
              <w:bCs w:val="0"/>
            </w:rPr>
          </w:pPr>
          <w:hyperlink w:history="true" w:anchor="_bookmark9">
            <w:r>
              <w:rPr/>
              <w:t>BENEFITS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DEFICIENCIES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INDICATOR</w:t>
            </w:r>
            <w:r>
              <w:rPr>
                <w:spacing w:val="-4"/>
              </w:rPr>
              <w:t> </w:t>
            </w:r>
            <w:r>
              <w:rPr/>
              <w:t>SPECIES</w:t>
            </w:r>
            <w:r>
              <w:rPr>
                <w:spacing w:val="-4"/>
              </w:rPr>
              <w:t> </w:t>
            </w:r>
            <w:r>
              <w:rPr/>
              <w:t>APPROACH</w:t>
            </w:r>
            <w:r>
              <w:rPr>
                <w:spacing w:val="-24"/>
              </w:rPr>
              <w:t> </w:t>
            </w:r>
            <w:r>
              <w:rPr/>
              <w:t>.</w:t>
            </w:r>
            <w:r>
              <w:rPr>
                <w:spacing w:val="-5"/>
              </w:rPr>
              <w:t> </w:t>
            </w:r>
            <w:r>
              <w:rPr/>
              <w:t>15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339" w:val="left" w:leader="none"/>
              <w:tab w:pos="9202" w:val="right" w:leader="dot"/>
            </w:tabs>
            <w:spacing w:line="240" w:lineRule="auto" w:before="80" w:after="0"/>
            <w:ind w:left="338" w:right="0" w:hanging="200"/>
            <w:jc w:val="left"/>
            <w:rPr>
              <w:b w:val="0"/>
              <w:bCs w:val="0"/>
            </w:rPr>
          </w:pPr>
          <w:hyperlink w:history="true" w:anchor="_bookmark10">
            <w:r>
              <w:rPr/>
              <w:t>CONCLUSIONS AND FUTURE</w:t>
            </w:r>
            <w:r>
              <w:rPr>
                <w:spacing w:val="-1"/>
              </w:rPr>
              <w:t> </w:t>
            </w:r>
            <w:r>
              <w:rPr/>
              <w:t>DIRECTIONS</w:t>
              <w:tab/>
              <w:t>16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339" w:val="left" w:leader="none"/>
              <w:tab w:pos="9202" w:val="right" w:leader="dot"/>
            </w:tabs>
            <w:spacing w:line="240" w:lineRule="auto" w:before="80" w:after="0"/>
            <w:ind w:left="338" w:right="0" w:hanging="200"/>
            <w:jc w:val="left"/>
            <w:rPr>
              <w:b w:val="0"/>
              <w:bCs w:val="0"/>
            </w:rPr>
          </w:pPr>
          <w:hyperlink w:history="true" w:anchor="_bookmark11">
            <w:r>
              <w:rPr/>
              <w:t>CANDIDATE INDICATOR</w:t>
            </w:r>
            <w:r>
              <w:rPr>
                <w:spacing w:val="-1"/>
              </w:rPr>
              <w:t> </w:t>
            </w:r>
            <w:r>
              <w:rPr/>
              <w:t>SPECIES</w:t>
              <w:tab/>
              <w:t>17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339" w:val="left" w:leader="none"/>
              <w:tab w:pos="9203" w:val="right" w:leader="dot"/>
            </w:tabs>
            <w:spacing w:line="240" w:lineRule="auto" w:before="79" w:after="0"/>
            <w:ind w:left="338" w:right="0" w:hanging="200"/>
            <w:jc w:val="left"/>
            <w:rPr>
              <w:b w:val="0"/>
              <w:bCs w:val="0"/>
            </w:rPr>
          </w:pPr>
          <w:hyperlink w:history="true" w:anchor="_bookmark12">
            <w:r>
              <w:rPr/>
              <w:t>REFERENCES</w:t>
              <w:tab/>
              <w:t>28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339" w:val="left" w:leader="none"/>
              <w:tab w:pos="9203" w:val="right" w:leader="dot"/>
            </w:tabs>
            <w:spacing w:line="240" w:lineRule="auto" w:before="80" w:after="0"/>
            <w:ind w:left="339" w:right="0" w:hanging="201"/>
            <w:jc w:val="left"/>
            <w:rPr>
              <w:b w:val="0"/>
              <w:bCs w:val="0"/>
            </w:rPr>
          </w:pPr>
          <w:hyperlink w:history="true" w:anchor="_bookmark13">
            <w:r>
              <w:rPr/>
              <w:t>ACKNOWLEDGEMENTS</w:t>
              <w:tab/>
              <w:t>48</w:t>
            </w:r>
            <w:r>
              <w:rPr>
                <w:b w:val="0"/>
              </w:rPr>
            </w:r>
          </w:hyperlink>
        </w:p>
      </w:sdtContent>
    </w:sdt>
    <w:p>
      <w:pPr>
        <w:spacing w:before="80"/>
        <w:ind w:left="138" w:right="0" w:firstLine="0"/>
        <w:jc w:val="left"/>
        <w:rPr>
          <w:rFonts w:ascii="Arial" w:hAnsi="Arial" w:cs="Arial" w:eastAsia="Arial"/>
          <w:sz w:val="24"/>
          <w:szCs w:val="24"/>
        </w:rPr>
      </w:pPr>
      <w:hyperlink w:history="true" w:anchor="_bookmark14">
        <w:r>
          <w:rPr>
            <w:rFonts w:ascii="Arial"/>
            <w:b/>
            <w:sz w:val="24"/>
          </w:rPr>
          <w:t>APPENDIX</w:t>
        </w:r>
        <w:r>
          <w:rPr>
            <w:rFonts w:ascii="Arial"/>
            <w:b/>
            <w:spacing w:val="-2"/>
            <w:sz w:val="24"/>
          </w:rPr>
          <w:t> </w:t>
        </w:r>
        <w:r>
          <w:rPr>
            <w:rFonts w:ascii="Arial"/>
            <w:b/>
            <w:sz w:val="24"/>
          </w:rPr>
          <w:t>1</w:t>
        </w:r>
        <w:r>
          <w:rPr>
            <w:rFonts w:ascii="Arial"/>
            <w:b/>
            <w:spacing w:val="-25"/>
            <w:sz w:val="24"/>
          </w:rPr>
          <w:t> </w:t>
        </w:r>
        <w:r>
          <w:rPr>
            <w:rFonts w:ascii="Arial"/>
            <w:b/>
            <w:sz w:val="24"/>
          </w:rPr>
          <w:t>.........................................................................................................</w:t>
        </w:r>
        <w:r>
          <w:rPr>
            <w:rFonts w:ascii="Arial"/>
            <w:b/>
            <w:spacing w:val="-41"/>
            <w:sz w:val="24"/>
          </w:rPr>
          <w:t> </w:t>
        </w:r>
        <w:r>
          <w:rPr>
            <w:rFonts w:ascii="Arial"/>
            <w:b/>
            <w:sz w:val="24"/>
          </w:rPr>
          <w:t>A1.1</w:t>
        </w:r>
        <w:r>
          <w:rPr>
            <w:rFonts w:ascii="Arial"/>
            <w:sz w:val="24"/>
          </w:rPr>
        </w:r>
      </w:hyperlink>
    </w:p>
    <w:p>
      <w:pPr>
        <w:pStyle w:val="BodyText"/>
        <w:spacing w:line="240" w:lineRule="auto" w:before="78"/>
        <w:ind w:left="177" w:right="0"/>
        <w:jc w:val="center"/>
      </w:pPr>
      <w:hyperlink w:history="true" w:anchor="_bookmark14">
        <w:r>
          <w:rPr/>
          <w:t>Summary of identified indicator or focal bird species in Australia from published</w:t>
        </w:r>
        <w:r>
          <w:rPr>
            <w:spacing w:val="-20"/>
          </w:rPr>
          <w:t> </w:t>
        </w:r>
        <w:r>
          <w:rPr/>
          <w:t>studies.A1.1</w:t>
        </w:r>
      </w:hyperlink>
    </w:p>
    <w:p>
      <w:pPr>
        <w:spacing w:after="0" w:line="240" w:lineRule="auto"/>
        <w:jc w:val="center"/>
        <w:sectPr>
          <w:footerReference w:type="default" r:id="rId15"/>
          <w:pgSz w:w="11910" w:h="16840"/>
          <w:pgMar w:footer="827" w:header="744" w:top="980" w:bottom="1020" w:left="1280" w:right="1280"/>
          <w:pgNumType w:start="3"/>
        </w:sectPr>
      </w:pPr>
    </w:p>
    <w:p>
      <w:pPr>
        <w:spacing w:line="240" w:lineRule="auto" w:before="11"/>
        <w:rPr>
          <w:rFonts w:ascii="Arial" w:hAnsi="Arial" w:cs="Arial" w:eastAsia="Arial"/>
          <w:sz w:val="37"/>
          <w:szCs w:val="37"/>
        </w:rPr>
      </w:pPr>
    </w:p>
    <w:p>
      <w:pPr>
        <w:pStyle w:val="Heading1"/>
        <w:spacing w:line="240" w:lineRule="auto" w:before="0"/>
        <w:ind w:left="138" w:right="0"/>
        <w:jc w:val="left"/>
        <w:rPr>
          <w:b w:val="0"/>
          <w:bCs w:val="0"/>
        </w:rPr>
      </w:pPr>
      <w:bookmarkStart w:name="_bookmark2" w:id="3"/>
      <w:bookmarkEnd w:id="3"/>
      <w:r>
        <w:rPr>
          <w:b w:val="0"/>
        </w:rPr>
      </w:r>
      <w:r>
        <w:rPr/>
        <w:t>INDEX OF FIGURES AND</w:t>
      </w:r>
      <w:r>
        <w:rPr>
          <w:spacing w:val="-4"/>
        </w:rPr>
        <w:t> </w:t>
      </w:r>
      <w:r>
        <w:rPr/>
        <w:t>TABLES</w:t>
      </w:r>
      <w:r>
        <w:rPr>
          <w:b w:val="0"/>
        </w:rPr>
      </w:r>
    </w:p>
    <w:p>
      <w:pPr>
        <w:pStyle w:val="Heading4"/>
        <w:spacing w:line="240" w:lineRule="auto" w:before="201"/>
        <w:ind w:left="138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TABLES</w:t>
      </w:r>
      <w:r>
        <w:rPr>
          <w:rFonts w:ascii="Arial"/>
          <w:b w:val="0"/>
        </w:rPr>
      </w:r>
    </w:p>
    <w:p>
      <w:pPr>
        <w:pStyle w:val="BodyText"/>
        <w:tabs>
          <w:tab w:pos="9031" w:val="left" w:leader="dot"/>
        </w:tabs>
        <w:spacing w:line="240" w:lineRule="auto" w:before="158"/>
        <w:ind w:right="0"/>
        <w:jc w:val="left"/>
      </w:pPr>
      <w:r>
        <w:rPr/>
        <w:t>Table 1. Desirable attributes of an indicator species used for environmental</w:t>
      </w:r>
      <w:r>
        <w:rPr>
          <w:spacing w:val="-19"/>
        </w:rPr>
        <w:t> </w:t>
      </w:r>
      <w:r>
        <w:rPr/>
        <w:t>monitoring.</w:t>
        <w:tab/>
        <w:t>8</w:t>
      </w:r>
    </w:p>
    <w:p>
      <w:pPr>
        <w:pStyle w:val="BodyText"/>
        <w:spacing w:line="252" w:lineRule="exact" w:before="160"/>
        <w:ind w:right="0"/>
        <w:jc w:val="left"/>
      </w:pPr>
      <w:r>
        <w:rPr/>
        <w:t>Table 2. Beneficial attributes of candidate indicator species for the Victorian</w:t>
      </w:r>
      <w:r>
        <w:rPr>
          <w:spacing w:val="-19"/>
        </w:rPr>
        <w:t> </w:t>
      </w:r>
      <w:r>
        <w:rPr/>
        <w:t>reserves</w:t>
      </w:r>
    </w:p>
    <w:p>
      <w:pPr>
        <w:pStyle w:val="BodyText"/>
        <w:tabs>
          <w:tab w:pos="8971" w:val="left" w:leader="dot"/>
        </w:tabs>
        <w:spacing w:line="252" w:lineRule="exact" w:before="0"/>
        <w:ind w:left="989" w:right="0"/>
        <w:jc w:val="left"/>
      </w:pPr>
      <w:r>
        <w:rPr>
          <w:w w:val="95"/>
        </w:rPr>
        <w:t>system.</w:t>
        <w:tab/>
      </w:r>
      <w:r>
        <w:rPr/>
        <w:t>17</w:t>
      </w:r>
    </w:p>
    <w:p>
      <w:pPr>
        <w:pStyle w:val="BodyText"/>
        <w:spacing w:line="252" w:lineRule="exact"/>
        <w:ind w:right="0"/>
        <w:jc w:val="left"/>
      </w:pPr>
      <w:r>
        <w:rPr/>
        <w:t>Table A1.1.  Summary of identified indicator or focal bird species in Australia</w:t>
      </w:r>
      <w:r>
        <w:rPr>
          <w:spacing w:val="-18"/>
        </w:rPr>
        <w:t> </w:t>
      </w:r>
      <w:r>
        <w:rPr/>
        <w:t>from</w:t>
      </w:r>
    </w:p>
    <w:p>
      <w:pPr>
        <w:pStyle w:val="BodyText"/>
        <w:spacing w:line="252" w:lineRule="exact" w:before="0"/>
        <w:ind w:left="989" w:right="0"/>
        <w:jc w:val="left"/>
      </w:pPr>
      <w:r>
        <w:rPr/>
        <w:t>published</w:t>
      </w:r>
      <w:r>
        <w:rPr>
          <w:spacing w:val="-9"/>
        </w:rPr>
        <w:t> </w:t>
      </w:r>
      <w:r>
        <w:rPr/>
        <w:t>studies...................................................................................................A1.1</w:t>
      </w:r>
    </w:p>
    <w:p>
      <w:pPr>
        <w:spacing w:after="0" w:line="252" w:lineRule="exact"/>
        <w:jc w:val="left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439" w:val="left" w:leader="none"/>
        </w:tabs>
        <w:spacing w:line="240" w:lineRule="auto" w:before="54" w:after="0"/>
        <w:ind w:left="438" w:right="0" w:hanging="300"/>
        <w:jc w:val="both"/>
        <w:rPr>
          <w:b w:val="0"/>
          <w:bCs w:val="0"/>
        </w:rPr>
      </w:pPr>
      <w:bookmarkStart w:name="_bookmark3" w:id="4"/>
      <w:bookmarkEnd w:id="4"/>
      <w:r>
        <w:rPr>
          <w:b w:val="0"/>
        </w:rPr>
      </w:r>
      <w:bookmarkStart w:name="_bookmark3" w:id="5"/>
      <w:bookmarkEnd w:id="5"/>
      <w:r>
        <w:rPr/>
        <w:t>INTRODUCTION</w:t>
      </w:r>
      <w:r>
        <w:rPr>
          <w:b w:val="0"/>
        </w:rPr>
      </w:r>
    </w:p>
    <w:p>
      <w:pPr>
        <w:pStyle w:val="Heading2"/>
        <w:numPr>
          <w:ilvl w:val="1"/>
          <w:numId w:val="4"/>
        </w:numPr>
        <w:tabs>
          <w:tab w:pos="761" w:val="left" w:leader="none"/>
        </w:tabs>
        <w:spacing w:line="240" w:lineRule="auto" w:before="199" w:after="0"/>
        <w:ind w:left="760" w:right="0" w:hanging="622"/>
        <w:jc w:val="both"/>
        <w:rPr>
          <w:b w:val="0"/>
          <w:bCs w:val="0"/>
        </w:rPr>
      </w:pPr>
      <w:r>
        <w:rPr/>
        <w:t>Indicators and Indicator</w:t>
      </w:r>
      <w:r>
        <w:rPr>
          <w:spacing w:val="-5"/>
        </w:rPr>
        <w:t> </w:t>
      </w:r>
      <w:r>
        <w:rPr/>
        <w:t>Species</w:t>
      </w:r>
      <w:r>
        <w:rPr>
          <w:b w:val="0"/>
        </w:rPr>
      </w:r>
    </w:p>
    <w:p>
      <w:pPr>
        <w:pStyle w:val="BodyText"/>
        <w:spacing w:line="240" w:lineRule="auto" w:before="160"/>
        <w:ind w:right="132"/>
        <w:jc w:val="both"/>
      </w:pPr>
      <w:r>
        <w:rPr/>
        <w:t>To preserve and manage the natural environment, it is necessary to monitor the condition</w:t>
      </w:r>
      <w:r>
        <w:rPr>
          <w:spacing w:val="48"/>
        </w:rPr>
        <w:t> </w:t>
      </w:r>
      <w:r>
        <w:rPr/>
        <w:t>of</w:t>
      </w:r>
      <w:r>
        <w:rPr>
          <w:w w:val="99"/>
        </w:rPr>
        <w:t> </w:t>
      </w:r>
      <w:r>
        <w:rPr/>
        <w:t>many constituent ecosystems. Ideally, conservation agencies would like to monitor</w:t>
      </w:r>
      <w:r>
        <w:rPr>
          <w:spacing w:val="9"/>
        </w:rPr>
        <w:t> </w:t>
      </w:r>
      <w:r>
        <w:rPr/>
        <w:t>all</w:t>
      </w:r>
      <w:r>
        <w:rPr>
          <w:w w:val="99"/>
        </w:rPr>
        <w:t> </w:t>
      </w:r>
      <w:r>
        <w:rPr/>
        <w:t>properties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interest</w:t>
      </w:r>
      <w:r>
        <w:rPr>
          <w:spacing w:val="43"/>
        </w:rPr>
        <w:t> </w:t>
      </w:r>
      <w:r>
        <w:rPr/>
        <w:t>within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natural</w:t>
      </w:r>
      <w:r>
        <w:rPr>
          <w:spacing w:val="43"/>
        </w:rPr>
        <w:t> </w:t>
      </w:r>
      <w:r>
        <w:rPr/>
        <w:t>ecosystem.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reality,</w:t>
      </w:r>
      <w:r>
        <w:rPr>
          <w:spacing w:val="43"/>
        </w:rPr>
        <w:t> </w:t>
      </w:r>
      <w:r>
        <w:rPr/>
        <w:t>finite</w:t>
      </w:r>
      <w:r>
        <w:rPr>
          <w:spacing w:val="43"/>
        </w:rPr>
        <w:t> </w:t>
      </w:r>
      <w:r>
        <w:rPr/>
        <w:t>resources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vast</w:t>
      </w:r>
      <w:r>
        <w:rPr>
          <w:w w:val="99"/>
        </w:rPr>
        <w:t> </w:t>
      </w:r>
      <w:r>
        <w:rPr/>
        <w:t>complexity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natural</w:t>
      </w:r>
      <w:r>
        <w:rPr>
          <w:spacing w:val="32"/>
        </w:rPr>
        <w:t> </w:t>
      </w:r>
      <w:r>
        <w:rPr/>
        <w:t>ecosystems</w:t>
      </w:r>
      <w:r>
        <w:rPr>
          <w:spacing w:val="32"/>
        </w:rPr>
        <w:t> </w:t>
      </w:r>
      <w:r>
        <w:rPr/>
        <w:t>permit</w:t>
      </w:r>
      <w:r>
        <w:rPr>
          <w:spacing w:val="32"/>
        </w:rPr>
        <w:t> </w:t>
      </w:r>
      <w:r>
        <w:rPr/>
        <w:t>only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small</w:t>
      </w:r>
      <w:r>
        <w:rPr>
          <w:spacing w:val="32"/>
        </w:rPr>
        <w:t> </w:t>
      </w:r>
      <w:r>
        <w:rPr/>
        <w:t>proportion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these</w:t>
      </w:r>
      <w:r>
        <w:rPr>
          <w:spacing w:val="32"/>
        </w:rPr>
        <w:t> </w:t>
      </w:r>
      <w:r>
        <w:rPr/>
        <w:t>properties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w w:val="99"/>
        </w:rPr>
        <w:t> </w:t>
      </w:r>
      <w:r>
        <w:rPr/>
        <w:t>monitored. In the absence of comprehensive data on whole ecosystems,</w:t>
      </w:r>
      <w:r>
        <w:rPr>
          <w:spacing w:val="12"/>
        </w:rPr>
        <w:t> </w:t>
      </w:r>
      <w:r>
        <w:rPr/>
        <w:t>conservation</w:t>
      </w:r>
      <w:r>
        <w:rPr>
          <w:w w:val="99"/>
        </w:rPr>
        <w:t> </w:t>
      </w:r>
      <w:r>
        <w:rPr/>
        <w:t>agencies may choose to monitor a set of indicators: physical, chemical or</w:t>
      </w:r>
      <w:r>
        <w:rPr>
          <w:spacing w:val="33"/>
        </w:rPr>
        <w:t> </w:t>
      </w:r>
      <w:r>
        <w:rPr/>
        <w:t>biological</w:t>
      </w:r>
      <w:r>
        <w:rPr>
          <w:w w:val="99"/>
        </w:rPr>
        <w:t> </w:t>
      </w:r>
      <w:r>
        <w:rPr/>
        <w:t>properties that indicate the status of un-sample parameters of the environment.</w:t>
      </w:r>
      <w:r>
        <w:rPr>
          <w:spacing w:val="27"/>
        </w:rPr>
        <w:t> </w:t>
      </w:r>
      <w:r>
        <w:rPr/>
        <w:t>Often,</w:t>
      </w:r>
      <w:r>
        <w:rPr>
          <w:w w:val="99"/>
        </w:rPr>
        <w:t> </w:t>
      </w:r>
      <w:r>
        <w:rPr/>
        <w:t>individual species or groups of species are selected to function as biological</w:t>
      </w:r>
      <w:r>
        <w:rPr>
          <w:spacing w:val="-21"/>
        </w:rPr>
        <w:t> </w:t>
      </w:r>
      <w:r>
        <w:rPr/>
        <w:t>indicators.</w:t>
      </w:r>
    </w:p>
    <w:p>
      <w:pPr>
        <w:pStyle w:val="BodyText"/>
        <w:spacing w:line="240" w:lineRule="auto" w:before="160"/>
        <w:ind w:right="0"/>
        <w:jc w:val="both"/>
      </w:pPr>
      <w:r>
        <w:rPr/>
        <w:t>This report has two</w:t>
      </w:r>
      <w:r>
        <w:rPr>
          <w:spacing w:val="-5"/>
        </w:rPr>
        <w:t> </w:t>
      </w:r>
      <w:r>
        <w:rPr/>
        <w:t>aims: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4" w:hanging="33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To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review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ability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function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indicator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light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published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scientific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literature.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4" w:hanging="33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To determine the prospects for establishing a reliable surrogate monitoring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program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based on birds within the Victorian reserves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network.</w:t>
      </w:r>
    </w:p>
    <w:p>
      <w:pPr>
        <w:pStyle w:val="BodyText"/>
        <w:spacing w:line="240" w:lineRule="auto" w:before="160"/>
        <w:ind w:right="0"/>
        <w:jc w:val="both"/>
      </w:pPr>
      <w:r>
        <w:rPr/>
        <w:t>In the context of this report, the following definition of indicator species has been</w:t>
      </w:r>
      <w:r>
        <w:rPr>
          <w:spacing w:val="-22"/>
        </w:rPr>
        <w:t> </w:t>
      </w:r>
      <w:r>
        <w:rPr/>
        <w:t>adopted:</w:t>
      </w:r>
    </w:p>
    <w:p>
      <w:pPr>
        <w:spacing w:before="161"/>
        <w:ind w:left="138" w:right="129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sz w:val="22"/>
          <w:szCs w:val="22"/>
        </w:rPr>
        <w:t>“A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species</w:t>
      </w:r>
      <w:r>
        <w:rPr>
          <w:rFonts w:ascii="Arial" w:hAnsi="Arial" w:cs="Arial" w:eastAsia="Arial"/>
          <w:i/>
          <w:spacing w:val="23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whose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characteristics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(e.g.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presence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or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absence,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abundance,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density,</w:t>
      </w:r>
      <w:r>
        <w:rPr>
          <w:rFonts w:ascii="Arial" w:hAnsi="Arial" w:cs="Arial" w:eastAsia="Arial"/>
          <w:i/>
          <w:spacing w:val="2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mortality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rate,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breeding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success)</w:t>
      </w:r>
      <w:r>
        <w:rPr>
          <w:rFonts w:ascii="Arial" w:hAnsi="Arial" w:cs="Arial" w:eastAsia="Arial"/>
          <w:i/>
          <w:spacing w:val="2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indicate</w:t>
      </w:r>
      <w:r>
        <w:rPr>
          <w:rFonts w:ascii="Arial" w:hAnsi="Arial" w:cs="Arial" w:eastAsia="Arial"/>
          <w:i/>
          <w:spacing w:val="2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condition</w:t>
      </w:r>
      <w:r>
        <w:rPr>
          <w:rFonts w:ascii="Arial" w:hAnsi="Arial" w:cs="Arial" w:eastAsia="Arial"/>
          <w:i/>
          <w:spacing w:val="2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ecosystems,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status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other</w:t>
      </w:r>
      <w:r>
        <w:rPr>
          <w:rFonts w:ascii="Arial" w:hAnsi="Arial" w:cs="Arial" w:eastAsia="Arial"/>
          <w:i/>
          <w:spacing w:val="2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taxa,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presence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and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impacts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stressors,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or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patterns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biological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diversity”</w:t>
      </w:r>
      <w:r>
        <w:rPr>
          <w:rFonts w:ascii="Arial" w:hAnsi="Arial" w:cs="Arial" w:eastAsia="Arial"/>
          <w:i/>
          <w:spacing w:val="2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(after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Landres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et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al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1988 and McGeoch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1998).</w:t>
      </w:r>
    </w:p>
    <w:p>
      <w:pPr>
        <w:pStyle w:val="Heading2"/>
        <w:spacing w:line="240" w:lineRule="auto" w:before="161"/>
        <w:ind w:left="138" w:right="0" w:firstLine="0"/>
        <w:jc w:val="both"/>
        <w:rPr>
          <w:b w:val="0"/>
          <w:bCs w:val="0"/>
        </w:rPr>
      </w:pPr>
      <w:r>
        <w:rPr/>
        <w:t>1.2 A Note on</w:t>
      </w:r>
      <w:r>
        <w:rPr>
          <w:spacing w:val="-17"/>
        </w:rPr>
        <w:t> </w:t>
      </w:r>
      <w:r>
        <w:rPr/>
        <w:t>Definitions</w:t>
      </w:r>
      <w:r>
        <w:rPr>
          <w:b w:val="0"/>
        </w:rPr>
      </w:r>
    </w:p>
    <w:p>
      <w:pPr>
        <w:pStyle w:val="BodyText"/>
        <w:spacing w:line="240" w:lineRule="auto" w:before="160"/>
        <w:ind w:right="132"/>
        <w:jc w:val="both"/>
      </w:pPr>
      <w:r>
        <w:rPr/>
        <w:t>The</w:t>
      </w:r>
      <w:r>
        <w:rPr>
          <w:spacing w:val="46"/>
        </w:rPr>
        <w:t> </w:t>
      </w:r>
      <w:r>
        <w:rPr/>
        <w:t>term</w:t>
      </w:r>
      <w:r>
        <w:rPr>
          <w:spacing w:val="46"/>
        </w:rPr>
        <w:t> </w:t>
      </w:r>
      <w:r>
        <w:rPr/>
        <w:t>indicator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routinely</w:t>
      </w:r>
      <w:r>
        <w:rPr>
          <w:spacing w:val="46"/>
        </w:rPr>
        <w:t> </w:t>
      </w:r>
      <w:r>
        <w:rPr/>
        <w:t>applied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scientific</w:t>
      </w:r>
      <w:r>
        <w:rPr>
          <w:spacing w:val="45"/>
        </w:rPr>
        <w:t> </w:t>
      </w:r>
      <w:r>
        <w:rPr/>
        <w:t>literature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both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species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be</w:t>
      </w:r>
      <w:r>
        <w:rPr>
          <w:w w:val="99"/>
        </w:rPr>
        <w:t> </w:t>
      </w:r>
      <w:r>
        <w:rPr/>
        <w:t>monitored</w:t>
      </w:r>
      <w:r>
        <w:rPr>
          <w:spacing w:val="19"/>
        </w:rPr>
        <w:t> </w:t>
      </w:r>
      <w:r>
        <w:rPr/>
        <w:t>(</w:t>
      </w:r>
      <w:r>
        <w:rPr>
          <w:rFonts w:ascii="Arial" w:hAnsi="Arial" w:cs="Arial" w:eastAsia="Arial"/>
          <w:i/>
        </w:rPr>
        <w:t>i</w:t>
      </w:r>
      <w:r>
        <w:rPr/>
        <w:t>.</w:t>
      </w:r>
      <w:r>
        <w:rPr>
          <w:rFonts w:ascii="Arial" w:hAnsi="Arial" w:cs="Arial" w:eastAsia="Arial"/>
          <w:i/>
        </w:rPr>
        <w:t>e</w:t>
      </w:r>
      <w:r>
        <w:rPr/>
        <w:t>.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indicator</w:t>
      </w:r>
      <w:r>
        <w:rPr>
          <w:spacing w:val="19"/>
        </w:rPr>
        <w:t> </w:t>
      </w:r>
      <w:r>
        <w:rPr/>
        <w:t>species)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specific</w:t>
      </w:r>
      <w:r>
        <w:rPr>
          <w:spacing w:val="19"/>
        </w:rPr>
        <w:t> </w:t>
      </w:r>
      <w:r>
        <w:rPr/>
        <w:t>characteristic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indicator</w:t>
      </w:r>
      <w:r>
        <w:rPr>
          <w:spacing w:val="18"/>
        </w:rPr>
        <w:t> </w:t>
      </w:r>
      <w:r>
        <w:rPr/>
        <w:t>species</w:t>
      </w:r>
      <w:r>
        <w:rPr>
          <w:w w:val="99"/>
        </w:rPr>
        <w:t> </w:t>
      </w:r>
      <w:r>
        <w:rPr/>
        <w:t>that</w:t>
      </w:r>
      <w:r>
        <w:rPr>
          <w:spacing w:val="50"/>
        </w:rPr>
        <w:t> </w:t>
      </w:r>
      <w:r>
        <w:rPr/>
        <w:t>informs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status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ecological</w:t>
      </w:r>
      <w:r>
        <w:rPr>
          <w:spacing w:val="50"/>
        </w:rPr>
        <w:t> </w:t>
      </w:r>
      <w:r>
        <w:rPr/>
        <w:t>property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interest</w:t>
      </w:r>
      <w:r>
        <w:rPr>
          <w:spacing w:val="50"/>
        </w:rPr>
        <w:t> </w:t>
      </w:r>
      <w:r>
        <w:rPr/>
        <w:t>(</w:t>
      </w:r>
      <w:r>
        <w:rPr>
          <w:rFonts w:ascii="Arial" w:hAnsi="Arial" w:cs="Arial" w:eastAsia="Arial"/>
          <w:i/>
        </w:rPr>
        <w:t>e</w:t>
      </w:r>
      <w:r>
        <w:rPr/>
        <w:t>.</w:t>
      </w:r>
      <w:r>
        <w:rPr>
          <w:rFonts w:ascii="Arial" w:hAnsi="Arial" w:cs="Arial" w:eastAsia="Arial"/>
          <w:i/>
        </w:rPr>
        <w:t>g</w:t>
      </w:r>
      <w:r>
        <w:rPr/>
        <w:t>.</w:t>
      </w:r>
      <w:r>
        <w:rPr>
          <w:spacing w:val="51"/>
        </w:rPr>
        <w:t> </w:t>
      </w:r>
      <w:r>
        <w:rPr/>
        <w:t>presence</w:t>
      </w:r>
      <w:r>
        <w:rPr>
          <w:spacing w:val="51"/>
        </w:rPr>
        <w:t> </w:t>
      </w:r>
      <w:r>
        <w:rPr/>
        <w:t>or</w:t>
      </w:r>
      <w:r>
        <w:rPr>
          <w:spacing w:val="48"/>
        </w:rPr>
        <w:t> </w:t>
      </w:r>
      <w:r>
        <w:rPr/>
        <w:t>absence,</w:t>
      </w:r>
      <w:r>
        <w:rPr>
          <w:w w:val="99"/>
        </w:rPr>
        <w:t> </w:t>
      </w:r>
      <w:r>
        <w:rPr/>
        <w:t>density,</w:t>
      </w:r>
      <w:r>
        <w:rPr>
          <w:spacing w:val="19"/>
        </w:rPr>
        <w:t> </w:t>
      </w:r>
      <w:r>
        <w:rPr/>
        <w:t>mortality</w:t>
      </w:r>
      <w:r>
        <w:rPr>
          <w:spacing w:val="19"/>
        </w:rPr>
        <w:t> </w:t>
      </w:r>
      <w:r>
        <w:rPr/>
        <w:t>rate,</w:t>
      </w:r>
      <w:r>
        <w:rPr>
          <w:spacing w:val="19"/>
        </w:rPr>
        <w:t> </w:t>
      </w:r>
      <w:r>
        <w:rPr/>
        <w:t>reproductive</w:t>
      </w:r>
      <w:r>
        <w:rPr>
          <w:spacing w:val="19"/>
        </w:rPr>
        <w:t> </w:t>
      </w:r>
      <w:r>
        <w:rPr/>
        <w:t>success).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example,</w:t>
      </w:r>
      <w:r>
        <w:rPr>
          <w:spacing w:val="19"/>
        </w:rPr>
        <w:t> </w:t>
      </w:r>
      <w:r>
        <w:rPr/>
        <w:t>Carignan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Villard</w:t>
      </w:r>
      <w:r>
        <w:rPr>
          <w:spacing w:val="19"/>
        </w:rPr>
        <w:t> </w:t>
      </w:r>
      <w:r>
        <w:rPr/>
        <w:t>(2002)</w:t>
      </w:r>
      <w:r>
        <w:rPr>
          <w:spacing w:val="19"/>
        </w:rPr>
        <w:t> </w:t>
      </w:r>
      <w:r>
        <w:rPr/>
        <w:t>state</w:t>
      </w:r>
      <w:r>
        <w:rPr>
          <w:w w:val="99"/>
        </w:rPr>
        <w:t> </w:t>
      </w:r>
      <w:r>
        <w:rPr/>
        <w:t>“…the</w:t>
      </w:r>
      <w:r>
        <w:rPr>
          <w:spacing w:val="21"/>
        </w:rPr>
        <w:t> </w:t>
      </w:r>
      <w:r>
        <w:rPr/>
        <w:t>Ovenbird,</w:t>
      </w:r>
      <w:r>
        <w:rPr>
          <w:spacing w:val="21"/>
        </w:rPr>
        <w:t> </w:t>
      </w:r>
      <w:r>
        <w:rPr>
          <w:rFonts w:ascii="Arial" w:hAnsi="Arial" w:cs="Arial" w:eastAsia="Arial"/>
          <w:i/>
        </w:rPr>
        <w:t>Seiurus</w:t>
      </w:r>
      <w:r>
        <w:rPr>
          <w:rFonts w:ascii="Arial" w:hAnsi="Arial" w:cs="Arial" w:eastAsia="Arial"/>
          <w:i/>
          <w:spacing w:val="21"/>
        </w:rPr>
        <w:t> </w:t>
      </w:r>
      <w:r>
        <w:rPr>
          <w:rFonts w:ascii="Arial" w:hAnsi="Arial" w:cs="Arial" w:eastAsia="Arial"/>
          <w:i/>
        </w:rPr>
        <w:t>aurocapillus</w:t>
      </w:r>
      <w:r>
        <w:rPr/>
        <w:t>,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good</w:t>
      </w:r>
      <w:r>
        <w:rPr>
          <w:spacing w:val="21"/>
        </w:rPr>
        <w:t> </w:t>
      </w:r>
      <w:r>
        <w:rPr/>
        <w:t>indicator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closed-canopy,</w:t>
      </w:r>
      <w:r>
        <w:rPr>
          <w:spacing w:val="21"/>
        </w:rPr>
        <w:t> </w:t>
      </w:r>
      <w:r>
        <w:rPr/>
        <w:t>mature</w:t>
      </w:r>
      <w:r>
        <w:rPr>
          <w:spacing w:val="21"/>
        </w:rPr>
        <w:t> </w:t>
      </w:r>
      <w:r>
        <w:rPr/>
        <w:t>forests</w:t>
      </w:r>
      <w:r>
        <w:rPr>
          <w:w w:val="99"/>
        </w:rPr>
        <w:t> </w:t>
      </w:r>
      <w:r>
        <w:rPr/>
        <w:t>with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sparse</w:t>
      </w:r>
      <w:r>
        <w:rPr>
          <w:spacing w:val="32"/>
        </w:rPr>
        <w:t> </w:t>
      </w:r>
      <w:r>
        <w:rPr/>
        <w:t>understorey”,</w:t>
      </w:r>
      <w:r>
        <w:rPr>
          <w:spacing w:val="32"/>
        </w:rPr>
        <w:t> </w:t>
      </w:r>
      <w:r>
        <w:rPr/>
        <w:t>when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fact</w:t>
      </w:r>
      <w:r>
        <w:rPr>
          <w:spacing w:val="32"/>
        </w:rPr>
        <w:t> </w:t>
      </w:r>
      <w:r>
        <w:rPr/>
        <w:t>“…the</w:t>
      </w:r>
      <w:r>
        <w:rPr>
          <w:spacing w:val="32"/>
        </w:rPr>
        <w:t> </w:t>
      </w:r>
      <w:r>
        <w:rPr/>
        <w:t>[presence/absence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the]</w:t>
      </w:r>
      <w:r>
        <w:rPr>
          <w:spacing w:val="32"/>
        </w:rPr>
        <w:t> </w:t>
      </w:r>
      <w:r>
        <w:rPr/>
        <w:t>Ovenbird…is</w:t>
      </w:r>
      <w:r>
        <w:rPr>
          <w:spacing w:val="31"/>
        </w:rPr>
        <w:t> </w:t>
      </w:r>
      <w:r>
        <w:rPr/>
        <w:t>a</w:t>
      </w:r>
      <w:r>
        <w:rPr>
          <w:w w:val="99"/>
        </w:rPr>
        <w:t> </w:t>
      </w:r>
      <w:r>
        <w:rPr/>
        <w:t>good</w:t>
      </w:r>
      <w:r>
        <w:rPr>
          <w:spacing w:val="42"/>
        </w:rPr>
        <w:t> </w:t>
      </w:r>
      <w:r>
        <w:rPr/>
        <w:t>indicator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[the</w:t>
      </w:r>
      <w:r>
        <w:rPr>
          <w:spacing w:val="41"/>
        </w:rPr>
        <w:t> </w:t>
      </w:r>
      <w:r>
        <w:rPr/>
        <w:t>presence/absence</w:t>
      </w:r>
      <w:r>
        <w:rPr>
          <w:spacing w:val="42"/>
        </w:rPr>
        <w:t> </w:t>
      </w:r>
      <w:r>
        <w:rPr/>
        <w:t>of]</w:t>
      </w:r>
      <w:r>
        <w:rPr>
          <w:spacing w:val="41"/>
        </w:rPr>
        <w:t> </w:t>
      </w:r>
      <w:r>
        <w:rPr/>
        <w:t>closed-canopy,</w:t>
      </w:r>
      <w:r>
        <w:rPr>
          <w:spacing w:val="42"/>
        </w:rPr>
        <w:t> </w:t>
      </w:r>
      <w:r>
        <w:rPr/>
        <w:t>mature</w:t>
      </w:r>
      <w:r>
        <w:rPr>
          <w:spacing w:val="42"/>
        </w:rPr>
        <w:t> </w:t>
      </w:r>
      <w:r>
        <w:rPr/>
        <w:t>forests</w:t>
      </w:r>
      <w:r>
        <w:rPr>
          <w:spacing w:val="42"/>
        </w:rPr>
        <w:t> </w:t>
      </w:r>
      <w:r>
        <w:rPr/>
        <w:t>with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sparse</w:t>
      </w:r>
      <w:r>
        <w:rPr>
          <w:w w:val="99"/>
        </w:rPr>
        <w:t> </w:t>
      </w:r>
      <w:r>
        <w:rPr/>
        <w:t>understory”. This report uses the term ‘indicator species’ where applicable to </w:t>
      </w:r>
      <w:r>
        <w:rPr>
          <w:spacing w:val="45"/>
        </w:rPr>
        <w:t> </w:t>
      </w:r>
      <w:r>
        <w:rPr/>
        <w:t>avoid</w:t>
      </w:r>
      <w:r>
        <w:rPr>
          <w:w w:val="99"/>
        </w:rPr>
        <w:t> </w:t>
      </w:r>
      <w:r>
        <w:rPr/>
        <w:t>confusion.</w:t>
      </w:r>
    </w:p>
    <w:p>
      <w:pPr>
        <w:spacing w:after="0" w:line="240" w:lineRule="auto"/>
        <w:jc w:val="both"/>
        <w:sectPr>
          <w:footerReference w:type="default" r:id="rId16"/>
          <w:pgSz w:w="11910" w:h="16840"/>
          <w:pgMar w:footer="827" w:header="744" w:top="980" w:bottom="1020" w:left="1280" w:right="1280"/>
          <w:pgNumType w:start="5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numPr>
          <w:ilvl w:val="0"/>
          <w:numId w:val="4"/>
        </w:numPr>
        <w:tabs>
          <w:tab w:pos="439" w:val="left" w:leader="none"/>
        </w:tabs>
        <w:spacing w:line="240" w:lineRule="auto" w:before="206" w:after="0"/>
        <w:ind w:left="438" w:right="0" w:hanging="300"/>
        <w:jc w:val="both"/>
        <w:rPr>
          <w:b w:val="0"/>
          <w:bCs w:val="0"/>
        </w:rPr>
      </w:pPr>
      <w:bookmarkStart w:name="_bookmark4" w:id="6"/>
      <w:bookmarkEnd w:id="6"/>
      <w:r>
        <w:rPr>
          <w:b w:val="0"/>
        </w:rPr>
      </w:r>
      <w:bookmarkStart w:name="_bookmark4" w:id="7"/>
      <w:bookmarkEnd w:id="7"/>
      <w:r>
        <w:rPr/>
        <w:t>INDICATOR</w:t>
      </w:r>
      <w:r>
        <w:rPr>
          <w:spacing w:val="-1"/>
        </w:rPr>
        <w:t> </w:t>
      </w:r>
      <w:r>
        <w:rPr/>
        <w:t>SPECIES</w:t>
      </w:r>
      <w:r>
        <w:rPr>
          <w:b w:val="0"/>
        </w:rPr>
      </w:r>
    </w:p>
    <w:p>
      <w:pPr>
        <w:pStyle w:val="Heading2"/>
        <w:numPr>
          <w:ilvl w:val="1"/>
          <w:numId w:val="6"/>
        </w:numPr>
        <w:tabs>
          <w:tab w:pos="672" w:val="left" w:leader="none"/>
        </w:tabs>
        <w:spacing w:line="240" w:lineRule="auto" w:before="199" w:after="0"/>
        <w:ind w:left="671" w:right="0" w:hanging="533"/>
        <w:jc w:val="both"/>
        <w:rPr>
          <w:b w:val="0"/>
          <w:bCs w:val="0"/>
        </w:rPr>
      </w:pPr>
      <w:r>
        <w:rPr/>
        <w:t>Types of Indicator</w:t>
      </w:r>
      <w:r>
        <w:rPr>
          <w:spacing w:val="-4"/>
        </w:rPr>
        <w:t> </w:t>
      </w:r>
      <w:r>
        <w:rPr/>
        <w:t>Species</w:t>
      </w:r>
      <w:r>
        <w:rPr>
          <w:b w:val="0"/>
        </w:rPr>
      </w:r>
    </w:p>
    <w:p>
      <w:pPr>
        <w:pStyle w:val="BodyText"/>
        <w:spacing w:line="240" w:lineRule="auto" w:before="160"/>
        <w:ind w:right="132"/>
        <w:jc w:val="both"/>
      </w:pPr>
      <w:r>
        <w:rPr/>
        <w:t>Indicator</w:t>
      </w:r>
      <w:r>
        <w:rPr>
          <w:spacing w:val="22"/>
        </w:rPr>
        <w:t> </w:t>
      </w:r>
      <w:r>
        <w:rPr/>
        <w:t>species</w:t>
      </w:r>
      <w:r>
        <w:rPr>
          <w:spacing w:val="22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classified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many</w:t>
      </w:r>
      <w:r>
        <w:rPr>
          <w:spacing w:val="22"/>
        </w:rPr>
        <w:t> </w:t>
      </w:r>
      <w:r>
        <w:rPr/>
        <w:t>different</w:t>
      </w:r>
      <w:r>
        <w:rPr>
          <w:spacing w:val="22"/>
        </w:rPr>
        <w:t> </w:t>
      </w:r>
      <w:r>
        <w:rPr/>
        <w:t>ways</w:t>
      </w:r>
      <w:r>
        <w:rPr>
          <w:spacing w:val="23"/>
        </w:rPr>
        <w:t> </w:t>
      </w:r>
      <w:r>
        <w:rPr/>
        <w:t>(Lindenmayer</w:t>
      </w:r>
      <w:r>
        <w:rPr>
          <w:spacing w:val="22"/>
        </w:rPr>
        <w:t> </w:t>
      </w:r>
      <w:r>
        <w:rPr/>
        <w:t>&amp;</w:t>
      </w:r>
      <w:r>
        <w:rPr>
          <w:spacing w:val="22"/>
        </w:rPr>
        <w:t> </w:t>
      </w:r>
      <w:r>
        <w:rPr/>
        <w:t>Burgman</w:t>
      </w:r>
      <w:r>
        <w:rPr>
          <w:spacing w:val="22"/>
        </w:rPr>
        <w:t> </w:t>
      </w:r>
      <w:r>
        <w:rPr/>
        <w:t>2005)</w:t>
      </w:r>
      <w:r>
        <w:rPr>
          <w:w w:val="99"/>
        </w:rPr>
        <w:t> </w:t>
      </w:r>
      <w:r>
        <w:rPr/>
        <w:t>according to their function. For example, McGeoch (1998) recognised three broad classes</w:t>
      </w:r>
      <w:r>
        <w:rPr>
          <w:spacing w:val="60"/>
        </w:rPr>
        <w:t> </w:t>
      </w:r>
      <w:r>
        <w:rPr/>
        <w:t>of</w:t>
      </w:r>
      <w:r>
        <w:rPr>
          <w:w w:val="99"/>
        </w:rPr>
        <w:t> </w:t>
      </w:r>
      <w:r>
        <w:rPr/>
        <w:t>indicator</w:t>
      </w:r>
      <w:r>
        <w:rPr>
          <w:spacing w:val="-4"/>
        </w:rPr>
        <w:t> </w:t>
      </w:r>
      <w:r>
        <w:rPr/>
        <w:t>species: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Environmental indicators </w:t>
      </w:r>
      <w:r>
        <w:rPr>
          <w:rFonts w:ascii="Arial"/>
          <w:sz w:val="22"/>
        </w:rPr>
        <w:t>indicate the presence and/or intensity of stressors.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McGeoch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(1998) included in this class five types of pollution indicator species identified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Spellerberg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(1991):</w:t>
      </w:r>
    </w:p>
    <w:p>
      <w:pPr>
        <w:pStyle w:val="ListParagraph"/>
        <w:numPr>
          <w:ilvl w:val="2"/>
          <w:numId w:val="6"/>
        </w:numPr>
        <w:tabs>
          <w:tab w:pos="859" w:val="left" w:leader="none"/>
        </w:tabs>
        <w:spacing w:line="240" w:lineRule="auto" w:before="161" w:after="0"/>
        <w:ind w:left="858" w:right="133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Sentinels</w:t>
      </w:r>
      <w:r>
        <w:rPr>
          <w:rFonts w:ascii="Arial"/>
          <w:b/>
          <w:spacing w:val="43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sensitive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introduced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into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target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environment,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example,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provide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early-warning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presence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pollutants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determine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effects of pollutants on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biota.</w:t>
      </w:r>
    </w:p>
    <w:p>
      <w:pPr>
        <w:pStyle w:val="ListParagraph"/>
        <w:numPr>
          <w:ilvl w:val="2"/>
          <w:numId w:val="6"/>
        </w:numPr>
        <w:tabs>
          <w:tab w:pos="859" w:val="left" w:leader="none"/>
        </w:tabs>
        <w:spacing w:line="240" w:lineRule="auto" w:before="160" w:after="0"/>
        <w:ind w:left="858" w:right="133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Detectors </w:t>
      </w:r>
      <w:r>
        <w:rPr>
          <w:rFonts w:ascii="Arial"/>
          <w:sz w:val="22"/>
        </w:rPr>
        <w:t>are species that are endemic to a target area and may exhibit</w:t>
      </w:r>
      <w:r>
        <w:rPr>
          <w:rFonts w:ascii="Arial"/>
          <w:spacing w:val="56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measurable response to change in their environment, 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g</w:t>
      </w:r>
      <w:r>
        <w:rPr>
          <w:rFonts w:ascii="Arial"/>
          <w:sz w:val="22"/>
        </w:rPr>
        <w:t>. changes in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behaviour,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mortality or age-class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structure.</w:t>
      </w:r>
    </w:p>
    <w:p>
      <w:pPr>
        <w:pStyle w:val="ListParagraph"/>
        <w:numPr>
          <w:ilvl w:val="2"/>
          <w:numId w:val="6"/>
        </w:numPr>
        <w:tabs>
          <w:tab w:pos="859" w:val="left" w:leader="none"/>
        </w:tabs>
        <w:spacing w:line="240" w:lineRule="auto" w:before="160" w:after="0"/>
        <w:ind w:left="858" w:right="131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Exploiters </w:t>
      </w:r>
      <w:r>
        <w:rPr>
          <w:rFonts w:ascii="Arial"/>
          <w:sz w:val="22"/>
        </w:rPr>
        <w:t>are species whose presence indicates probable disturbance or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pollution.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Exploiter species often thrive in disturbed or polluted areas because competitors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unable to persist in the altered environment and/or because they can utilize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polluted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ecosystems or the pollutants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themselves.</w:t>
      </w:r>
    </w:p>
    <w:p>
      <w:pPr>
        <w:pStyle w:val="ListParagraph"/>
        <w:numPr>
          <w:ilvl w:val="2"/>
          <w:numId w:val="6"/>
        </w:numPr>
        <w:tabs>
          <w:tab w:pos="859" w:val="left" w:leader="none"/>
        </w:tabs>
        <w:spacing w:line="240" w:lineRule="auto" w:before="161" w:after="0"/>
        <w:ind w:left="858" w:right="133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Accumulators</w:t>
      </w:r>
      <w:r>
        <w:rPr>
          <w:rFonts w:ascii="Arial"/>
          <w:b/>
          <w:spacing w:val="42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accumulate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pollutants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measurable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quantities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their body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tissue.</w:t>
      </w:r>
    </w:p>
    <w:p>
      <w:pPr>
        <w:pStyle w:val="ListParagraph"/>
        <w:numPr>
          <w:ilvl w:val="2"/>
          <w:numId w:val="6"/>
        </w:numPr>
        <w:tabs>
          <w:tab w:pos="859" w:val="left" w:leader="none"/>
        </w:tabs>
        <w:spacing w:line="240" w:lineRule="auto" w:before="161" w:after="0"/>
        <w:ind w:left="858" w:right="130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Bioassay</w:t>
      </w:r>
      <w:r>
        <w:rPr>
          <w:rFonts w:ascii="Arial"/>
          <w:b/>
          <w:spacing w:val="27"/>
          <w:sz w:val="22"/>
        </w:rPr>
        <w:t> </w:t>
      </w:r>
      <w:r>
        <w:rPr>
          <w:rFonts w:ascii="Arial"/>
          <w:b/>
          <w:sz w:val="22"/>
        </w:rPr>
        <w:t>organisms</w:t>
      </w:r>
      <w:r>
        <w:rPr>
          <w:rFonts w:ascii="Arial"/>
          <w:b/>
          <w:spacing w:val="29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used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laboratory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studies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detect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presence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and/or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concentration of pollutants or to determine pollutant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toxicity.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0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Ecological indicators </w:t>
      </w:r>
      <w:r>
        <w:rPr>
          <w:rFonts w:ascii="Arial"/>
          <w:sz w:val="22"/>
        </w:rPr>
        <w:t>indicate the impacts of stressors on other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taxa.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Biodiversity</w:t>
      </w:r>
      <w:r>
        <w:rPr>
          <w:rFonts w:ascii="Arial"/>
          <w:b/>
          <w:spacing w:val="46"/>
          <w:sz w:val="22"/>
        </w:rPr>
        <w:t> </w:t>
      </w:r>
      <w:r>
        <w:rPr>
          <w:rFonts w:ascii="Arial"/>
          <w:b/>
          <w:sz w:val="22"/>
        </w:rPr>
        <w:t>indicators</w:t>
      </w:r>
      <w:r>
        <w:rPr>
          <w:rFonts w:ascii="Arial"/>
          <w:b/>
          <w:spacing w:val="47"/>
          <w:sz w:val="22"/>
        </w:rPr>
        <w:t> </w:t>
      </w:r>
      <w:r>
        <w:rPr>
          <w:rFonts w:ascii="Arial"/>
          <w:sz w:val="22"/>
        </w:rPr>
        <w:t>indicate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diversity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other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taxa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within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habitat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set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habitats.</w:t>
      </w:r>
    </w:p>
    <w:p>
      <w:pPr>
        <w:pStyle w:val="BodyText"/>
        <w:spacing w:line="240" w:lineRule="auto" w:before="160"/>
        <w:ind w:right="135"/>
        <w:jc w:val="both"/>
      </w:pPr>
      <w:r>
        <w:rPr/>
        <w:t>However, Lindenmayer &amp; Burgman (2005) recognised five main classes of indicator</w:t>
      </w:r>
      <w:r>
        <w:rPr>
          <w:spacing w:val="55"/>
        </w:rPr>
        <w:t> </w:t>
      </w:r>
      <w:r>
        <w:rPr/>
        <w:t>species</w:t>
      </w:r>
      <w:r>
        <w:rPr>
          <w:w w:val="99"/>
        </w:rPr>
        <w:t> </w:t>
      </w:r>
      <w:r>
        <w:rPr/>
        <w:t>(after Lindenmayer </w:t>
      </w:r>
      <w:r>
        <w:rPr>
          <w:rFonts w:ascii="Arial"/>
          <w:i/>
        </w:rPr>
        <w:t>et al</w:t>
      </w:r>
      <w:r>
        <w:rPr/>
        <w:t>.</w:t>
      </w:r>
      <w:r>
        <w:rPr>
          <w:spacing w:val="-6"/>
        </w:rPr>
        <w:t> </w:t>
      </w:r>
      <w:r>
        <w:rPr/>
        <w:t>2002):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Bio-indicator</w:t>
      </w:r>
      <w:r>
        <w:rPr>
          <w:rFonts w:ascii="Arial" w:hAnsi="Arial" w:cs="Arial" w:eastAsia="Arial"/>
          <w:b/>
          <w:bCs/>
          <w:spacing w:val="2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species</w:t>
      </w:r>
      <w:r>
        <w:rPr>
          <w:rFonts w:ascii="Arial" w:hAnsi="Arial" w:cs="Arial" w:eastAsia="Arial"/>
          <w:b/>
          <w:bCs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respond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changes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environment.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example,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North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American species Kirtland’s Warbler </w:t>
      </w:r>
      <w:r>
        <w:rPr>
          <w:rFonts w:ascii="Arial" w:hAnsi="Arial" w:cs="Arial" w:eastAsia="Arial"/>
          <w:i/>
          <w:sz w:val="22"/>
          <w:szCs w:val="22"/>
        </w:rPr>
        <w:t>Dendroica kirtlandii </w:t>
      </w:r>
      <w:r>
        <w:rPr>
          <w:rFonts w:ascii="Arial" w:hAnsi="Arial" w:cs="Arial" w:eastAsia="Arial"/>
          <w:sz w:val="22"/>
          <w:szCs w:val="22"/>
        </w:rPr>
        <w:t>has been proposed as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indicator of global warming (Botkin </w:t>
      </w:r>
      <w:r>
        <w:rPr>
          <w:rFonts w:ascii="Arial" w:hAnsi="Arial" w:cs="Arial" w:eastAsia="Arial"/>
          <w:i/>
          <w:sz w:val="22"/>
          <w:szCs w:val="22"/>
        </w:rPr>
        <w:t>et al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1991).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4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Site-type indicator species </w:t>
      </w:r>
      <w:r>
        <w:rPr>
          <w:rFonts w:ascii="Arial"/>
          <w:sz w:val="22"/>
        </w:rPr>
        <w:t>indicate the presence of particular environmental conditions,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such as certain rock or soil types or habitat elements at a particular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site.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1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Recovery indicator species </w:t>
      </w:r>
      <w:r>
        <w:rPr>
          <w:rFonts w:ascii="Arial"/>
          <w:sz w:val="22"/>
        </w:rPr>
        <w:t>reflect the extent of recovery of an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ecosystem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(Lindmenmayer &amp; Burgman 2005). For example, birds have been used to determine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success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habitat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restoration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programs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United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States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(Weller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1995;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Gardali</w:t>
      </w:r>
      <w:r>
        <w:rPr>
          <w:rFonts w:ascii="Arial"/>
          <w:spacing w:val="15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al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2006).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4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Management indicator species </w:t>
      </w:r>
      <w:r>
        <w:rPr>
          <w:rFonts w:ascii="Arial"/>
          <w:sz w:val="22"/>
        </w:rPr>
        <w:t>indicate the impacts of management regimes on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biota.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For example, the return of palatable plant species after the removal of grazing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mammals.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Pollution indicator species </w:t>
      </w:r>
      <w:r>
        <w:rPr>
          <w:rFonts w:ascii="Arial"/>
          <w:sz w:val="22"/>
        </w:rPr>
        <w:t>indicate the effects of pollutants on the biotic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environment.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Lindenmayer &amp; Burgman (2005) included in this class the five types of pollution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indicator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species identified by Spellerberg (1991) and described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above.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0"/>
        <w:ind w:right="133"/>
        <w:jc w:val="both"/>
      </w:pPr>
      <w:r>
        <w:rPr/>
        <w:t>Lindenmayer &amp; Burgman (2005) also acknowledged keystone species and dominant</w:t>
      </w:r>
      <w:r>
        <w:rPr>
          <w:spacing w:val="41"/>
        </w:rPr>
        <w:t> </w:t>
      </w:r>
      <w:r>
        <w:rPr/>
        <w:t>species</w:t>
      </w:r>
      <w:r>
        <w:rPr>
          <w:w w:val="99"/>
        </w:rPr>
        <w:t> </w:t>
      </w:r>
      <w:r>
        <w:rPr/>
        <w:t>in</w:t>
      </w:r>
      <w:r>
        <w:rPr>
          <w:spacing w:val="42"/>
        </w:rPr>
        <w:t> </w:t>
      </w:r>
      <w:r>
        <w:rPr/>
        <w:t>their</w:t>
      </w:r>
      <w:r>
        <w:rPr>
          <w:spacing w:val="42"/>
        </w:rPr>
        <w:t> </w:t>
      </w:r>
      <w:r>
        <w:rPr/>
        <w:t>discussion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indicator</w:t>
      </w:r>
      <w:r>
        <w:rPr>
          <w:spacing w:val="41"/>
        </w:rPr>
        <w:t> </w:t>
      </w:r>
      <w:r>
        <w:rPr/>
        <w:t>species</w:t>
      </w:r>
      <w:r>
        <w:rPr>
          <w:spacing w:val="41"/>
        </w:rPr>
        <w:t> </w:t>
      </w:r>
      <w:r>
        <w:rPr/>
        <w:t>concept.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defining</w:t>
      </w:r>
      <w:r>
        <w:rPr>
          <w:spacing w:val="42"/>
        </w:rPr>
        <w:t> </w:t>
      </w:r>
      <w:r>
        <w:rPr/>
        <w:t>characteristics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these</w:t>
      </w:r>
      <w:r>
        <w:rPr>
          <w:w w:val="99"/>
        </w:rPr>
        <w:t> </w:t>
      </w:r>
      <w:r>
        <w:rPr/>
        <w:t>species make them attractive targets for environmental monitoring, but they need</w:t>
      </w:r>
      <w:r>
        <w:rPr>
          <w:spacing w:val="6"/>
        </w:rPr>
        <w:t> </w:t>
      </w:r>
      <w:r>
        <w:rPr/>
        <w:t>not</w:t>
      </w:r>
      <w:r>
        <w:rPr>
          <w:w w:val="99"/>
        </w:rPr>
        <w:t> </w:t>
      </w:r>
      <w:r>
        <w:rPr/>
        <w:t>necessarily function as indicator species as defined in this</w:t>
      </w:r>
      <w:r>
        <w:rPr>
          <w:spacing w:val="-16"/>
        </w:rPr>
        <w:t> </w:t>
      </w:r>
      <w:r>
        <w:rPr/>
        <w:t>report: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0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Keystone</w:t>
      </w:r>
      <w:r>
        <w:rPr>
          <w:rFonts w:ascii="Arial"/>
          <w:b/>
          <w:spacing w:val="24"/>
          <w:sz w:val="22"/>
        </w:rPr>
        <w:t> </w:t>
      </w:r>
      <w:r>
        <w:rPr>
          <w:rFonts w:ascii="Arial"/>
          <w:b/>
          <w:sz w:val="22"/>
        </w:rPr>
        <w:t>species</w:t>
      </w:r>
      <w:r>
        <w:rPr>
          <w:rFonts w:ascii="Arial"/>
          <w:b/>
          <w:spacing w:val="23"/>
          <w:sz w:val="22"/>
        </w:rPr>
        <w:t> </w:t>
      </w:r>
      <w:r>
        <w:rPr>
          <w:rFonts w:ascii="Arial"/>
          <w:sz w:val="22"/>
        </w:rPr>
        <w:t>interact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strongly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sympatric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taxa.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Because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these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interactions,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keystone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have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disproportionately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large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influence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natural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ecosystems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relative to their abundance (Mills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 1993; Paine 1995; Simberloff 1998). For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example,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the Southern Cassowary </w:t>
      </w:r>
      <w:r>
        <w:rPr>
          <w:rFonts w:ascii="Arial"/>
          <w:i/>
          <w:sz w:val="22"/>
        </w:rPr>
        <w:t>Casuarius casuarius </w:t>
      </w:r>
      <w:r>
        <w:rPr>
          <w:rFonts w:ascii="Arial"/>
          <w:sz w:val="22"/>
        </w:rPr>
        <w:t>is considered a keystone species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because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it is the main dispersal agent for approximately 100 fruiting plant species in rainforests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north-eastern Queensland (Moore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2007).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5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Dominant species </w:t>
      </w:r>
      <w:r>
        <w:rPr>
          <w:rFonts w:ascii="Arial"/>
          <w:sz w:val="22"/>
        </w:rPr>
        <w:t>comprise a large proportion of the biomass of an ecosystem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numerically dominate an ecosystem (Lindenmayer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 2002; Lindenmayer &amp;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Burgman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2005).</w:t>
      </w:r>
    </w:p>
    <w:p>
      <w:pPr>
        <w:pStyle w:val="BodyText"/>
        <w:spacing w:line="240" w:lineRule="auto" w:before="160"/>
        <w:ind w:right="130"/>
        <w:jc w:val="both"/>
      </w:pPr>
      <w:r>
        <w:rPr/>
        <w:t>The</w:t>
      </w:r>
      <w:r>
        <w:rPr>
          <w:spacing w:val="46"/>
        </w:rPr>
        <w:t> </w:t>
      </w:r>
      <w:r>
        <w:rPr/>
        <w:t>indicator</w:t>
      </w:r>
      <w:r>
        <w:rPr>
          <w:spacing w:val="46"/>
        </w:rPr>
        <w:t> </w:t>
      </w:r>
      <w:r>
        <w:rPr/>
        <w:t>species</w:t>
      </w:r>
      <w:r>
        <w:rPr>
          <w:spacing w:val="46"/>
        </w:rPr>
        <w:t> </w:t>
      </w:r>
      <w:r>
        <w:rPr/>
        <w:t>concept</w:t>
      </w:r>
      <w:r>
        <w:rPr>
          <w:spacing w:val="46"/>
        </w:rPr>
        <w:t> </w:t>
      </w:r>
      <w:r>
        <w:rPr/>
        <w:t>is</w:t>
      </w:r>
      <w:r>
        <w:rPr>
          <w:spacing w:val="45"/>
        </w:rPr>
        <w:t> </w:t>
      </w:r>
      <w:r>
        <w:rPr/>
        <w:t>often</w:t>
      </w:r>
      <w:r>
        <w:rPr>
          <w:spacing w:val="46"/>
        </w:rPr>
        <w:t> </w:t>
      </w:r>
      <w:r>
        <w:rPr/>
        <w:t>also</w:t>
      </w:r>
      <w:r>
        <w:rPr>
          <w:spacing w:val="46"/>
        </w:rPr>
        <w:t> </w:t>
      </w:r>
      <w:r>
        <w:rPr/>
        <w:t>associated</w:t>
      </w:r>
      <w:r>
        <w:rPr>
          <w:spacing w:val="46"/>
        </w:rPr>
        <w:t> </w:t>
      </w:r>
      <w:r>
        <w:rPr/>
        <w:t>with</w:t>
      </w:r>
      <w:r>
        <w:rPr>
          <w:spacing w:val="46"/>
        </w:rPr>
        <w:t> </w:t>
      </w:r>
      <w:r>
        <w:rPr/>
        <w:t>other</w:t>
      </w:r>
      <w:r>
        <w:rPr>
          <w:spacing w:val="46"/>
        </w:rPr>
        <w:t> </w:t>
      </w:r>
      <w:r>
        <w:rPr/>
        <w:t>taxon-based</w:t>
      </w:r>
      <w:r>
        <w:rPr>
          <w:spacing w:val="46"/>
        </w:rPr>
        <w:t> </w:t>
      </w:r>
      <w:r>
        <w:rPr/>
        <w:t>surrogate</w:t>
      </w:r>
      <w:r>
        <w:rPr>
          <w:w w:val="99"/>
        </w:rPr>
        <w:t> </w:t>
      </w:r>
      <w:r>
        <w:rPr/>
        <w:t>approaches in the literature. Like keystone and dominant species,  the  surrogates</w:t>
      </w:r>
      <w:r>
        <w:rPr>
          <w:spacing w:val="-3"/>
        </w:rPr>
        <w:t> </w:t>
      </w:r>
      <w:r>
        <w:rPr/>
        <w:t>listed</w:t>
      </w:r>
      <w:r>
        <w:rPr>
          <w:w w:val="99"/>
        </w:rPr>
        <w:t> </w:t>
      </w:r>
      <w:r>
        <w:rPr/>
        <w:t>below</w:t>
      </w:r>
      <w:r>
        <w:rPr>
          <w:spacing w:val="23"/>
        </w:rPr>
        <w:t> </w:t>
      </w:r>
      <w:r>
        <w:rPr/>
        <w:t>possess</w:t>
      </w:r>
      <w:r>
        <w:rPr>
          <w:spacing w:val="23"/>
        </w:rPr>
        <w:t> </w:t>
      </w:r>
      <w:r>
        <w:rPr/>
        <w:t>attributes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attractive</w:t>
      </w:r>
      <w:r>
        <w:rPr>
          <w:spacing w:val="23"/>
        </w:rPr>
        <w:t> </w:t>
      </w:r>
      <w:r>
        <w:rPr/>
        <w:t>for</w:t>
      </w:r>
      <w:r>
        <w:rPr>
          <w:spacing w:val="23"/>
        </w:rPr>
        <w:t> </w:t>
      </w:r>
      <w:r>
        <w:rPr/>
        <w:t>environmental</w:t>
      </w:r>
      <w:r>
        <w:rPr>
          <w:spacing w:val="23"/>
        </w:rPr>
        <w:t> </w:t>
      </w:r>
      <w:r>
        <w:rPr/>
        <w:t>monitoring,</w:t>
      </w:r>
      <w:r>
        <w:rPr>
          <w:spacing w:val="23"/>
        </w:rPr>
        <w:t> </w:t>
      </w:r>
      <w:r>
        <w:rPr/>
        <w:t>but</w:t>
      </w:r>
      <w:r>
        <w:rPr>
          <w:spacing w:val="23"/>
        </w:rPr>
        <w:t> </w:t>
      </w:r>
      <w:r>
        <w:rPr/>
        <w:t>they</w:t>
      </w:r>
      <w:r>
        <w:rPr>
          <w:spacing w:val="23"/>
        </w:rPr>
        <w:t> </w:t>
      </w:r>
      <w:r>
        <w:rPr/>
        <w:t>may</w:t>
      </w:r>
      <w:r>
        <w:rPr>
          <w:spacing w:val="23"/>
        </w:rPr>
        <w:t> </w:t>
      </w:r>
      <w:r>
        <w:rPr/>
        <w:t>not</w:t>
      </w:r>
      <w:r>
        <w:rPr>
          <w:w w:val="99"/>
        </w:rPr>
        <w:t> </w:t>
      </w:r>
      <w:r>
        <w:rPr/>
        <w:t>necessarily function as effective indicator</w:t>
      </w:r>
      <w:r>
        <w:rPr>
          <w:spacing w:val="-11"/>
        </w:rPr>
        <w:t> </w:t>
      </w:r>
      <w:r>
        <w:rPr/>
        <w:t>species: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Umbrella species </w:t>
      </w:r>
      <w:r>
        <w:rPr>
          <w:rFonts w:ascii="Arial"/>
          <w:sz w:val="22"/>
        </w:rPr>
        <w:t>require large areas of habitat to maintain viable populations.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conserving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habitat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umbrella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species,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it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presumed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sympatric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less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demanding spatial habitat requirements will also be protected (Simberloff 1998;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Carignan</w:t>
      </w:r>
    </w:p>
    <w:p>
      <w:pPr>
        <w:pStyle w:val="BodyText"/>
        <w:spacing w:line="252" w:lineRule="exact" w:before="0"/>
        <w:ind w:left="477" w:right="0"/>
        <w:jc w:val="left"/>
      </w:pPr>
      <w:r>
        <w:rPr/>
        <w:t>&amp; Villard 2002; Favreau </w:t>
      </w:r>
      <w:r>
        <w:rPr>
          <w:rFonts w:ascii="Arial"/>
          <w:i/>
        </w:rPr>
        <w:t>et al</w:t>
      </w:r>
      <w:r>
        <w:rPr/>
        <w:t>.</w:t>
      </w:r>
      <w:r>
        <w:rPr>
          <w:spacing w:val="-7"/>
        </w:rPr>
        <w:t> </w:t>
      </w:r>
      <w:r>
        <w:rPr/>
        <w:t>2006).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Focal species </w:t>
      </w:r>
      <w:r>
        <w:rPr>
          <w:rFonts w:ascii="Arial"/>
          <w:sz w:val="22"/>
        </w:rPr>
        <w:t>are the subject of a taxon-based surrogate conservation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approach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developed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Lambeck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(1997).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focal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approach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builds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concept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umbrella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(1)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identifying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threatening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processes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operating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an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ecosystem or landscape; (2) selecting a suite of focal species, each of which</w:t>
      </w:r>
      <w:r>
        <w:rPr>
          <w:rFonts w:ascii="Arial"/>
          <w:spacing w:val="57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considered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most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sensitive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ecosystem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landscape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one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more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identified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threats;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(3)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using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requirements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nominated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focal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species to set conservation targets (Lambeck 1997; Favreau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  2006).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Lambeck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(1997) recognised four sub-classes of focal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species:</w:t>
      </w:r>
    </w:p>
    <w:p>
      <w:pPr>
        <w:pStyle w:val="ListParagraph"/>
        <w:numPr>
          <w:ilvl w:val="0"/>
          <w:numId w:val="7"/>
        </w:numPr>
        <w:tabs>
          <w:tab w:pos="859" w:val="left" w:leader="none"/>
        </w:tabs>
        <w:spacing w:line="240" w:lineRule="auto" w:before="160" w:after="0"/>
        <w:ind w:left="858" w:right="132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z w:val="22"/>
          <w:szCs w:val="22"/>
        </w:rPr>
        <w:t>Area-limited</w:t>
      </w:r>
      <w:r>
        <w:rPr>
          <w:rFonts w:ascii="Arial" w:hAnsi="Arial" w:cs="Arial" w:eastAsia="Arial"/>
          <w:b/>
          <w:bCs/>
          <w:spacing w:val="44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‘umbrella’</w:t>
      </w:r>
      <w:r>
        <w:rPr>
          <w:rFonts w:ascii="Arial" w:hAnsi="Arial" w:cs="Arial" w:eastAsia="Arial"/>
          <w:b/>
          <w:bCs/>
          <w:spacing w:val="44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species</w:t>
      </w:r>
      <w:r>
        <w:rPr>
          <w:rFonts w:ascii="Arial" w:hAnsi="Arial" w:cs="Arial" w:eastAsia="Arial"/>
          <w:b/>
          <w:bCs/>
          <w:spacing w:val="4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require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large</w:t>
      </w:r>
      <w:r>
        <w:rPr>
          <w:rFonts w:ascii="Arial" w:hAnsi="Arial" w:cs="Arial" w:eastAsia="Arial"/>
          <w:spacing w:val="4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areas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4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habitat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4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maintain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viable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populations (Carignan &amp; Villard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2002).</w:t>
      </w:r>
    </w:p>
    <w:p>
      <w:pPr>
        <w:pStyle w:val="ListParagraph"/>
        <w:numPr>
          <w:ilvl w:val="0"/>
          <w:numId w:val="7"/>
        </w:numPr>
        <w:tabs>
          <w:tab w:pos="859" w:val="left" w:leader="none"/>
        </w:tabs>
        <w:spacing w:line="240" w:lineRule="auto" w:before="160" w:after="0"/>
        <w:ind w:left="858" w:right="134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Dispersal-limited species </w:t>
      </w:r>
      <w:r>
        <w:rPr>
          <w:rFonts w:ascii="Arial"/>
          <w:sz w:val="22"/>
        </w:rPr>
        <w:t>are limited in their ability to move from one  patch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habitat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another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face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high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risk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mortality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doing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so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(Carignan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Villard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2002).</w:t>
      </w:r>
    </w:p>
    <w:p>
      <w:pPr>
        <w:pStyle w:val="ListParagraph"/>
        <w:numPr>
          <w:ilvl w:val="0"/>
          <w:numId w:val="7"/>
        </w:numPr>
        <w:tabs>
          <w:tab w:pos="859" w:val="left" w:leader="none"/>
        </w:tabs>
        <w:spacing w:line="240" w:lineRule="auto" w:before="161" w:after="0"/>
        <w:ind w:left="858" w:right="134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Resource-limited species </w:t>
      </w:r>
      <w:r>
        <w:rPr>
          <w:rFonts w:ascii="Arial"/>
          <w:sz w:val="22"/>
        </w:rPr>
        <w:t>depend on specific resources (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g</w:t>
      </w:r>
      <w:r>
        <w:rPr>
          <w:rFonts w:ascii="Arial"/>
          <w:sz w:val="22"/>
        </w:rPr>
        <w:t>. nectar, fruit,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tree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hollows) that may be spatially or temporally scarce (Carignan &amp; Villard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2002).</w:t>
      </w:r>
    </w:p>
    <w:p>
      <w:pPr>
        <w:pStyle w:val="ListParagraph"/>
        <w:numPr>
          <w:ilvl w:val="0"/>
          <w:numId w:val="7"/>
        </w:numPr>
        <w:tabs>
          <w:tab w:pos="859" w:val="left" w:leader="none"/>
        </w:tabs>
        <w:spacing w:line="240" w:lineRule="auto" w:before="161" w:after="0"/>
        <w:ind w:left="858" w:right="133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Process-limited</w:t>
      </w:r>
      <w:r>
        <w:rPr>
          <w:rFonts w:ascii="Arial"/>
          <w:b/>
          <w:spacing w:val="32"/>
          <w:sz w:val="22"/>
        </w:rPr>
        <w:t> </w:t>
      </w:r>
      <w:r>
        <w:rPr>
          <w:rFonts w:ascii="Arial"/>
          <w:b/>
          <w:sz w:val="22"/>
        </w:rPr>
        <w:t>species</w:t>
      </w:r>
      <w:r>
        <w:rPr>
          <w:rFonts w:ascii="Arial"/>
          <w:b/>
          <w:spacing w:val="33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sensitive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ecological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processes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such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fire,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flood,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grazing,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predation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competition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invasive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(Lambeck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1997;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Carignan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Villard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2002).</w:t>
      </w:r>
    </w:p>
    <w:p>
      <w:pPr>
        <w:pStyle w:val="ListParagraph"/>
        <w:numPr>
          <w:ilvl w:val="0"/>
          <w:numId w:val="7"/>
        </w:numPr>
        <w:tabs>
          <w:tab w:pos="859" w:val="left" w:leader="none"/>
        </w:tabs>
        <w:spacing w:line="240" w:lineRule="auto" w:before="161" w:after="0"/>
        <w:ind w:left="858" w:right="132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Flagship species </w:t>
      </w:r>
      <w:r>
        <w:rPr>
          <w:rFonts w:ascii="Arial"/>
          <w:sz w:val="22"/>
        </w:rPr>
        <w:t>are charismatic species that easily attract public support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conservation (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g</w:t>
      </w:r>
      <w:r>
        <w:rPr>
          <w:rFonts w:ascii="Arial"/>
          <w:sz w:val="22"/>
        </w:rPr>
        <w:t>. Giant Panda </w:t>
      </w:r>
      <w:r>
        <w:rPr>
          <w:rFonts w:ascii="Arial"/>
          <w:i/>
          <w:sz w:val="22"/>
        </w:rPr>
        <w:t>Ailuropoda melanoleuca </w:t>
      </w:r>
      <w:r>
        <w:rPr>
          <w:rFonts w:ascii="Arial"/>
          <w:sz w:val="22"/>
        </w:rPr>
        <w:t>and whales; Carignan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Villard 2002; Favreau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2006).</w:t>
      </w:r>
    </w:p>
    <w:p>
      <w:pPr>
        <w:spacing w:after="0" w:line="240" w:lineRule="auto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numPr>
          <w:ilvl w:val="1"/>
          <w:numId w:val="6"/>
        </w:numPr>
        <w:tabs>
          <w:tab w:pos="672" w:val="left" w:leader="none"/>
        </w:tabs>
        <w:spacing w:line="240" w:lineRule="auto" w:before="205" w:after="0"/>
        <w:ind w:left="671" w:right="0" w:hanging="533"/>
        <w:jc w:val="both"/>
        <w:rPr>
          <w:b w:val="0"/>
          <w:bCs w:val="0"/>
        </w:rPr>
      </w:pPr>
      <w:bookmarkStart w:name="_bookmark5" w:id="8"/>
      <w:bookmarkEnd w:id="8"/>
      <w:r>
        <w:rPr>
          <w:b w:val="0"/>
        </w:rPr>
      </w:r>
      <w:bookmarkStart w:name="_bookmark5" w:id="9"/>
      <w:bookmarkEnd w:id="9"/>
      <w:r>
        <w:rPr/>
        <w:t>Characteristic</w:t>
      </w:r>
      <w:r>
        <w:rPr/>
        <w:t>s of Indicator</w:t>
      </w:r>
      <w:r>
        <w:rPr>
          <w:spacing w:val="-5"/>
        </w:rPr>
        <w:t> </w:t>
      </w:r>
      <w:r>
        <w:rPr/>
        <w:t>Species</w:t>
      </w:r>
      <w:r>
        <w:rPr>
          <w:b w:val="0"/>
        </w:rPr>
      </w:r>
    </w:p>
    <w:p>
      <w:pPr>
        <w:pStyle w:val="BodyText"/>
        <w:spacing w:line="240" w:lineRule="auto" w:before="160"/>
        <w:ind w:right="134"/>
        <w:jc w:val="both"/>
      </w:pPr>
      <w:r>
        <w:rPr/>
        <w:t>To be considered for use in an environmental monitoring program, an indicator species must</w:t>
      </w:r>
      <w:r>
        <w:rPr>
          <w:w w:val="99"/>
        </w:rPr>
        <w:t> </w:t>
      </w:r>
      <w:r>
        <w:rPr/>
        <w:t>possess two essential</w:t>
      </w:r>
      <w:r>
        <w:rPr>
          <w:spacing w:val="-8"/>
        </w:rPr>
        <w:t> </w:t>
      </w:r>
      <w:r>
        <w:rPr/>
        <w:t>qualities: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1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indicator species must be sensitive to change in the environmental property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properties of interest (Landres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 1988; Simberloff 1998). This association is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intuitively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necessary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status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environmental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property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properties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interest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inferred from trends in the indicator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species.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80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indicator species must be sufficiently detectable and the targeted characteristic(s)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indicator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sufficiently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mensurable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monitoring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data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collected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reliable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repeatable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fashion.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attribute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necessary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ensure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sample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sizes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are large enough for change to be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detected.</w:t>
      </w:r>
    </w:p>
    <w:p>
      <w:pPr>
        <w:pStyle w:val="BodyText"/>
        <w:spacing w:line="240" w:lineRule="auto"/>
        <w:ind w:right="133"/>
        <w:jc w:val="both"/>
      </w:pPr>
      <w:r>
        <w:rPr/>
        <w:t>An indicator species may also possess a combination of non-essential but</w:t>
      </w:r>
      <w:r>
        <w:rPr>
          <w:spacing w:val="50"/>
        </w:rPr>
        <w:t> </w:t>
      </w:r>
      <w:r>
        <w:rPr/>
        <w:t>desirable</w:t>
      </w:r>
      <w:r>
        <w:rPr>
          <w:w w:val="99"/>
        </w:rPr>
        <w:t> </w:t>
      </w:r>
      <w:r>
        <w:rPr/>
        <w:t>attributes that enhance their utility. Examples of these qualities are provided in  Table</w:t>
      </w:r>
      <w:r>
        <w:rPr>
          <w:spacing w:val="36"/>
        </w:rPr>
        <w:t> </w:t>
      </w:r>
      <w:r>
        <w:rPr/>
        <w:t>1</w:t>
      </w:r>
      <w:r>
        <w:rPr>
          <w:w w:val="99"/>
        </w:rPr>
        <w:t> </w:t>
      </w:r>
      <w:r>
        <w:rPr/>
        <w:t>below.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2"/>
        </w:rPr>
        <w:t>Table 1. </w:t>
      </w:r>
      <w:r>
        <w:rPr>
          <w:rFonts w:ascii="Arial"/>
          <w:sz w:val="20"/>
        </w:rPr>
        <w:t>Desirable attributes of an indicator species used for environmental</w:t>
      </w:r>
      <w:r>
        <w:rPr>
          <w:rFonts w:ascii="Arial"/>
          <w:spacing w:val="-26"/>
          <w:sz w:val="20"/>
        </w:rPr>
        <w:t> </w:t>
      </w:r>
      <w:r>
        <w:rPr>
          <w:rFonts w:ascii="Arial"/>
          <w:sz w:val="20"/>
        </w:rPr>
        <w:t>monitoring.</w:t>
      </w:r>
    </w:p>
    <w:p>
      <w:pPr>
        <w:spacing w:line="240" w:lineRule="auto" w:before="7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7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4240"/>
        <w:gridCol w:w="2021"/>
      </w:tblGrid>
      <w:tr>
        <w:trPr>
          <w:trHeight w:val="699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>
            <w:pPr>
              <w:pStyle w:val="TableParagraph"/>
              <w:spacing w:line="240" w:lineRule="auto"/>
              <w:ind w:left="103" w:right="6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Indicator</w:t>
            </w:r>
            <w:r>
              <w:rPr>
                <w:rFonts w:ascii="Arial"/>
                <w:b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Species</w:t>
            </w:r>
            <w:r>
              <w:rPr>
                <w:rFonts w:ascii="Arial"/>
                <w:b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Attribute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Importance for</w:t>
            </w:r>
            <w:r>
              <w:rPr>
                <w:rFonts w:ascii="Arial"/>
                <w:b/>
                <w:spacing w:val="-2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monitoring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References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24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7"/>
              <w:ind w:left="103" w:right="5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Resolved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Taxonomy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7"/>
              <w:ind w:left="103" w:right="1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This is stable and well-resolved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minimises the potential for monitoring data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be confounded by misidentification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species in the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field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7"/>
              <w:ind w:left="103" w:right="137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Pearson &amp;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Cassola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1992; Furness </w:t>
            </w:r>
            <w:r>
              <w:rPr>
                <w:rFonts w:ascii="Arial"/>
                <w:i/>
                <w:sz w:val="20"/>
              </w:rPr>
              <w:t>et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al</w:t>
            </w:r>
            <w:r>
              <w:rPr>
                <w:rFonts w:ascii="Arial"/>
                <w:sz w:val="20"/>
              </w:rPr>
              <w:t>.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1993; Carignan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z w:val="20"/>
              </w:rPr>
              <w:t>&amp;</w:t>
            </w:r>
          </w:p>
          <w:p>
            <w:pPr>
              <w:pStyle w:val="TableParagraph"/>
              <w:spacing w:line="240" w:lineRule="auto"/>
              <w:ind w:left="103" w:right="19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Villard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2002;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Gregory </w:t>
            </w:r>
            <w:r>
              <w:rPr>
                <w:rFonts w:ascii="Arial"/>
                <w:i/>
                <w:sz w:val="20"/>
              </w:rPr>
              <w:t>et al</w:t>
            </w:r>
            <w:r>
              <w:rPr>
                <w:rFonts w:ascii="Arial"/>
                <w:sz w:val="20"/>
              </w:rPr>
              <w:t>.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2005</w:t>
            </w:r>
          </w:p>
        </w:tc>
      </w:tr>
      <w:tr>
        <w:trPr>
          <w:trHeight w:val="124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Well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understood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Biology,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ecology and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life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history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32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 comprehensive understanding of</w:t>
            </w:r>
            <w:r>
              <w:rPr>
                <w:rFonts w:ascii="Arial"/>
                <w:spacing w:val="-18"/>
                <w:sz w:val="20"/>
              </w:rPr>
              <w:t> </w:t>
            </w:r>
            <w:r>
              <w:rPr>
                <w:rFonts w:ascii="Arial"/>
                <w:sz w:val="20"/>
              </w:rPr>
              <w:t>these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elements is necessary to correctly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interpret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monitoring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data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Landres </w:t>
            </w:r>
            <w:r>
              <w:rPr>
                <w:rFonts w:ascii="Arial"/>
                <w:i/>
                <w:sz w:val="20"/>
              </w:rPr>
              <w:t>et al</w:t>
            </w:r>
            <w:r>
              <w:rPr>
                <w:rFonts w:ascii="Arial"/>
                <w:sz w:val="20"/>
              </w:rPr>
              <w:t>.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1988;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Noss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z w:val="20"/>
              </w:rPr>
              <w:t>1990;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Pearson &amp;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Cassola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1992. Furness </w:t>
            </w:r>
            <w:r>
              <w:rPr>
                <w:rFonts w:ascii="Arial"/>
                <w:i/>
                <w:sz w:val="20"/>
              </w:rPr>
              <w:t>et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al</w:t>
            </w:r>
            <w:r>
              <w:rPr>
                <w:rFonts w:ascii="Arial"/>
                <w:sz w:val="20"/>
              </w:rPr>
              <w:t>.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1993</w:t>
            </w:r>
          </w:p>
        </w:tc>
      </w:tr>
      <w:tr>
        <w:trPr>
          <w:trHeight w:val="101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5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History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previous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monitoring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Where available, historical monitoring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provides a baseline against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contemporary data can be compared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monitoring methods that are tried and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tested.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101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53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Broad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distribution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5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permits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multiple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sites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monitored</w:t>
            </w:r>
            <w:r>
              <w:rPr>
                <w:rFonts w:ascii="Arial"/>
                <w:spacing w:val="-54"/>
                <w:sz w:val="20"/>
              </w:rPr>
              <w:t> </w:t>
            </w:r>
            <w:r>
              <w:rPr>
                <w:rFonts w:ascii="Arial"/>
                <w:spacing w:val="-54"/>
                <w:sz w:val="20"/>
              </w:rPr>
            </w:r>
            <w:r>
              <w:rPr>
                <w:rFonts w:ascii="Arial"/>
                <w:sz w:val="20"/>
              </w:rPr>
              <w:t>and compared using a single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indicator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species although comparisons between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sites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can be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problematic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Noss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z w:val="20"/>
              </w:rPr>
              <w:t>1990;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Pearson &amp;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Cassola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1992. Landres </w:t>
            </w:r>
            <w:r>
              <w:rPr>
                <w:rFonts w:ascii="Arial"/>
                <w:i/>
                <w:sz w:val="20"/>
              </w:rPr>
              <w:t>et</w:t>
            </w:r>
            <w:r>
              <w:rPr>
                <w:rFonts w:ascii="Arial"/>
                <w:i/>
                <w:spacing w:val="-1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al.</w:t>
            </w:r>
            <w:r>
              <w:rPr>
                <w:rFonts w:ascii="Arial"/>
                <w:i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1988.</w:t>
            </w:r>
          </w:p>
        </w:tc>
      </w:tr>
      <w:tr>
        <w:trPr>
          <w:trHeight w:val="3769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7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Resident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species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Recommended because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non-resident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species such as migrants or nomads (1)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may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be able to avoid the impacts of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stressors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operating within the target area by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utilising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resources elsewhere and (2) may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impacted by stressors operating outside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the target area. An additional bonus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targeting resident species is that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direct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monitoring can be conducted throughout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year Although resident species are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preferred targets for ecological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monitoring,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the inclusion of both resident and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non-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resident species in a monitoring scheme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may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enable a greater range of stressors to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detected than would be possible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monitoring resident species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alone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Szaro &amp;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z w:val="20"/>
              </w:rPr>
              <w:t>Balda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1982; Bock &amp;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Webb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1984; Landres </w:t>
            </w:r>
            <w:r>
              <w:rPr>
                <w:rFonts w:ascii="Arial"/>
                <w:i/>
                <w:sz w:val="20"/>
              </w:rPr>
              <w:t>et</w:t>
            </w:r>
            <w:r>
              <w:rPr>
                <w:rFonts w:ascii="Arial"/>
                <w:i/>
                <w:spacing w:val="-1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al.</w:t>
            </w:r>
            <w:r>
              <w:rPr>
                <w:rFonts w:ascii="Arial"/>
                <w:i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1988;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Koskimies</w:t>
            </w:r>
          </w:p>
          <w:p>
            <w:pPr>
              <w:pStyle w:val="TableParagraph"/>
              <w:spacing w:line="229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1989; Hilty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&amp;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Merenlender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2000.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Koskimies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1989.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line="20" w:lineRule="exact"/>
        <w:ind w:left="72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94.15pt;height:.5pt;mso-position-horizontal-relative:char;mso-position-vertical-relative:line" coordorigin="0,0" coordsize="7883,10">
            <v:group style="position:absolute;left:5;top:5;width:7874;height:2" coordorigin="5,5" coordsize="7874,2">
              <v:shape style="position:absolute;left:5;top:5;width:7874;height:2" coordorigin="5,5" coordsize="7874,0" path="m5,5l7878,5e" filled="false" stroked="true" strokeweight=".48pt" strokecolor="#7f7f7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97"/>
        <w:ind w:left="8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Table 1.</w:t>
      </w:r>
      <w:r>
        <w:rPr>
          <w:rFonts w:ascii="Arial"/>
          <w:b/>
          <w:spacing w:val="-16"/>
          <w:sz w:val="20"/>
        </w:rPr>
        <w:t> </w:t>
      </w:r>
      <w:r>
        <w:rPr>
          <w:rFonts w:ascii="Arial"/>
          <w:b/>
          <w:sz w:val="20"/>
        </w:rPr>
        <w:t>(continued)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7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4240"/>
        <w:gridCol w:w="2021"/>
      </w:tblGrid>
      <w:tr>
        <w:trPr>
          <w:trHeight w:val="70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/>
              <w:ind w:left="103" w:right="6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Indicator</w:t>
            </w:r>
            <w:r>
              <w:rPr>
                <w:rFonts w:ascii="Arial"/>
                <w:b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Species</w:t>
            </w:r>
            <w:r>
              <w:rPr>
                <w:rFonts w:ascii="Arial"/>
                <w:b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Attribute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Importance for</w:t>
            </w:r>
            <w:r>
              <w:rPr>
                <w:rFonts w:ascii="Arial"/>
                <w:b/>
                <w:spacing w:val="-2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monitoring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References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8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Detectability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Easy to detect and inexpensive to</w:t>
            </w:r>
            <w:r>
              <w:rPr>
                <w:rFonts w:ascii="Arial"/>
                <w:spacing w:val="-30"/>
                <w:sz w:val="20"/>
              </w:rPr>
              <w:t> </w:t>
            </w:r>
            <w:r>
              <w:rPr>
                <w:rFonts w:ascii="Arial"/>
                <w:sz w:val="20"/>
              </w:rPr>
              <w:t>monitor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9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Noss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1990;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Pearson &amp;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Cassola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1992</w:t>
            </w:r>
          </w:p>
        </w:tc>
      </w:tr>
      <w:tr>
        <w:trPr>
          <w:trHeight w:val="170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4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Specialised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species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1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Species that rely on a limited range of</w:t>
            </w:r>
            <w:r>
              <w:rPr>
                <w:rFonts w:ascii="Arial"/>
                <w:spacing w:val="-32"/>
                <w:sz w:val="20"/>
              </w:rPr>
              <w:t> </w:t>
            </w:r>
            <w:r>
              <w:rPr>
                <w:rFonts w:ascii="Arial"/>
                <w:sz w:val="20"/>
              </w:rPr>
              <w:t>habitat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types and/or food resources are likely to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more sensitive to disturbance than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generalist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species. This is because generalist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species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may be able to avoid or lessen the impacts</w:t>
            </w:r>
            <w:r>
              <w:rPr>
                <w:rFonts w:ascii="Arial"/>
                <w:spacing w:val="-30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disturbance by switching food resources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altering patterns of habitat</w:t>
            </w:r>
            <w:r>
              <w:rPr>
                <w:rFonts w:ascii="Arial"/>
                <w:spacing w:val="-24"/>
                <w:sz w:val="20"/>
              </w:rPr>
              <w:t> </w:t>
            </w:r>
            <w:r>
              <w:rPr>
                <w:rFonts w:ascii="Arial"/>
                <w:sz w:val="20"/>
              </w:rPr>
              <w:t>use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9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Koskimies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1989;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Pearson &amp;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Cassola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1992; Hilty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&amp;</w:t>
            </w:r>
          </w:p>
          <w:p>
            <w:pPr>
              <w:pStyle w:val="TableParagraph"/>
              <w:spacing w:line="240" w:lineRule="auto"/>
              <w:ind w:left="103" w:right="22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Merenlender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2000;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Carignan &amp;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Villard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2002</w:t>
            </w:r>
          </w:p>
        </w:tc>
      </w:tr>
      <w:tr>
        <w:trPr>
          <w:trHeight w:val="1009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Tolerance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3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 tolerance of the indicator species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change in the environmental property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properties of interest has been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determined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and well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understood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4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Hilty &amp;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z w:val="20"/>
              </w:rPr>
              <w:t>Merenlender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2000</w:t>
            </w:r>
          </w:p>
        </w:tc>
      </w:tr>
      <w:tr>
        <w:trPr>
          <w:trHeight w:val="147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Species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exhibits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consistent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response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changes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threats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5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 indicator species exhibits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minimal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variation in its response to change in</w:t>
            </w:r>
            <w:r>
              <w:rPr>
                <w:rFonts w:ascii="Arial"/>
                <w:spacing w:val="-29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environmental property or properties</w:t>
            </w:r>
            <w:r>
              <w:rPr>
                <w:rFonts w:ascii="Arial"/>
                <w:spacing w:val="-20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interest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Landres </w:t>
            </w:r>
            <w:r>
              <w:rPr>
                <w:rFonts w:ascii="Arial"/>
                <w:i/>
                <w:sz w:val="20"/>
              </w:rPr>
              <w:t>et al</w:t>
            </w:r>
            <w:r>
              <w:rPr>
                <w:rFonts w:ascii="Arial"/>
                <w:sz w:val="20"/>
              </w:rPr>
              <w:t>.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1988</w:t>
            </w:r>
          </w:p>
        </w:tc>
      </w:tr>
      <w:tr>
        <w:trPr>
          <w:trHeight w:val="78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Provides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early-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warning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 indicator species provides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early-warning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of change in the environmental property</w:t>
            </w:r>
            <w:r>
              <w:rPr>
                <w:rFonts w:ascii="Arial"/>
                <w:spacing w:val="-21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interest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39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Kelly &amp;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Harwell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1990; Noss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1990</w:t>
            </w:r>
          </w:p>
        </w:tc>
      </w:tr>
      <w:tr>
        <w:trPr>
          <w:trHeight w:val="101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38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Directly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indicates the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cause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36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 indicator species directly indicates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cause of change rather than simply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existence of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29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Morrison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1986;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Carignan &amp;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Villard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2002</w:t>
            </w:r>
          </w:p>
        </w:tc>
      </w:tr>
      <w:tr>
        <w:trPr>
          <w:trHeight w:val="193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4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Species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responds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multiple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stressors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Indicator species provide a means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continuous assessment of multiple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stressors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operating over a broad range of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intensities.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This permits multiple stressors to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monitored using a single indicator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species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and ensures that the indicator species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not become ineffective beyond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certain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stressor intensity</w:t>
            </w:r>
            <w:r>
              <w:rPr>
                <w:rFonts w:ascii="Arial"/>
                <w:spacing w:val="-17"/>
                <w:sz w:val="20"/>
              </w:rPr>
              <w:t> </w:t>
            </w:r>
            <w:r>
              <w:rPr>
                <w:rFonts w:ascii="Arial"/>
                <w:sz w:val="20"/>
              </w:rPr>
              <w:t>thresholds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Noss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1990;</w:t>
            </w:r>
          </w:p>
          <w:p>
            <w:pPr>
              <w:pStyle w:val="TableParagraph"/>
              <w:spacing w:line="230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Woodley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1996;</w:t>
            </w:r>
          </w:p>
          <w:p>
            <w:pPr>
              <w:pStyle w:val="TableParagraph"/>
              <w:spacing w:line="240" w:lineRule="auto"/>
              <w:ind w:left="103" w:right="39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O’Connell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1998;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Gibbs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et al</w:t>
            </w:r>
            <w:r>
              <w:rPr>
                <w:rFonts w:ascii="Arial" w:hAnsi="Arial" w:cs="Arial" w:eastAsia="Arial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spacing w:val="-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1999</w:t>
            </w:r>
          </w:p>
        </w:tc>
      </w:tr>
      <w:tr>
        <w:trPr>
          <w:trHeight w:val="78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8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Social,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political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economic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importance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5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 indicator species is aligned with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relevant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social, political or economic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agendas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9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Pearson &amp;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Cassola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1992; Hilty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&amp;</w:t>
            </w: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Merenlender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2000</w:t>
            </w:r>
          </w:p>
        </w:tc>
      </w:tr>
      <w:tr>
        <w:trPr>
          <w:trHeight w:val="1470" w:hRule="exact"/>
        </w:trPr>
        <w:tc>
          <w:tcPr>
            <w:tcW w:w="16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51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Generation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time</w:t>
            </w:r>
          </w:p>
        </w:tc>
        <w:tc>
          <w:tcPr>
            <w:tcW w:w="42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5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Species with short generation times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e.g</w:t>
            </w:r>
            <w:r>
              <w:rPr>
                <w:rFonts w:ascii="Arial"/>
                <w:sz w:val="20"/>
              </w:rPr>
              <w:t>.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invertebrates) tend to react more quickly</w:t>
            </w:r>
            <w:r>
              <w:rPr>
                <w:rFonts w:ascii="Arial"/>
                <w:spacing w:val="-22"/>
                <w:sz w:val="20"/>
              </w:rPr>
              <w:t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ecosystem changes than species with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longer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generation times. It can be useful when</w:t>
            </w:r>
            <w:r>
              <w:rPr>
                <w:rFonts w:ascii="Arial"/>
                <w:spacing w:val="-25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generation time of the indicator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species</w:t>
            </w:r>
            <w:r>
              <w:rPr>
                <w:rFonts w:ascii="Arial"/>
                <w:w w:val="100"/>
                <w:sz w:val="20"/>
              </w:rPr>
              <w:t> </w:t>
            </w:r>
            <w:r>
              <w:rPr>
                <w:rFonts w:ascii="Arial"/>
                <w:sz w:val="20"/>
              </w:rPr>
              <w:t>matches the aims of the monitoring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program</w:t>
            </w:r>
          </w:p>
        </w:tc>
        <w:tc>
          <w:tcPr>
            <w:tcW w:w="20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6"/>
              <w:ind w:left="103" w:right="1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Niemelä et al.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1993;</w:t>
            </w:r>
            <w:r>
              <w:rPr>
                <w:rFonts w:ascii="Arial" w:hAnsi="Arial"/>
                <w:spacing w:val="-1"/>
                <w:w w:val="10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Carginan &amp;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Villard</w:t>
            </w:r>
            <w:r>
              <w:rPr>
                <w:rFonts w:ascii="Arial" w:hAnsi="Arial"/>
                <w:spacing w:val="-1"/>
                <w:w w:val="10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2004. Peters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1983.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 w:before="71"/>
        <w:ind w:right="132"/>
        <w:jc w:val="both"/>
      </w:pPr>
      <w:r>
        <w:rPr/>
        <w:t>No</w:t>
      </w:r>
      <w:r>
        <w:rPr>
          <w:spacing w:val="22"/>
        </w:rPr>
        <w:t> </w:t>
      </w:r>
      <w:r>
        <w:rPr/>
        <w:t>single</w:t>
      </w:r>
      <w:r>
        <w:rPr>
          <w:spacing w:val="22"/>
        </w:rPr>
        <w:t> </w:t>
      </w:r>
      <w:r>
        <w:rPr/>
        <w:t>indicator</w:t>
      </w:r>
      <w:r>
        <w:rPr>
          <w:spacing w:val="22"/>
        </w:rPr>
        <w:t> </w:t>
      </w:r>
      <w:r>
        <w:rPr/>
        <w:t>species</w:t>
      </w:r>
      <w:r>
        <w:rPr>
          <w:spacing w:val="22"/>
        </w:rPr>
        <w:t> </w:t>
      </w:r>
      <w:r>
        <w:rPr/>
        <w:t>will</w:t>
      </w:r>
      <w:r>
        <w:rPr>
          <w:spacing w:val="22"/>
        </w:rPr>
        <w:t> </w:t>
      </w:r>
      <w:r>
        <w:rPr/>
        <w:t>possess</w:t>
      </w:r>
      <w:r>
        <w:rPr>
          <w:spacing w:val="22"/>
        </w:rPr>
        <w:t> </w:t>
      </w:r>
      <w:r>
        <w:rPr/>
        <w:t>all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desired</w:t>
      </w:r>
      <w:r>
        <w:rPr>
          <w:spacing w:val="22"/>
        </w:rPr>
        <w:t> </w:t>
      </w:r>
      <w:r>
        <w:rPr/>
        <w:t>attributes</w:t>
      </w:r>
      <w:r>
        <w:rPr>
          <w:spacing w:val="22"/>
        </w:rPr>
        <w:t> </w:t>
      </w:r>
      <w:r>
        <w:rPr/>
        <w:t>identified</w:t>
      </w:r>
      <w:r>
        <w:rPr>
          <w:spacing w:val="22"/>
        </w:rPr>
        <w:t> </w:t>
      </w:r>
      <w:r>
        <w:rPr/>
        <w:t>(Noss</w:t>
      </w:r>
      <w:r>
        <w:rPr>
          <w:spacing w:val="21"/>
        </w:rPr>
        <w:t> </w:t>
      </w:r>
      <w:r>
        <w:rPr/>
        <w:t>1990).</w:t>
      </w:r>
      <w:r>
        <w:rPr>
          <w:w w:val="99"/>
        </w:rPr>
        <w:t> </w:t>
      </w:r>
      <w:r>
        <w:rPr/>
        <w:t>Indeed, some desired attributes conflict with one another, for example,</w:t>
      </w:r>
      <w:r>
        <w:rPr>
          <w:spacing w:val="49"/>
        </w:rPr>
        <w:t> </w:t>
      </w:r>
      <w:r>
        <w:rPr/>
        <w:t>cosmopolitan</w:t>
      </w:r>
      <w:r>
        <w:rPr>
          <w:w w:val="99"/>
        </w:rPr>
        <w:t> </w:t>
      </w:r>
      <w:r>
        <w:rPr/>
        <w:t>distribution versus habitat specialism (Hilty &amp; Merenlender</w:t>
      </w:r>
      <w:r>
        <w:rPr>
          <w:spacing w:val="-18"/>
        </w:rPr>
        <w:t> </w:t>
      </w:r>
      <w:r>
        <w:rPr/>
        <w:t>2000).</w:t>
      </w:r>
    </w:p>
    <w:p>
      <w:pPr>
        <w:pStyle w:val="BodyText"/>
        <w:spacing w:line="240" w:lineRule="auto" w:before="160"/>
        <w:ind w:right="132"/>
        <w:jc w:val="both"/>
      </w:pPr>
      <w:r>
        <w:rPr/>
        <w:t>An issue that may be encountered when assessing candidate indicator species is that</w:t>
      </w:r>
      <w:r>
        <w:rPr>
          <w:spacing w:val="60"/>
        </w:rPr>
        <w:t> </w:t>
      </w:r>
      <w:r>
        <w:rPr/>
        <w:t>many</w:t>
      </w:r>
      <w:r>
        <w:rPr>
          <w:w w:val="99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desirable</w:t>
      </w:r>
      <w:r>
        <w:rPr>
          <w:spacing w:val="52"/>
        </w:rPr>
        <w:t> </w:t>
      </w:r>
      <w:r>
        <w:rPr/>
        <w:t>attributes</w:t>
      </w:r>
      <w:r>
        <w:rPr>
          <w:spacing w:val="52"/>
        </w:rPr>
        <w:t> </w:t>
      </w:r>
      <w:r>
        <w:rPr/>
        <w:t>listed</w:t>
      </w:r>
      <w:r>
        <w:rPr>
          <w:spacing w:val="52"/>
        </w:rPr>
        <w:t> </w:t>
      </w:r>
      <w:r>
        <w:rPr/>
        <w:t>above</w:t>
      </w:r>
      <w:r>
        <w:rPr>
          <w:spacing w:val="52"/>
        </w:rPr>
        <w:t> </w:t>
      </w:r>
      <w:r>
        <w:rPr/>
        <w:t>assume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sound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detailed</w:t>
      </w:r>
      <w:r>
        <w:rPr>
          <w:spacing w:val="52"/>
        </w:rPr>
        <w:t> </w:t>
      </w:r>
      <w:r>
        <w:rPr/>
        <w:t>knowledge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w w:val="99"/>
        </w:rPr>
        <w:t> </w:t>
      </w:r>
      <w:r>
        <w:rPr/>
        <w:t>biology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ecology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species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question.</w:t>
      </w:r>
      <w:r>
        <w:rPr>
          <w:spacing w:val="50"/>
        </w:rPr>
        <w:t> </w:t>
      </w:r>
      <w:r>
        <w:rPr/>
        <w:t>However,</w:t>
      </w:r>
      <w:r>
        <w:rPr>
          <w:spacing w:val="52"/>
        </w:rPr>
        <w:t> </w:t>
      </w:r>
      <w:r>
        <w:rPr/>
        <w:t>this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often</w:t>
      </w:r>
      <w:r>
        <w:rPr>
          <w:spacing w:val="50"/>
        </w:rPr>
        <w:t> </w:t>
      </w:r>
      <w:r>
        <w:rPr/>
        <w:t>not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case.</w:t>
      </w:r>
      <w:r>
        <w:rPr>
          <w:spacing w:val="50"/>
        </w:rPr>
        <w:t> </w:t>
      </w:r>
      <w:r>
        <w:rPr/>
        <w:t>In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1"/>
        <w:jc w:val="both"/>
      </w:pPr>
      <w:bookmarkStart w:name="_bookmark6" w:id="10"/>
      <w:bookmarkEnd w:id="10"/>
      <w:r>
        <w:rPr/>
      </w:r>
      <w:r>
        <w:rPr/>
        <w:t>instances where scientific data are lacking, it may be necessary to judge the merit</w:t>
      </w:r>
      <w:r>
        <w:rPr>
          <w:spacing w:val="60"/>
        </w:rPr>
        <w:t> </w:t>
      </w:r>
      <w:r>
        <w:rPr/>
        <w:t>of</w:t>
      </w:r>
      <w:r>
        <w:rPr>
          <w:w w:val="99"/>
        </w:rPr>
        <w:t> </w:t>
      </w:r>
      <w:r>
        <w:rPr/>
        <w:t>candidate indicator species based on alternative sources of information such as</w:t>
      </w:r>
      <w:r>
        <w:rPr>
          <w:spacing w:val="29"/>
        </w:rPr>
        <w:t> </w:t>
      </w:r>
      <w:r>
        <w:rPr/>
        <w:t>expert</w:t>
      </w:r>
      <w:r>
        <w:rPr>
          <w:w w:val="99"/>
        </w:rPr>
        <w:t> </w:t>
      </w:r>
      <w:r>
        <w:rPr/>
        <w:t>opinion, personal observations or non-scientific literature, pending additional</w:t>
      </w:r>
      <w:r>
        <w:rPr>
          <w:spacing w:val="-23"/>
        </w:rPr>
        <w:t> </w:t>
      </w:r>
      <w:r>
        <w:rPr/>
        <w:t>research.</w:t>
      </w:r>
    </w:p>
    <w:p>
      <w:pPr>
        <w:pStyle w:val="Heading3"/>
        <w:spacing w:line="240" w:lineRule="auto" w:before="161"/>
        <w:ind w:right="0"/>
        <w:jc w:val="both"/>
        <w:rPr>
          <w:b w:val="0"/>
          <w:bCs w:val="0"/>
        </w:rPr>
      </w:pPr>
      <w:r>
        <w:rPr/>
        <w:t>2.2.1 Control</w:t>
      </w:r>
      <w:r>
        <w:rPr>
          <w:spacing w:val="-5"/>
        </w:rPr>
        <w:t> </w:t>
      </w:r>
      <w:r>
        <w:rPr/>
        <w:t>Populations</w:t>
      </w:r>
      <w:r>
        <w:rPr>
          <w:b w:val="0"/>
        </w:rPr>
      </w:r>
    </w:p>
    <w:p>
      <w:pPr>
        <w:pStyle w:val="BodyText"/>
        <w:spacing w:line="240" w:lineRule="auto" w:before="159"/>
        <w:ind w:right="131"/>
        <w:jc w:val="both"/>
      </w:pPr>
      <w:r>
        <w:rPr/>
        <w:t>One additional factor to consider when discussing the desired qualities of an </w:t>
      </w:r>
      <w:r>
        <w:rPr>
          <w:spacing w:val="6"/>
        </w:rPr>
        <w:t> </w:t>
      </w:r>
      <w:r>
        <w:rPr/>
        <w:t>indicator</w:t>
      </w:r>
      <w:r>
        <w:rPr>
          <w:w w:val="99"/>
        </w:rPr>
        <w:t> </w:t>
      </w:r>
      <w:r>
        <w:rPr/>
        <w:t>species is the existence of ‘control’ populations. In the context of monitoring indicator</w:t>
      </w:r>
      <w:r>
        <w:rPr>
          <w:spacing w:val="-6"/>
        </w:rPr>
        <w:t> </w:t>
      </w:r>
      <w:r>
        <w:rPr/>
        <w:t>species</w:t>
      </w:r>
      <w:r>
        <w:rPr>
          <w:w w:val="99"/>
        </w:rPr>
        <w:t> </w:t>
      </w:r>
      <w:r>
        <w:rPr/>
        <w:t>to</w:t>
      </w:r>
      <w:r>
        <w:rPr>
          <w:spacing w:val="53"/>
        </w:rPr>
        <w:t> </w:t>
      </w:r>
      <w:r>
        <w:rPr/>
        <w:t>determine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presence</w:t>
      </w:r>
      <w:r>
        <w:rPr>
          <w:spacing w:val="53"/>
        </w:rPr>
        <w:t> </w:t>
      </w:r>
      <w:r>
        <w:rPr/>
        <w:t>or</w:t>
      </w:r>
      <w:r>
        <w:rPr>
          <w:spacing w:val="53"/>
        </w:rPr>
        <w:t> </w:t>
      </w:r>
      <w:r>
        <w:rPr/>
        <w:t>impacts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stressors,</w:t>
      </w:r>
      <w:r>
        <w:rPr>
          <w:spacing w:val="53"/>
        </w:rPr>
        <w:t> </w:t>
      </w:r>
      <w:r>
        <w:rPr/>
        <w:t>it</w:t>
      </w:r>
      <w:r>
        <w:rPr>
          <w:spacing w:val="53"/>
        </w:rPr>
        <w:t> </w:t>
      </w:r>
      <w:r>
        <w:rPr/>
        <w:t>may</w:t>
      </w:r>
      <w:r>
        <w:rPr>
          <w:spacing w:val="53"/>
        </w:rPr>
        <w:t> </w:t>
      </w:r>
      <w:r>
        <w:rPr/>
        <w:t>prove</w:t>
      </w:r>
      <w:r>
        <w:rPr>
          <w:spacing w:val="53"/>
        </w:rPr>
        <w:t> </w:t>
      </w:r>
      <w:r>
        <w:rPr/>
        <w:t>instructive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compare</w:t>
      </w:r>
      <w:r>
        <w:rPr>
          <w:w w:val="99"/>
        </w:rPr>
        <w:t> </w:t>
      </w:r>
      <w:r>
        <w:rPr/>
        <w:t>populations in target areas in which the stressor or stressors of interest are known</w:t>
      </w:r>
      <w:r>
        <w:rPr>
          <w:spacing w:val="30"/>
        </w:rPr>
        <w:t> </w:t>
      </w:r>
      <w:r>
        <w:rPr/>
        <w:t>or</w:t>
      </w:r>
      <w:r>
        <w:rPr>
          <w:w w:val="99"/>
        </w:rPr>
        <w:t> </w:t>
      </w:r>
      <w:r>
        <w:rPr/>
        <w:t>suspected to be operating (‘treatment’ populations) with populations in similar habitat in</w:t>
      </w:r>
      <w:r>
        <w:rPr>
          <w:spacing w:val="10"/>
        </w:rPr>
        <w:t> </w:t>
      </w:r>
      <w:r>
        <w:rPr/>
        <w:t>non-</w:t>
      </w:r>
      <w:r>
        <w:rPr>
          <w:w w:val="99"/>
        </w:rPr>
        <w:t> </w:t>
      </w:r>
      <w:r>
        <w:rPr/>
        <w:t>target</w:t>
      </w:r>
      <w:r>
        <w:rPr>
          <w:spacing w:val="22"/>
        </w:rPr>
        <w:t> </w:t>
      </w:r>
      <w:r>
        <w:rPr/>
        <w:t>areas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which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stressor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stressors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interest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known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22"/>
        </w:rPr>
        <w:t> </w:t>
      </w:r>
      <w:r>
        <w:rPr/>
        <w:t>absent</w:t>
      </w:r>
      <w:r>
        <w:rPr>
          <w:spacing w:val="21"/>
        </w:rPr>
        <w:t> </w:t>
      </w:r>
      <w:r>
        <w:rPr/>
        <w:t>(‘control’</w:t>
      </w:r>
      <w:r>
        <w:rPr>
          <w:w w:val="99"/>
        </w:rPr>
        <w:t> </w:t>
      </w:r>
      <w:r>
        <w:rPr/>
        <w:t>populations). However, caution must be exercised if such comparisons are made. </w:t>
      </w:r>
      <w:r>
        <w:rPr>
          <w:spacing w:val="13"/>
        </w:rPr>
        <w:t> </w:t>
      </w:r>
      <w:r>
        <w:rPr/>
        <w:t>As</w:t>
      </w:r>
      <w:r>
        <w:rPr>
          <w:w w:val="99"/>
        </w:rPr>
        <w:t> </w:t>
      </w:r>
      <w:r>
        <w:rPr/>
        <w:t>Landres </w:t>
      </w:r>
      <w:r>
        <w:rPr>
          <w:rFonts w:ascii="Arial" w:hAnsi="Arial" w:cs="Arial" w:eastAsia="Arial"/>
          <w:i/>
        </w:rPr>
        <w:t>et al</w:t>
      </w:r>
      <w:r>
        <w:rPr/>
        <w:t>. (1988) note, spatially-separated ecosystems that appear similar may</w:t>
      </w:r>
      <w:r>
        <w:rPr>
          <w:spacing w:val="3"/>
        </w:rPr>
        <w:t> </w:t>
      </w:r>
      <w:r>
        <w:rPr/>
        <w:t>actually</w:t>
      </w:r>
      <w:r>
        <w:rPr>
          <w:w w:val="99"/>
        </w:rPr>
        <w:t> </w:t>
      </w:r>
      <w:r>
        <w:rPr/>
        <w:t>differ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vegetation</w:t>
      </w:r>
      <w:r>
        <w:rPr>
          <w:spacing w:val="28"/>
        </w:rPr>
        <w:t> </w:t>
      </w:r>
      <w:r>
        <w:rPr/>
        <w:t>structure,</w:t>
      </w:r>
      <w:r>
        <w:rPr>
          <w:spacing w:val="28"/>
        </w:rPr>
        <w:t> </w:t>
      </w:r>
      <w:r>
        <w:rPr/>
        <w:t>floral</w:t>
      </w:r>
      <w:r>
        <w:rPr>
          <w:spacing w:val="28"/>
        </w:rPr>
        <w:t> </w:t>
      </w:r>
      <w:r>
        <w:rPr/>
        <w:t>and/or</w:t>
      </w:r>
      <w:r>
        <w:rPr>
          <w:spacing w:val="28"/>
        </w:rPr>
        <w:t> </w:t>
      </w:r>
      <w:r>
        <w:rPr/>
        <w:t>faunal</w:t>
      </w:r>
      <w:r>
        <w:rPr>
          <w:spacing w:val="28"/>
        </w:rPr>
        <w:t> </w:t>
      </w:r>
      <w:r>
        <w:rPr/>
        <w:t>species</w:t>
      </w:r>
      <w:r>
        <w:rPr>
          <w:spacing w:val="28"/>
        </w:rPr>
        <w:t> </w:t>
      </w:r>
      <w:r>
        <w:rPr/>
        <w:t>composition,</w:t>
      </w:r>
      <w:r>
        <w:rPr>
          <w:spacing w:val="28"/>
        </w:rPr>
        <w:t> </w:t>
      </w:r>
      <w:r>
        <w:rPr/>
        <w:t>spatial</w:t>
      </w:r>
      <w:r>
        <w:rPr>
          <w:spacing w:val="28"/>
        </w:rPr>
        <w:t> </w:t>
      </w:r>
      <w:r>
        <w:rPr/>
        <w:t>patterning</w:t>
      </w:r>
      <w:r>
        <w:rPr>
          <w:spacing w:val="28"/>
        </w:rPr>
        <w:t> </w:t>
      </w:r>
      <w:r>
        <w:rPr/>
        <w:t>of</w:t>
      </w:r>
      <w:r>
        <w:rPr>
          <w:w w:val="99"/>
        </w:rPr>
        <w:t> </w:t>
      </w:r>
      <w:r>
        <w:rPr/>
        <w:t>habitats and resources or natural disturbance regimes. Any of these elements may</w:t>
      </w:r>
      <w:r>
        <w:rPr>
          <w:spacing w:val="11"/>
        </w:rPr>
        <w:t> </w:t>
      </w:r>
      <w:r>
        <w:rPr/>
        <w:t>influence</w:t>
      </w:r>
      <w:r>
        <w:rPr>
          <w:w w:val="99"/>
        </w:rPr>
        <w:t> </w:t>
      </w:r>
      <w:r>
        <w:rPr/>
        <w:t>the status or role of an indicator species in an</w:t>
      </w:r>
      <w:r>
        <w:rPr>
          <w:spacing w:val="-16"/>
        </w:rPr>
        <w:t> </w:t>
      </w:r>
      <w:r>
        <w:rPr/>
        <w:t>ecosystem.</w:t>
      </w:r>
    </w:p>
    <w:p>
      <w:pPr>
        <w:pStyle w:val="Heading2"/>
        <w:numPr>
          <w:ilvl w:val="1"/>
          <w:numId w:val="8"/>
        </w:numPr>
        <w:tabs>
          <w:tab w:pos="672" w:val="left" w:leader="none"/>
        </w:tabs>
        <w:spacing w:line="240" w:lineRule="auto" w:before="161" w:after="0"/>
        <w:ind w:left="671" w:right="0" w:hanging="533"/>
        <w:jc w:val="both"/>
        <w:rPr>
          <w:b w:val="0"/>
          <w:bCs w:val="0"/>
        </w:rPr>
      </w:pPr>
      <w:r>
        <w:rPr/>
        <w:t>Selection of Indicator</w:t>
      </w:r>
      <w:r>
        <w:rPr>
          <w:spacing w:val="-5"/>
        </w:rPr>
        <w:t> </w:t>
      </w:r>
      <w:r>
        <w:rPr/>
        <w:t>Species</w:t>
      </w:r>
      <w:r>
        <w:rPr>
          <w:b w:val="0"/>
        </w:rPr>
      </w:r>
    </w:p>
    <w:p>
      <w:pPr>
        <w:pStyle w:val="BodyText"/>
        <w:spacing w:line="240" w:lineRule="auto" w:before="160"/>
        <w:ind w:right="132"/>
        <w:jc w:val="both"/>
      </w:pPr>
      <w:r>
        <w:rPr/>
        <w:t>Many procedures have been proposed to select indicator species (Carignan &amp; Villard</w:t>
      </w:r>
      <w:r>
        <w:rPr>
          <w:spacing w:val="56"/>
        </w:rPr>
        <w:t> </w:t>
      </w:r>
      <w:r>
        <w:rPr/>
        <w:t>2002).</w:t>
      </w:r>
      <w:r>
        <w:rPr>
          <w:w w:val="99"/>
        </w:rPr>
        <w:t> </w:t>
      </w:r>
      <w:r>
        <w:rPr/>
        <w:t>For example, Hilty &amp; Merenlender (2000) proposed a step-wise filtering process based on</w:t>
      </w:r>
      <w:r>
        <w:rPr>
          <w:spacing w:val="52"/>
        </w:rPr>
        <w:t> </w:t>
      </w:r>
      <w:r>
        <w:rPr/>
        <w:t>13</w:t>
      </w:r>
      <w:r>
        <w:rPr>
          <w:w w:val="99"/>
        </w:rPr>
        <w:t> </w:t>
      </w:r>
      <w:r>
        <w:rPr/>
        <w:t>selection criteria recommended by nine published studies. Hutto (1998) identified</w:t>
      </w:r>
      <w:r>
        <w:rPr>
          <w:spacing w:val="40"/>
        </w:rPr>
        <w:t> </w:t>
      </w:r>
      <w:r>
        <w:rPr/>
        <w:t>candidate</w:t>
      </w:r>
      <w:r>
        <w:rPr>
          <w:w w:val="99"/>
        </w:rPr>
        <w:t> </w:t>
      </w:r>
      <w:r>
        <w:rPr/>
        <w:t>indicator species based on their occurrence within one or a few </w:t>
      </w:r>
      <w:r>
        <w:rPr>
          <w:rFonts w:ascii="Arial" w:hAnsi="Arial"/>
          <w:i/>
        </w:rPr>
        <w:t>a priori</w:t>
      </w:r>
      <w:r>
        <w:rPr/>
        <w:t>-defined habitat</w:t>
      </w:r>
      <w:r>
        <w:rPr>
          <w:spacing w:val="7"/>
        </w:rPr>
        <w:t> </w:t>
      </w:r>
      <w:r>
        <w:rPr/>
        <w:t>types.</w:t>
      </w:r>
      <w:r>
        <w:rPr>
          <w:w w:val="99"/>
        </w:rPr>
        <w:t> </w:t>
      </w:r>
      <w:r>
        <w:rPr/>
        <w:t>Kremen (1992), Dufrêne &amp; Legendre (1997) and Hausner </w:t>
      </w:r>
      <w:r>
        <w:rPr>
          <w:rFonts w:ascii="Arial" w:hAnsi="Arial"/>
          <w:i/>
        </w:rPr>
        <w:t>et al</w:t>
      </w:r>
      <w:r>
        <w:rPr/>
        <w:t>. (2003) used</w:t>
      </w:r>
      <w:r>
        <w:rPr>
          <w:spacing w:val="53"/>
        </w:rPr>
        <w:t> </w:t>
      </w:r>
      <w:r>
        <w:rPr/>
        <w:t>statistical</w:t>
      </w:r>
      <w:r>
        <w:rPr>
          <w:w w:val="99"/>
        </w:rPr>
        <w:t> </w:t>
      </w:r>
      <w:r>
        <w:rPr/>
        <w:t>techniques to test for associations between species and particular habitat</w:t>
      </w:r>
      <w:r>
        <w:rPr>
          <w:spacing w:val="-22"/>
        </w:rPr>
        <w:t> </w:t>
      </w:r>
      <w:r>
        <w:rPr/>
        <w:t>attributes.</w:t>
      </w:r>
    </w:p>
    <w:p>
      <w:pPr>
        <w:pStyle w:val="BodyText"/>
        <w:spacing w:line="240" w:lineRule="auto"/>
        <w:ind w:right="134"/>
        <w:jc w:val="both"/>
      </w:pPr>
      <w:r>
        <w:rPr/>
        <w:t>Carignan</w:t>
      </w:r>
      <w:r>
        <w:rPr>
          <w:spacing w:val="46"/>
        </w:rPr>
        <w:t> </w:t>
      </w:r>
      <w:r>
        <w:rPr/>
        <w:t>&amp;</w:t>
      </w:r>
      <w:r>
        <w:rPr>
          <w:spacing w:val="46"/>
        </w:rPr>
        <w:t> </w:t>
      </w:r>
      <w:r>
        <w:rPr/>
        <w:t>Villard</w:t>
      </w:r>
      <w:r>
        <w:rPr>
          <w:spacing w:val="46"/>
        </w:rPr>
        <w:t> </w:t>
      </w:r>
      <w:r>
        <w:rPr/>
        <w:t>(2002)</w:t>
      </w:r>
      <w:r>
        <w:rPr>
          <w:spacing w:val="46"/>
        </w:rPr>
        <w:t> </w:t>
      </w:r>
      <w:r>
        <w:rPr/>
        <w:t>considered</w:t>
      </w:r>
      <w:r>
        <w:rPr>
          <w:spacing w:val="46"/>
        </w:rPr>
        <w:t> </w:t>
      </w:r>
      <w:r>
        <w:rPr/>
        <w:t>that</w:t>
      </w:r>
      <w:r>
        <w:rPr>
          <w:spacing w:val="46"/>
        </w:rPr>
        <w:t> </w:t>
      </w:r>
      <w:r>
        <w:rPr/>
        <w:t>indicator</w:t>
      </w:r>
      <w:r>
        <w:rPr>
          <w:spacing w:val="46"/>
        </w:rPr>
        <w:t> </w:t>
      </w:r>
      <w:r>
        <w:rPr/>
        <w:t>species</w:t>
      </w:r>
      <w:r>
        <w:rPr>
          <w:spacing w:val="46"/>
        </w:rPr>
        <w:t> </w:t>
      </w:r>
      <w:r>
        <w:rPr/>
        <w:t>for</w:t>
      </w:r>
      <w:r>
        <w:rPr>
          <w:spacing w:val="46"/>
        </w:rPr>
        <w:t> </w:t>
      </w:r>
      <w:r>
        <w:rPr/>
        <w:t>monitoring</w:t>
      </w:r>
      <w:r>
        <w:rPr>
          <w:spacing w:val="46"/>
        </w:rPr>
        <w:t> </w:t>
      </w:r>
      <w:r>
        <w:rPr/>
        <w:t>environmental</w:t>
      </w:r>
      <w:r>
        <w:rPr>
          <w:w w:val="99"/>
        </w:rPr>
        <w:t> </w:t>
      </w:r>
      <w:r>
        <w:rPr/>
        <w:t>condition should be selected by quantitative criteria in preference to more</w:t>
      </w:r>
      <w:r>
        <w:rPr>
          <w:spacing w:val="23"/>
        </w:rPr>
        <w:t> </w:t>
      </w:r>
      <w:r>
        <w:rPr/>
        <w:t>subjective</w:t>
      </w:r>
      <w:r>
        <w:rPr>
          <w:w w:val="99"/>
        </w:rPr>
        <w:t> </w:t>
      </w:r>
      <w:r>
        <w:rPr/>
        <w:t>qualitative criteria. They proposed a simple procedure with two quantitative selection</w:t>
      </w:r>
      <w:r>
        <w:rPr>
          <w:spacing w:val="60"/>
        </w:rPr>
        <w:t> </w:t>
      </w:r>
      <w:r>
        <w:rPr/>
        <w:t>criteria:</w:t>
      </w:r>
    </w:p>
    <w:p>
      <w:pPr>
        <w:pStyle w:val="BodyText"/>
        <w:spacing w:line="240" w:lineRule="auto" w:before="0"/>
        <w:ind w:right="135"/>
        <w:jc w:val="both"/>
      </w:pPr>
      <w:r>
        <w:rPr/>
        <w:t>(1) the frequency of occurrence of the indicator species differs among areas with</w:t>
      </w:r>
      <w:r>
        <w:rPr>
          <w:spacing w:val="22"/>
        </w:rPr>
        <w:t> </w:t>
      </w:r>
      <w:r>
        <w:rPr/>
        <w:t>contrasting</w:t>
      </w:r>
      <w:r>
        <w:rPr>
          <w:w w:val="99"/>
        </w:rPr>
        <w:t> </w:t>
      </w:r>
      <w:r>
        <w:rPr/>
        <w:t>degrees of anthropogenic disturbance; and (2) the indicator species is a habitat</w:t>
      </w:r>
      <w:r>
        <w:rPr>
          <w:spacing w:val="-19"/>
        </w:rPr>
        <w:t> </w:t>
      </w:r>
      <w:r>
        <w:rPr/>
        <w:t>specialist.</w:t>
      </w:r>
    </w:p>
    <w:p>
      <w:pPr>
        <w:pStyle w:val="Heading2"/>
        <w:numPr>
          <w:ilvl w:val="1"/>
          <w:numId w:val="8"/>
        </w:numPr>
        <w:tabs>
          <w:tab w:pos="672" w:val="left" w:leader="none"/>
        </w:tabs>
        <w:spacing w:line="240" w:lineRule="auto" w:before="159" w:after="0"/>
        <w:ind w:left="671" w:right="0" w:hanging="533"/>
        <w:jc w:val="both"/>
        <w:rPr>
          <w:b w:val="0"/>
          <w:bCs w:val="0"/>
        </w:rPr>
      </w:pPr>
      <w:r>
        <w:rPr/>
        <w:t>Benefits of Using Multiple Indicator</w:t>
      </w:r>
      <w:r>
        <w:rPr>
          <w:spacing w:val="-10"/>
        </w:rPr>
        <w:t> </w:t>
      </w:r>
      <w:r>
        <w:rPr/>
        <w:t>Species</w:t>
      </w:r>
      <w:r>
        <w:rPr>
          <w:b w:val="0"/>
        </w:rPr>
      </w:r>
    </w:p>
    <w:p>
      <w:pPr>
        <w:pStyle w:val="BodyText"/>
        <w:spacing w:line="240" w:lineRule="auto" w:before="160"/>
        <w:ind w:right="132"/>
        <w:jc w:val="both"/>
      </w:pPr>
      <w:r>
        <w:rPr/>
        <w:t>Many</w:t>
      </w:r>
      <w:r>
        <w:rPr>
          <w:spacing w:val="48"/>
        </w:rPr>
        <w:t> </w:t>
      </w:r>
      <w:r>
        <w:rPr/>
        <w:t>contemporary</w:t>
      </w:r>
      <w:r>
        <w:rPr>
          <w:spacing w:val="48"/>
        </w:rPr>
        <w:t> </w:t>
      </w:r>
      <w:r>
        <w:rPr/>
        <w:t>authors</w:t>
      </w:r>
      <w:r>
        <w:rPr>
          <w:spacing w:val="48"/>
        </w:rPr>
        <w:t> </w:t>
      </w:r>
      <w:r>
        <w:rPr/>
        <w:t>advocate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use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multiple</w:t>
      </w:r>
      <w:r>
        <w:rPr>
          <w:spacing w:val="48"/>
        </w:rPr>
        <w:t> </w:t>
      </w:r>
      <w:r>
        <w:rPr/>
        <w:t>indicator</w:t>
      </w:r>
      <w:r>
        <w:rPr>
          <w:spacing w:val="48"/>
        </w:rPr>
        <w:t> </w:t>
      </w:r>
      <w:r>
        <w:rPr/>
        <w:t>species</w:t>
      </w:r>
      <w:r>
        <w:rPr>
          <w:spacing w:val="48"/>
        </w:rPr>
        <w:t> </w:t>
      </w:r>
      <w:r>
        <w:rPr/>
        <w:t>or</w:t>
      </w:r>
      <w:r>
        <w:rPr>
          <w:spacing w:val="48"/>
        </w:rPr>
        <w:t> </w:t>
      </w:r>
      <w:r>
        <w:rPr/>
        <w:t>groups</w:t>
      </w:r>
      <w:r>
        <w:rPr>
          <w:spacing w:val="48"/>
        </w:rPr>
        <w:t> </w:t>
      </w:r>
      <w:r>
        <w:rPr/>
        <w:t>of</w:t>
      </w:r>
      <w:r>
        <w:rPr>
          <w:w w:val="99"/>
        </w:rPr>
        <w:t> </w:t>
      </w:r>
      <w:r>
        <w:rPr/>
        <w:t>indicator</w:t>
      </w:r>
      <w:r>
        <w:rPr>
          <w:spacing w:val="48"/>
        </w:rPr>
        <w:t> </w:t>
      </w:r>
      <w:r>
        <w:rPr/>
        <w:t>species</w:t>
      </w:r>
      <w:r>
        <w:rPr>
          <w:spacing w:val="48"/>
        </w:rPr>
        <w:t> </w:t>
      </w:r>
      <w:r>
        <w:rPr/>
        <w:t>(Koskimies</w:t>
      </w:r>
      <w:r>
        <w:rPr>
          <w:spacing w:val="48"/>
        </w:rPr>
        <w:t> </w:t>
      </w:r>
      <w:r>
        <w:rPr/>
        <w:t>1989;</w:t>
      </w:r>
      <w:r>
        <w:rPr>
          <w:spacing w:val="48"/>
        </w:rPr>
        <w:t> </w:t>
      </w:r>
      <w:r>
        <w:rPr/>
        <w:t>Noss</w:t>
      </w:r>
      <w:r>
        <w:rPr>
          <w:spacing w:val="48"/>
        </w:rPr>
        <w:t> </w:t>
      </w:r>
      <w:r>
        <w:rPr/>
        <w:t>1990;</w:t>
      </w:r>
      <w:r>
        <w:rPr>
          <w:spacing w:val="48"/>
        </w:rPr>
        <w:t> </w:t>
      </w:r>
      <w:r>
        <w:rPr/>
        <w:t>Kremen</w:t>
      </w:r>
      <w:r>
        <w:rPr>
          <w:spacing w:val="48"/>
        </w:rPr>
        <w:t> </w:t>
      </w:r>
      <w:r>
        <w:rPr/>
        <w:t>1994;</w:t>
      </w:r>
      <w:r>
        <w:rPr>
          <w:spacing w:val="48"/>
        </w:rPr>
        <w:t> </w:t>
      </w:r>
      <w:r>
        <w:rPr/>
        <w:t>Griffith</w:t>
      </w:r>
      <w:r>
        <w:rPr>
          <w:spacing w:val="48"/>
        </w:rPr>
        <w:t> </w:t>
      </w:r>
      <w:r>
        <w:rPr/>
        <w:t>1997;</w:t>
      </w:r>
      <w:r>
        <w:rPr>
          <w:spacing w:val="48"/>
        </w:rPr>
        <w:t> </w:t>
      </w:r>
      <w:r>
        <w:rPr/>
        <w:t>Hutto</w:t>
      </w:r>
      <w:r>
        <w:rPr>
          <w:spacing w:val="48"/>
        </w:rPr>
        <w:t> </w:t>
      </w:r>
      <w:r>
        <w:rPr/>
        <w:t>1998;</w:t>
      </w:r>
      <w:r>
        <w:rPr>
          <w:w w:val="99"/>
        </w:rPr>
        <w:t> </w:t>
      </w:r>
      <w:r>
        <w:rPr/>
        <w:t>Carignan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Villard</w:t>
      </w:r>
      <w:r>
        <w:rPr>
          <w:spacing w:val="19"/>
        </w:rPr>
        <w:t> </w:t>
      </w:r>
      <w:r>
        <w:rPr/>
        <w:t>2002;</w:t>
      </w:r>
      <w:r>
        <w:rPr>
          <w:spacing w:val="19"/>
        </w:rPr>
        <w:t> </w:t>
      </w:r>
      <w:r>
        <w:rPr/>
        <w:t>Kavanagh</w:t>
      </w:r>
      <w:r>
        <w:rPr>
          <w:spacing w:val="2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9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19"/>
        </w:rPr>
        <w:t> </w:t>
      </w:r>
      <w:r>
        <w:rPr/>
        <w:t>2005).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because</w:t>
      </w:r>
      <w:r>
        <w:rPr>
          <w:spacing w:val="19"/>
        </w:rPr>
        <w:t> </w:t>
      </w:r>
      <w:r>
        <w:rPr/>
        <w:t>one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small</w:t>
      </w:r>
      <w:r>
        <w:rPr>
          <w:spacing w:val="19"/>
        </w:rPr>
        <w:t> </w:t>
      </w:r>
      <w:r>
        <w:rPr/>
        <w:t>number</w:t>
      </w:r>
      <w:r>
        <w:rPr>
          <w:spacing w:val="19"/>
        </w:rPr>
        <w:t> </w:t>
      </w:r>
      <w:r>
        <w:rPr/>
        <w:t>of</w:t>
      </w:r>
      <w:r>
        <w:rPr>
          <w:w w:val="99"/>
        </w:rPr>
        <w:t> </w:t>
      </w:r>
      <w:r>
        <w:rPr/>
        <w:t>indicator</w:t>
      </w:r>
      <w:r>
        <w:rPr>
          <w:spacing w:val="25"/>
        </w:rPr>
        <w:t> </w:t>
      </w:r>
      <w:r>
        <w:rPr/>
        <w:t>species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unlikely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adequately</w:t>
      </w:r>
      <w:r>
        <w:rPr>
          <w:spacing w:val="25"/>
        </w:rPr>
        <w:t> </w:t>
      </w:r>
      <w:r>
        <w:rPr/>
        <w:t>represent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full</w:t>
      </w:r>
      <w:r>
        <w:rPr>
          <w:spacing w:val="25"/>
        </w:rPr>
        <w:t> </w:t>
      </w:r>
      <w:r>
        <w:rPr/>
        <w:t>range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biotic</w:t>
      </w:r>
      <w:r>
        <w:rPr>
          <w:spacing w:val="25"/>
        </w:rPr>
        <w:t> </w:t>
      </w:r>
      <w:r>
        <w:rPr/>
        <w:t>responses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a</w:t>
      </w:r>
      <w:r>
        <w:rPr>
          <w:w w:val="99"/>
        </w:rPr>
        <w:t> </w:t>
      </w:r>
      <w:r>
        <w:rPr/>
        <w:t>particular</w:t>
      </w:r>
      <w:r>
        <w:rPr>
          <w:spacing w:val="30"/>
        </w:rPr>
        <w:t> </w:t>
      </w:r>
      <w:r>
        <w:rPr/>
        <w:t>set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environmental</w:t>
      </w:r>
      <w:r>
        <w:rPr>
          <w:spacing w:val="30"/>
        </w:rPr>
        <w:t> </w:t>
      </w:r>
      <w:r>
        <w:rPr/>
        <w:t>conditions</w:t>
      </w:r>
      <w:r>
        <w:rPr>
          <w:spacing w:val="30"/>
        </w:rPr>
        <w:t> </w:t>
      </w:r>
      <w:r>
        <w:rPr/>
        <w:t>(Carignan</w:t>
      </w:r>
      <w:r>
        <w:rPr>
          <w:spacing w:val="30"/>
        </w:rPr>
        <w:t> </w:t>
      </w:r>
      <w:r>
        <w:rPr/>
        <w:t>&amp;</w:t>
      </w:r>
      <w:r>
        <w:rPr>
          <w:spacing w:val="30"/>
        </w:rPr>
        <w:t> </w:t>
      </w:r>
      <w:r>
        <w:rPr/>
        <w:t>Villard</w:t>
      </w:r>
      <w:r>
        <w:rPr>
          <w:spacing w:val="30"/>
        </w:rPr>
        <w:t> </w:t>
      </w:r>
      <w:r>
        <w:rPr/>
        <w:t>2002).</w:t>
      </w:r>
      <w:r>
        <w:rPr>
          <w:spacing w:val="30"/>
        </w:rPr>
        <w:t> </w:t>
      </w:r>
      <w:r>
        <w:rPr/>
        <w:t>Furthermore,</w:t>
      </w:r>
      <w:r>
        <w:rPr>
          <w:spacing w:val="30"/>
        </w:rPr>
        <w:t> </w:t>
      </w:r>
      <w:r>
        <w:rPr/>
        <w:t>multiple</w:t>
      </w:r>
      <w:r>
        <w:rPr>
          <w:w w:val="99"/>
        </w:rPr>
        <w:t> </w:t>
      </w:r>
      <w:r>
        <w:rPr/>
        <w:t>species</w:t>
      </w:r>
      <w:r>
        <w:rPr>
          <w:spacing w:val="17"/>
        </w:rPr>
        <w:t> </w:t>
      </w:r>
      <w:r>
        <w:rPr/>
        <w:t>can</w:t>
      </w:r>
      <w:r>
        <w:rPr>
          <w:spacing w:val="17"/>
        </w:rPr>
        <w:t> </w:t>
      </w:r>
      <w:r>
        <w:rPr/>
        <w:t>usually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monitored</w:t>
      </w:r>
      <w:r>
        <w:rPr>
          <w:spacing w:val="17"/>
        </w:rPr>
        <w:t> </w:t>
      </w:r>
      <w:r>
        <w:rPr/>
        <w:t>by</w:t>
      </w:r>
      <w:r>
        <w:rPr>
          <w:spacing w:val="17"/>
        </w:rPr>
        <w:t> </w:t>
      </w:r>
      <w:r>
        <w:rPr/>
        <w:t>common</w:t>
      </w:r>
      <w:r>
        <w:rPr>
          <w:spacing w:val="18"/>
        </w:rPr>
        <w:t> </w:t>
      </w:r>
      <w:r>
        <w:rPr/>
        <w:t>methods,</w:t>
      </w:r>
      <w:r>
        <w:rPr>
          <w:spacing w:val="17"/>
        </w:rPr>
        <w:t> </w:t>
      </w:r>
      <w:r>
        <w:rPr/>
        <w:t>providing</w:t>
      </w:r>
      <w:r>
        <w:rPr>
          <w:spacing w:val="17"/>
        </w:rPr>
        <w:t> </w:t>
      </w:r>
      <w:r>
        <w:rPr/>
        <w:t>additional</w:t>
      </w:r>
      <w:r>
        <w:rPr>
          <w:spacing w:val="17"/>
        </w:rPr>
        <w:t> </w:t>
      </w:r>
      <w:r>
        <w:rPr/>
        <w:t>data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little</w:t>
      </w:r>
      <w:r>
        <w:rPr>
          <w:spacing w:val="17"/>
        </w:rPr>
        <w:t> </w:t>
      </w:r>
      <w:r>
        <w:rPr/>
        <w:t>or</w:t>
      </w:r>
      <w:r>
        <w:rPr>
          <w:w w:val="99"/>
        </w:rPr>
        <w:t> </w:t>
      </w:r>
      <w:r>
        <w:rPr/>
        <w:t>no extra cost (Hutto 1998; Kavanagh </w:t>
      </w:r>
      <w:r>
        <w:rPr>
          <w:rFonts w:ascii="Arial"/>
          <w:i/>
        </w:rPr>
        <w:t>et al</w:t>
      </w:r>
      <w:r>
        <w:rPr/>
        <w:t>.</w:t>
      </w:r>
      <w:r>
        <w:rPr>
          <w:spacing w:val="-9"/>
        </w:rPr>
        <w:t> </w:t>
      </w:r>
      <w:r>
        <w:rPr/>
        <w:t>2005).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numPr>
          <w:ilvl w:val="0"/>
          <w:numId w:val="9"/>
        </w:numPr>
        <w:tabs>
          <w:tab w:pos="439" w:val="left" w:leader="none"/>
        </w:tabs>
        <w:spacing w:line="240" w:lineRule="auto" w:before="206" w:after="0"/>
        <w:ind w:left="138" w:right="0" w:firstLine="0"/>
        <w:jc w:val="both"/>
        <w:rPr>
          <w:b w:val="0"/>
          <w:bCs w:val="0"/>
        </w:rPr>
      </w:pPr>
      <w:bookmarkStart w:name="_bookmark7" w:id="11"/>
      <w:bookmarkEnd w:id="11"/>
      <w:r>
        <w:rPr>
          <w:b w:val="0"/>
        </w:rPr>
      </w:r>
      <w:bookmarkStart w:name="_bookmark7" w:id="12"/>
      <w:bookmarkEnd w:id="12"/>
      <w:r>
        <w:rPr/>
        <w:t>BIRDS</w:t>
      </w:r>
      <w:r>
        <w:rPr/>
        <w:t> AS INDICATOR</w:t>
      </w:r>
      <w:r>
        <w:rPr>
          <w:spacing w:val="-3"/>
        </w:rPr>
        <w:t> </w:t>
      </w:r>
      <w:r>
        <w:rPr/>
        <w:t>SPECIES</w:t>
      </w:r>
      <w:r>
        <w:rPr>
          <w:b w:val="0"/>
        </w:rPr>
      </w:r>
    </w:p>
    <w:p>
      <w:pPr>
        <w:pStyle w:val="Heading2"/>
        <w:numPr>
          <w:ilvl w:val="1"/>
          <w:numId w:val="9"/>
        </w:numPr>
        <w:tabs>
          <w:tab w:pos="672" w:val="left" w:leader="none"/>
        </w:tabs>
        <w:spacing w:line="240" w:lineRule="auto" w:before="199" w:after="0"/>
        <w:ind w:left="706" w:right="0" w:hanging="568"/>
        <w:jc w:val="both"/>
        <w:rPr>
          <w:b w:val="0"/>
          <w:bCs w:val="0"/>
        </w:rPr>
      </w:pPr>
      <w:r>
        <w:rPr/>
        <w:t>Use of Birds as Indicator</w:t>
      </w:r>
      <w:r>
        <w:rPr>
          <w:spacing w:val="-7"/>
        </w:rPr>
        <w:t> </w:t>
      </w:r>
      <w:r>
        <w:rPr/>
        <w:t>Species</w:t>
      </w:r>
      <w:r>
        <w:rPr>
          <w:b w:val="0"/>
        </w:rPr>
      </w:r>
    </w:p>
    <w:p>
      <w:pPr>
        <w:pStyle w:val="BodyText"/>
        <w:spacing w:line="240" w:lineRule="auto" w:before="160"/>
        <w:ind w:right="133"/>
        <w:jc w:val="both"/>
      </w:pPr>
      <w:r>
        <w:rPr/>
        <w:t>Birds</w:t>
      </w:r>
      <w:r>
        <w:rPr>
          <w:spacing w:val="36"/>
        </w:rPr>
        <w:t> </w:t>
      </w:r>
      <w:r>
        <w:rPr/>
        <w:t>have</w:t>
      </w:r>
      <w:r>
        <w:rPr>
          <w:spacing w:val="36"/>
        </w:rPr>
        <w:t> </w:t>
      </w:r>
      <w:r>
        <w:rPr/>
        <w:t>been</w:t>
      </w:r>
      <w:r>
        <w:rPr>
          <w:spacing w:val="36"/>
        </w:rPr>
        <w:t> </w:t>
      </w:r>
      <w:r>
        <w:rPr/>
        <w:t>proposed,</w:t>
      </w:r>
      <w:r>
        <w:rPr>
          <w:spacing w:val="36"/>
        </w:rPr>
        <w:t> </w:t>
      </w:r>
      <w:r>
        <w:rPr/>
        <w:t>assessed</w:t>
      </w:r>
      <w:r>
        <w:rPr>
          <w:spacing w:val="36"/>
        </w:rPr>
        <w:t> </w:t>
      </w:r>
      <w:r>
        <w:rPr/>
        <w:t>or</w:t>
      </w:r>
      <w:r>
        <w:rPr>
          <w:spacing w:val="36"/>
        </w:rPr>
        <w:t> </w:t>
      </w:r>
      <w:r>
        <w:rPr/>
        <w:t>used</w:t>
      </w:r>
      <w:r>
        <w:rPr>
          <w:spacing w:val="36"/>
        </w:rPr>
        <w:t> </w:t>
      </w:r>
      <w:r>
        <w:rPr/>
        <w:t>as</w:t>
      </w:r>
      <w:r>
        <w:rPr>
          <w:spacing w:val="36"/>
        </w:rPr>
        <w:t> </w:t>
      </w:r>
      <w:r>
        <w:rPr/>
        <w:t>indicator</w:t>
      </w:r>
      <w:r>
        <w:rPr>
          <w:spacing w:val="36"/>
        </w:rPr>
        <w:t> </w:t>
      </w:r>
      <w:r>
        <w:rPr/>
        <w:t>species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range</w:t>
      </w:r>
      <w:r>
        <w:rPr>
          <w:spacing w:val="36"/>
        </w:rPr>
        <w:t> </w:t>
      </w:r>
      <w:r>
        <w:rPr/>
        <w:t>of</w:t>
      </w:r>
      <w:r>
        <w:rPr>
          <w:w w:val="99"/>
        </w:rPr>
        <w:t> </w:t>
      </w:r>
      <w:r>
        <w:rPr/>
        <w:t>environmental parameters, including the</w:t>
      </w:r>
      <w:r>
        <w:rPr>
          <w:spacing w:val="-11"/>
        </w:rPr>
        <w:t> </w:t>
      </w:r>
      <w:r>
        <w:rPr/>
        <w:t>following: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z w:val="22"/>
        </w:rPr>
        <w:t>Biodiversity and species richness (Block </w:t>
      </w:r>
      <w:r>
        <w:rPr>
          <w:rFonts w:ascii="Arial" w:hAnsi="Arial"/>
          <w:i/>
          <w:sz w:val="22"/>
        </w:rPr>
        <w:t>et al</w:t>
      </w:r>
      <w:r>
        <w:rPr>
          <w:rFonts w:ascii="Arial" w:hAnsi="Arial"/>
          <w:sz w:val="22"/>
        </w:rPr>
        <w:t>. 1987; Jannson 1998; Blair 1999; Chase</w:t>
      </w:r>
      <w:r>
        <w:rPr>
          <w:rFonts w:ascii="Arial" w:hAnsi="Arial"/>
          <w:spacing w:val="27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w w:val="99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z w:val="22"/>
        </w:rPr>
        <w:t>2000;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z w:val="22"/>
        </w:rPr>
        <w:t>Vielliard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z w:val="22"/>
        </w:rPr>
        <w:t>2000;</w:t>
      </w:r>
      <w:r>
        <w:rPr>
          <w:rFonts w:ascii="Arial" w:hAnsi="Arial"/>
          <w:spacing w:val="19"/>
          <w:sz w:val="22"/>
        </w:rPr>
        <w:t> </w:t>
      </w:r>
      <w:r>
        <w:rPr>
          <w:rFonts w:ascii="Arial" w:hAnsi="Arial"/>
          <w:sz w:val="22"/>
        </w:rPr>
        <w:t>Mikusinski</w:t>
      </w:r>
      <w:r>
        <w:rPr>
          <w:rFonts w:ascii="Arial" w:hAnsi="Arial"/>
          <w:spacing w:val="20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21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z w:val="22"/>
        </w:rPr>
        <w:t>2001;</w:t>
      </w:r>
      <w:r>
        <w:rPr>
          <w:rFonts w:ascii="Arial" w:hAnsi="Arial"/>
          <w:spacing w:val="19"/>
          <w:sz w:val="22"/>
        </w:rPr>
        <w:t> </w:t>
      </w:r>
      <w:r>
        <w:rPr>
          <w:rFonts w:ascii="Arial" w:hAnsi="Arial"/>
          <w:sz w:val="22"/>
        </w:rPr>
        <w:t>Juutinen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z w:val="22"/>
        </w:rPr>
        <w:t>&amp;</w:t>
      </w:r>
      <w:r>
        <w:rPr>
          <w:rFonts w:ascii="Arial" w:hAnsi="Arial"/>
          <w:spacing w:val="19"/>
          <w:sz w:val="22"/>
        </w:rPr>
        <w:t> </w:t>
      </w:r>
      <w:r>
        <w:rPr>
          <w:rFonts w:ascii="Arial" w:hAnsi="Arial"/>
          <w:sz w:val="22"/>
        </w:rPr>
        <w:t>Mönkkönen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z w:val="22"/>
        </w:rPr>
        <w:t>2004;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z w:val="22"/>
        </w:rPr>
        <w:t>Kati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21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sz w:val="22"/>
        </w:rPr>
        <w:t>.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2004; Sauberer </w:t>
      </w:r>
      <w:r>
        <w:rPr>
          <w:rFonts w:ascii="Arial" w:hAnsi="Arial"/>
          <w:i/>
          <w:sz w:val="22"/>
        </w:rPr>
        <w:t>et al</w:t>
      </w:r>
      <w:r>
        <w:rPr>
          <w:rFonts w:ascii="Arial" w:hAnsi="Arial"/>
          <w:sz w:val="22"/>
        </w:rPr>
        <w:t>. 2004; Fleishman </w:t>
      </w:r>
      <w:r>
        <w:rPr>
          <w:rFonts w:ascii="Arial" w:hAnsi="Arial"/>
          <w:i/>
          <w:sz w:val="22"/>
        </w:rPr>
        <w:t>et al</w:t>
      </w:r>
      <w:r>
        <w:rPr>
          <w:rFonts w:ascii="Arial" w:hAnsi="Arial"/>
          <w:sz w:val="22"/>
        </w:rPr>
        <w:t>. 2005; Mattsson &amp; Cooper 2006; Sergio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27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sz w:val="22"/>
        </w:rPr>
        <w:t>.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2006), including patterns of occurrence of rare and threatened species (Balmford</w:t>
      </w:r>
      <w:r>
        <w:rPr>
          <w:rFonts w:ascii="Arial" w:hAnsi="Arial"/>
          <w:spacing w:val="30"/>
          <w:sz w:val="22"/>
        </w:rPr>
        <w:t> </w:t>
      </w:r>
      <w:r>
        <w:rPr>
          <w:rFonts w:ascii="Arial" w:hAnsi="Arial"/>
          <w:sz w:val="22"/>
        </w:rPr>
        <w:t>&amp;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Garson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23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2002;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Lawler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23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2003;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Thomson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23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2007).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In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some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instances,</w:t>
      </w:r>
      <w:r>
        <w:rPr>
          <w:rFonts w:ascii="Arial" w:hAnsi="Arial"/>
          <w:spacing w:val="22"/>
          <w:sz w:val="22"/>
        </w:rPr>
        <w:t> </w:t>
      </w:r>
      <w:r>
        <w:rPr>
          <w:rFonts w:ascii="Arial" w:hAnsi="Arial"/>
          <w:sz w:val="22"/>
        </w:rPr>
        <w:t>birds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have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been</w:t>
      </w:r>
      <w:r>
        <w:rPr>
          <w:rFonts w:ascii="Arial" w:hAnsi="Arial"/>
          <w:spacing w:val="44"/>
          <w:sz w:val="22"/>
        </w:rPr>
        <w:t> </w:t>
      </w:r>
      <w:r>
        <w:rPr>
          <w:rFonts w:ascii="Arial" w:hAnsi="Arial"/>
          <w:sz w:val="22"/>
        </w:rPr>
        <w:t>used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as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surrogate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taxa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for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biodiversity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prioritise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areas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for</w:t>
      </w:r>
      <w:r>
        <w:rPr>
          <w:rFonts w:ascii="Arial" w:hAnsi="Arial"/>
          <w:spacing w:val="43"/>
          <w:sz w:val="22"/>
        </w:rPr>
        <w:t> </w:t>
      </w:r>
      <w:r>
        <w:rPr>
          <w:rFonts w:ascii="Arial" w:hAnsi="Arial"/>
          <w:sz w:val="22"/>
        </w:rPr>
        <w:t>conservation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(Baltzer </w:t>
      </w:r>
      <w:r>
        <w:rPr>
          <w:rFonts w:ascii="Arial" w:hAnsi="Arial"/>
          <w:i/>
          <w:sz w:val="22"/>
        </w:rPr>
        <w:t>et al</w:t>
      </w:r>
      <w:r>
        <w:rPr>
          <w:rFonts w:ascii="Arial" w:hAnsi="Arial"/>
          <w:sz w:val="22"/>
        </w:rPr>
        <w:t>. 2000; Moore </w:t>
      </w:r>
      <w:r>
        <w:rPr>
          <w:rFonts w:ascii="Arial" w:hAnsi="Arial"/>
          <w:i/>
          <w:sz w:val="22"/>
        </w:rPr>
        <w:t>et al</w:t>
      </w:r>
      <w:r>
        <w:rPr>
          <w:rFonts w:ascii="Arial" w:hAnsi="Arial"/>
          <w:sz w:val="22"/>
        </w:rPr>
        <w:t>. 2003; Jiguet &amp; Julliard 2006; Loyola </w:t>
      </w:r>
      <w:r>
        <w:rPr>
          <w:rFonts w:ascii="Arial" w:hAnsi="Arial"/>
          <w:i/>
          <w:sz w:val="22"/>
        </w:rPr>
        <w:t>et al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-10"/>
          <w:sz w:val="22"/>
        </w:rPr>
        <w:t> </w:t>
      </w:r>
      <w:r>
        <w:rPr>
          <w:rFonts w:ascii="Arial" w:hAnsi="Arial"/>
          <w:sz w:val="22"/>
        </w:rPr>
        <w:t>2007).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81" w:after="0"/>
        <w:ind w:left="478" w:right="133" w:hanging="34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Environmental contamination by pollutants such as pesticides (especially</w:t>
      </w:r>
      <w:r>
        <w:rPr>
          <w:rFonts w:ascii="Arial"/>
          <w:spacing w:val="58"/>
          <w:sz w:val="22"/>
        </w:rPr>
        <w:t> </w:t>
      </w:r>
      <w:r>
        <w:rPr>
          <w:rFonts w:ascii="Arial"/>
          <w:sz w:val="22"/>
        </w:rPr>
        <w:t>persistent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organochlorines), heavy metals and polychlorinated biphenyls (Brisbin 1993;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Furness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1993;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Wren</w:t>
      </w:r>
      <w:r>
        <w:rPr>
          <w:rFonts w:ascii="Arial"/>
          <w:spacing w:val="26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al</w:t>
      </w:r>
      <w:r>
        <w:rPr>
          <w:rFonts w:ascii="Arial"/>
          <w:sz w:val="22"/>
        </w:rPr>
        <w:t>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1994;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Dauwe</w:t>
      </w:r>
      <w:r>
        <w:rPr>
          <w:rFonts w:ascii="Arial"/>
          <w:spacing w:val="26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al</w:t>
      </w:r>
      <w:r>
        <w:rPr>
          <w:rFonts w:ascii="Arial"/>
          <w:sz w:val="22"/>
        </w:rPr>
        <w:t>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2002;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Mochizuki</w:t>
      </w:r>
      <w:r>
        <w:rPr>
          <w:rFonts w:ascii="Arial"/>
          <w:spacing w:val="26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al</w:t>
      </w:r>
      <w:r>
        <w:rPr>
          <w:rFonts w:ascii="Arial"/>
          <w:sz w:val="22"/>
        </w:rPr>
        <w:t>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2002;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Boncompagni</w:t>
      </w:r>
      <w:r>
        <w:rPr>
          <w:rFonts w:ascii="Arial"/>
          <w:spacing w:val="26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al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2003; Matz &amp; Parsons 2004; DeWitt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 2006; Papp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2007).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80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condition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ecosystems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(Kushlan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1993;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O’Connell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2000;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Tankersley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2004;</w:t>
      </w:r>
      <w:r>
        <w:rPr>
          <w:rFonts w:ascii="Arial" w:hAnsi="Arial" w:cs="Arial" w:eastAsia="Arial"/>
          <w:spacing w:val="2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Zockler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2005)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including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forests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(Canterbury</w:t>
      </w:r>
      <w:r>
        <w:rPr>
          <w:rFonts w:ascii="Arial" w:hAnsi="Arial" w:cs="Arial" w:eastAsia="Arial"/>
          <w:spacing w:val="3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et</w:t>
      </w:r>
      <w:r>
        <w:rPr>
          <w:rFonts w:ascii="Arial" w:hAnsi="Arial" w:cs="Arial" w:eastAsia="Arial"/>
          <w:i/>
          <w:spacing w:val="3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al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2000;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Uliczka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Angelstam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2000;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Becker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Agreda 2005; Venier &amp; Pearce 2005); rainforests (Lee </w:t>
      </w:r>
      <w:r>
        <w:rPr>
          <w:rFonts w:ascii="Arial" w:hAnsi="Arial" w:cs="Arial" w:eastAsia="Arial"/>
          <w:i/>
          <w:sz w:val="22"/>
          <w:szCs w:val="22"/>
        </w:rPr>
        <w:t>et al</w:t>
      </w:r>
      <w:r>
        <w:rPr>
          <w:rFonts w:ascii="Arial" w:hAnsi="Arial" w:cs="Arial" w:eastAsia="Arial"/>
          <w:sz w:val="22"/>
          <w:szCs w:val="22"/>
        </w:rPr>
        <w:t>. 2005); grasslands</w:t>
      </w:r>
      <w:r>
        <w:rPr>
          <w:rFonts w:ascii="Arial" w:hAnsi="Arial" w:cs="Arial" w:eastAsia="Arial"/>
          <w:spacing w:val="2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(Browder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et al</w:t>
      </w:r>
      <w:r>
        <w:rPr>
          <w:rFonts w:ascii="Arial" w:hAnsi="Arial" w:cs="Arial" w:eastAsia="Arial"/>
          <w:sz w:val="22"/>
          <w:szCs w:val="22"/>
        </w:rPr>
        <w:t>. 2002); rangelands (Bradford </w:t>
      </w:r>
      <w:r>
        <w:rPr>
          <w:rFonts w:ascii="Arial" w:hAnsi="Arial" w:cs="Arial" w:eastAsia="Arial"/>
          <w:i/>
          <w:sz w:val="22"/>
          <w:szCs w:val="22"/>
        </w:rPr>
        <w:t>et al</w:t>
      </w:r>
      <w:r>
        <w:rPr>
          <w:rFonts w:ascii="Arial" w:hAnsi="Arial" w:cs="Arial" w:eastAsia="Arial"/>
          <w:sz w:val="22"/>
          <w:szCs w:val="22"/>
        </w:rPr>
        <w:t>. 1998; Whitford </w:t>
      </w:r>
      <w:r>
        <w:rPr>
          <w:rFonts w:ascii="Arial" w:hAnsi="Arial" w:cs="Arial" w:eastAsia="Arial"/>
          <w:i/>
          <w:sz w:val="22"/>
          <w:szCs w:val="22"/>
        </w:rPr>
        <w:t>et al</w:t>
      </w:r>
      <w:r>
        <w:rPr>
          <w:rFonts w:ascii="Arial" w:hAnsi="Arial" w:cs="Arial" w:eastAsia="Arial"/>
          <w:sz w:val="22"/>
          <w:szCs w:val="22"/>
        </w:rPr>
        <w:t>. 1998); riparian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ecosystems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(Croonquist &amp; Brooks 1991; Bryce </w:t>
      </w:r>
      <w:r>
        <w:rPr>
          <w:rFonts w:ascii="Arial" w:hAnsi="Arial" w:cs="Arial" w:eastAsia="Arial"/>
          <w:i/>
          <w:sz w:val="22"/>
          <w:szCs w:val="22"/>
        </w:rPr>
        <w:t>et al</w:t>
      </w:r>
      <w:r>
        <w:rPr>
          <w:rFonts w:ascii="Arial" w:hAnsi="Arial" w:cs="Arial" w:eastAsia="Arial"/>
          <w:sz w:val="22"/>
          <w:szCs w:val="22"/>
        </w:rPr>
        <w:t>. 2002); terrestrial wetlands (Tamisier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Boudouresque</w:t>
      </w:r>
      <w:r>
        <w:rPr>
          <w:rFonts w:ascii="Arial" w:hAnsi="Arial" w:cs="Arial" w:eastAsia="Arial"/>
          <w:spacing w:val="3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1994;</w:t>
      </w:r>
      <w:r>
        <w:rPr>
          <w:rFonts w:ascii="Arial" w:hAnsi="Arial" w:cs="Arial" w:eastAsia="Arial"/>
          <w:spacing w:val="3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Sorace</w:t>
      </w:r>
      <w:r>
        <w:rPr>
          <w:rFonts w:ascii="Arial" w:hAnsi="Arial" w:cs="Arial" w:eastAsia="Arial"/>
          <w:spacing w:val="3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et</w:t>
      </w:r>
      <w:r>
        <w:rPr>
          <w:rFonts w:ascii="Arial" w:hAnsi="Arial" w:cs="Arial" w:eastAsia="Arial"/>
          <w:i/>
          <w:spacing w:val="3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al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spacing w:val="3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1999,</w:t>
      </w:r>
      <w:r>
        <w:rPr>
          <w:rFonts w:ascii="Arial" w:hAnsi="Arial" w:cs="Arial" w:eastAsia="Arial"/>
          <w:spacing w:val="3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2002;</w:t>
      </w:r>
      <w:r>
        <w:rPr>
          <w:rFonts w:ascii="Arial" w:hAnsi="Arial" w:cs="Arial" w:eastAsia="Arial"/>
          <w:spacing w:val="3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O’Connor</w:t>
      </w:r>
      <w:r>
        <w:rPr>
          <w:rFonts w:ascii="Arial" w:hAnsi="Arial" w:cs="Arial" w:eastAsia="Arial"/>
          <w:spacing w:val="3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et</w:t>
      </w:r>
      <w:r>
        <w:rPr>
          <w:rFonts w:ascii="Arial" w:hAnsi="Arial" w:cs="Arial" w:eastAsia="Arial"/>
          <w:i/>
          <w:spacing w:val="3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al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spacing w:val="3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2000;</w:t>
      </w:r>
      <w:r>
        <w:rPr>
          <w:rFonts w:ascii="Arial" w:hAnsi="Arial" w:cs="Arial" w:eastAsia="Arial"/>
          <w:spacing w:val="3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Paillisson</w:t>
      </w:r>
      <w:r>
        <w:rPr>
          <w:rFonts w:ascii="Arial" w:hAnsi="Arial" w:cs="Arial" w:eastAsia="Arial"/>
          <w:spacing w:val="3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et</w:t>
      </w:r>
      <w:r>
        <w:rPr>
          <w:rFonts w:ascii="Arial" w:hAnsi="Arial" w:cs="Arial" w:eastAsia="Arial"/>
          <w:i/>
          <w:spacing w:val="3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al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2002; Deluca </w:t>
      </w:r>
      <w:r>
        <w:rPr>
          <w:rFonts w:ascii="Arial" w:hAnsi="Arial" w:cs="Arial" w:eastAsia="Arial"/>
          <w:i/>
          <w:sz w:val="22"/>
          <w:szCs w:val="22"/>
        </w:rPr>
        <w:t>et al</w:t>
      </w:r>
      <w:r>
        <w:rPr>
          <w:rFonts w:ascii="Arial" w:hAnsi="Arial" w:cs="Arial" w:eastAsia="Arial"/>
          <w:sz w:val="22"/>
          <w:szCs w:val="22"/>
        </w:rPr>
        <w:t>. 2004); marine ecosystems (Powell &amp; Powell 1986; Furness</w:t>
      </w:r>
      <w:r>
        <w:rPr>
          <w:rFonts w:ascii="Arial" w:hAnsi="Arial" w:cs="Arial" w:eastAsia="Arial"/>
          <w:spacing w:val="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Nettleship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1991;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Mallory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et</w:t>
      </w:r>
      <w:r>
        <w:rPr>
          <w:rFonts w:ascii="Arial" w:hAnsi="Arial" w:cs="Arial" w:eastAsia="Arial"/>
          <w:i/>
          <w:spacing w:val="1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al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2006;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Sydeman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et</w:t>
      </w:r>
      <w:r>
        <w:rPr>
          <w:rFonts w:ascii="Arial" w:hAnsi="Arial" w:cs="Arial" w:eastAsia="Arial"/>
          <w:i/>
          <w:spacing w:val="1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al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2007);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urban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areas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or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mosaics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(Jedicke 2000; Reynaud &amp; Thioulouse</w:t>
      </w:r>
      <w:r>
        <w:rPr>
          <w:rFonts w:ascii="Arial" w:hAnsi="Arial" w:cs="Arial" w:eastAsia="Arial"/>
          <w:spacing w:val="-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2000).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81" w:after="0"/>
        <w:ind w:left="477" w:right="131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Ecosystem responses to disturbances and processes including urban expansion (Lee</w:t>
      </w:r>
      <w:r>
        <w:rPr>
          <w:rFonts w:ascii="Arial"/>
          <w:spacing w:val="27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al</w:t>
      </w:r>
      <w:r>
        <w:rPr>
          <w:rFonts w:ascii="Arial"/>
          <w:sz w:val="22"/>
        </w:rPr>
        <w:t>.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2005),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logging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regimes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(Holmes</w:t>
      </w:r>
      <w:r>
        <w:rPr>
          <w:rFonts w:ascii="Arial"/>
          <w:spacing w:val="20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al</w:t>
      </w:r>
      <w:r>
        <w:rPr>
          <w:rFonts w:ascii="Arial"/>
          <w:sz w:val="22"/>
        </w:rPr>
        <w:t>.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2004;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Venier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Pearce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2004;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Kavanagh</w:t>
      </w:r>
      <w:r>
        <w:rPr>
          <w:rFonts w:ascii="Arial"/>
          <w:spacing w:val="21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al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2005), hydrological regimes (Paillisson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 2002; Desgranges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2006),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eutrophication (Fernandez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 2005), replacement of endemic ecosystems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plantations (Hausner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 2003), grazing (Bock &amp; Webb 1984; Sedgwick &amp; Knopf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1987),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hunting (Paillisson </w:t>
      </w:r>
      <w:r>
        <w:rPr>
          <w:rFonts w:ascii="Arial"/>
          <w:i/>
          <w:sz w:val="22"/>
        </w:rPr>
        <w:t>et al</w:t>
      </w:r>
      <w:r>
        <w:rPr>
          <w:rFonts w:ascii="Arial"/>
          <w:sz w:val="22"/>
        </w:rPr>
        <w:t>. 2002) and habitat restoration programs (Weller 1995; Gardali</w:t>
      </w:r>
      <w:r>
        <w:rPr>
          <w:rFonts w:ascii="Arial"/>
          <w:spacing w:val="16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al</w:t>
      </w:r>
      <w:r>
        <w:rPr>
          <w:rFonts w:ascii="Arial"/>
          <w:sz w:val="22"/>
        </w:rPr>
        <w:t>. 2006).</w:t>
      </w:r>
    </w:p>
    <w:p>
      <w:pPr>
        <w:pStyle w:val="BodyText"/>
        <w:spacing w:line="240" w:lineRule="auto" w:before="160"/>
        <w:ind w:right="134"/>
        <w:jc w:val="both"/>
      </w:pPr>
      <w:r>
        <w:rPr/>
        <w:t>Birds have been utilised as indicator species by government agencies in Australia</w:t>
      </w:r>
      <w:r>
        <w:rPr>
          <w:spacing w:val="7"/>
        </w:rPr>
        <w:t> </w:t>
      </w:r>
      <w:r>
        <w:rPr/>
        <w:t>and</w:t>
      </w:r>
      <w:r>
        <w:rPr>
          <w:w w:val="99"/>
        </w:rPr>
        <w:t> </w:t>
      </w:r>
      <w:r>
        <w:rPr/>
        <w:t>elsewhere. The best examples perhaps come from Europe and North</w:t>
      </w:r>
      <w:r>
        <w:rPr>
          <w:spacing w:val="-14"/>
        </w:rPr>
        <w:t> </w:t>
      </w:r>
      <w:r>
        <w:rPr/>
        <w:t>America.</w:t>
      </w:r>
    </w:p>
    <w:p>
      <w:pPr>
        <w:pStyle w:val="BodyText"/>
        <w:tabs>
          <w:tab w:pos="1667" w:val="left" w:leader="none"/>
          <w:tab w:pos="3492" w:val="left" w:leader="none"/>
          <w:tab w:pos="4923" w:val="left" w:leader="none"/>
          <w:tab w:pos="6308" w:val="left" w:leader="none"/>
          <w:tab w:pos="8658" w:val="left" w:leader="none"/>
        </w:tabs>
        <w:spacing w:line="240" w:lineRule="auto" w:before="160"/>
        <w:ind w:right="131"/>
        <w:jc w:val="both"/>
      </w:pPr>
      <w:r>
        <w:rPr/>
        <w:t>In the United Kingdom, composite bird indices are one of 20 ‘framework’ indicators (and</w:t>
      </w:r>
      <w:r>
        <w:rPr>
          <w:spacing w:val="33"/>
        </w:rPr>
        <w:t> </w:t>
      </w:r>
      <w:r>
        <w:rPr/>
        <w:t>one</w:t>
      </w:r>
      <w:r>
        <w:rPr>
          <w:w w:val="99"/>
        </w:rPr>
        <w:t> </w:t>
      </w:r>
      <w:r>
        <w:rPr/>
        <w:t>of</w:t>
      </w:r>
      <w:r>
        <w:rPr>
          <w:spacing w:val="15"/>
        </w:rPr>
        <w:t> </w:t>
      </w:r>
      <w:r>
        <w:rPr/>
        <w:t>68</w:t>
      </w:r>
      <w:r>
        <w:rPr>
          <w:spacing w:val="15"/>
        </w:rPr>
        <w:t> </w:t>
      </w:r>
      <w:r>
        <w:rPr/>
        <w:t>indicators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total)</w:t>
      </w:r>
      <w:r>
        <w:rPr>
          <w:spacing w:val="13"/>
        </w:rPr>
        <w:t> </w:t>
      </w:r>
      <w:r>
        <w:rPr/>
        <w:t>used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measure</w:t>
      </w:r>
      <w:r>
        <w:rPr>
          <w:spacing w:val="15"/>
        </w:rPr>
        <w:t> </w:t>
      </w:r>
      <w:r>
        <w:rPr/>
        <w:t>progress</w:t>
      </w:r>
      <w:r>
        <w:rPr>
          <w:spacing w:val="15"/>
        </w:rPr>
        <w:t> </w:t>
      </w:r>
      <w:r>
        <w:rPr/>
        <w:t>towards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government</w:t>
      </w:r>
      <w:r>
        <w:rPr>
          <w:spacing w:val="15"/>
        </w:rPr>
        <w:t> </w:t>
      </w:r>
      <w:r>
        <w:rPr/>
        <w:t>goal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achieving</w:t>
      </w:r>
      <w:r>
        <w:rPr>
          <w:w w:val="99"/>
        </w:rPr>
        <w:t> </w:t>
      </w:r>
      <w:r>
        <w:rPr/>
        <w:t>sustainable</w:t>
      </w:r>
      <w:r>
        <w:rPr>
          <w:spacing w:val="41"/>
        </w:rPr>
        <w:t> </w:t>
      </w:r>
      <w:r>
        <w:rPr/>
        <w:t>development</w:t>
      </w:r>
      <w:r>
        <w:rPr>
          <w:spacing w:val="41"/>
        </w:rPr>
        <w:t> </w:t>
      </w:r>
      <w:r>
        <w:rPr/>
        <w:t>by</w:t>
      </w:r>
      <w:r>
        <w:rPr>
          <w:spacing w:val="41"/>
        </w:rPr>
        <w:t> </w:t>
      </w:r>
      <w:r>
        <w:rPr/>
        <w:t>2020.</w:t>
      </w:r>
      <w:r>
        <w:rPr>
          <w:spacing w:val="42"/>
        </w:rPr>
        <w:t> </w:t>
      </w:r>
      <w:r>
        <w:rPr/>
        <w:t>Composite</w:t>
      </w:r>
      <w:r>
        <w:rPr>
          <w:spacing w:val="41"/>
        </w:rPr>
        <w:t> </w:t>
      </w:r>
      <w:r>
        <w:rPr/>
        <w:t>indices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farmland</w:t>
      </w:r>
      <w:r>
        <w:rPr>
          <w:spacing w:val="41"/>
        </w:rPr>
        <w:t> </w:t>
      </w:r>
      <w:r>
        <w:rPr/>
        <w:t>birds,</w:t>
      </w:r>
      <w:r>
        <w:rPr>
          <w:spacing w:val="41"/>
        </w:rPr>
        <w:t> </w:t>
      </w:r>
      <w:r>
        <w:rPr/>
        <w:t>woodland</w:t>
      </w:r>
      <w:r>
        <w:rPr>
          <w:spacing w:val="41"/>
        </w:rPr>
        <w:t> </w:t>
      </w:r>
      <w:r>
        <w:rPr/>
        <w:t>birds,</w:t>
      </w:r>
      <w:r>
        <w:rPr>
          <w:w w:val="99"/>
        </w:rPr>
        <w:t> </w:t>
      </w:r>
      <w:r>
        <w:rPr/>
        <w:t>coastal/estuarine birds and wintering waterbirds are produced in a collaborative effort by</w:t>
      </w:r>
      <w:r>
        <w:rPr>
          <w:spacing w:val="52"/>
        </w:rPr>
        <w:t> </w:t>
      </w:r>
      <w:r>
        <w:rPr/>
        <w:t>the</w:t>
      </w:r>
      <w:r>
        <w:rPr>
          <w:w w:val="99"/>
        </w:rPr>
        <w:t> </w:t>
      </w:r>
      <w:r>
        <w:rPr/>
        <w:t>British Trust for Ornithology (BTO), The Royal Society for the Protection of Birds (RSBP)</w:t>
      </w:r>
      <w:r>
        <w:rPr>
          <w:spacing w:val="26"/>
        </w:rPr>
        <w:t> </w:t>
      </w:r>
      <w:r>
        <w:rPr/>
        <w:t>and</w:t>
      </w:r>
      <w:r>
        <w:rPr>
          <w:w w:val="99"/>
        </w:rPr>
        <w:t> </w:t>
      </w:r>
      <w:r>
        <w:rPr/>
        <w:t>the Department for Environment, Food and Rural Affairs (DEFRA) and are mainly based</w:t>
      </w:r>
      <w:r>
        <w:rPr>
          <w:spacing w:val="50"/>
        </w:rPr>
        <w:t> </w:t>
      </w:r>
      <w:r>
        <w:rPr/>
        <w:t>on</w:t>
      </w:r>
      <w:r>
        <w:rPr>
          <w:w w:val="99"/>
        </w:rPr>
        <w:t> </w:t>
      </w:r>
      <w:r>
        <w:rPr/>
        <w:t>abundance data obtained via the Common Bird Census, Breeding Bird Survey and</w:t>
      </w:r>
      <w:r>
        <w:rPr>
          <w:spacing w:val="26"/>
        </w:rPr>
        <w:t> </w:t>
      </w:r>
      <w:r>
        <w:rPr/>
        <w:t>Wetland</w:t>
      </w:r>
      <w:r>
        <w:rPr>
          <w:w w:val="99"/>
        </w:rPr>
        <w:t> </w:t>
      </w:r>
      <w:r>
        <w:rPr>
          <w:w w:val="95"/>
        </w:rPr>
        <w:t>Bird</w:t>
        <w:tab/>
        <w:t>Survey</w:t>
        <w:tab/>
        <w:t>(H.</w:t>
        <w:tab/>
        <w:t>M.</w:t>
        <w:tab/>
        <w:t>Government</w:t>
        <w:tab/>
      </w:r>
      <w:r>
        <w:rPr/>
        <w:t>2005;</w:t>
      </w:r>
      <w:r>
        <w:rPr>
          <w:w w:val="99"/>
        </w:rPr>
        <w:t> </w:t>
      </w:r>
      <w:r>
        <w:rPr>
          <w:color w:val="0000FF"/>
          <w:w w:val="99"/>
        </w:rPr>
      </w:r>
      <w:hyperlink r:id="rId17">
        <w:r>
          <w:rPr>
            <w:color w:val="0000FF"/>
            <w:u w:val="single" w:color="0000FF"/>
          </w:rPr>
          <w:t>http://www.bto.org/research/indicators/uk_indicators.htm</w:t>
        </w:r>
        <w:r>
          <w:rPr>
            <w:color w:val="0000FF"/>
          </w:rPr>
        </w:r>
      </w:hyperlink>
      <w:r>
        <w:rPr/>
        <w:t>).</w:t>
      </w:r>
    </w:p>
    <w:p>
      <w:pPr>
        <w:pStyle w:val="BodyText"/>
        <w:spacing w:line="240" w:lineRule="auto"/>
        <w:ind w:right="133"/>
        <w:jc w:val="both"/>
      </w:pPr>
      <w:r>
        <w:rPr/>
        <w:t>The Pan-European Common Bird Monitoring Scheme (PECBMS) uses composite indices</w:t>
      </w:r>
      <w:r>
        <w:rPr>
          <w:spacing w:val="45"/>
        </w:rPr>
        <w:t> </w:t>
      </w:r>
      <w:r>
        <w:rPr/>
        <w:t>for</w:t>
      </w:r>
      <w:r>
        <w:rPr>
          <w:w w:val="99"/>
        </w:rPr>
        <w:t> </w:t>
      </w:r>
      <w:r>
        <w:rPr/>
        <w:t>common</w:t>
      </w:r>
      <w:r>
        <w:rPr>
          <w:spacing w:val="22"/>
        </w:rPr>
        <w:t> </w:t>
      </w:r>
      <w:r>
        <w:rPr/>
        <w:t>birds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track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state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biodiversity</w:t>
      </w:r>
      <w:r>
        <w:rPr>
          <w:spacing w:val="22"/>
        </w:rPr>
        <w:t> </w:t>
      </w:r>
      <w:r>
        <w:rPr/>
        <w:t>across</w:t>
      </w:r>
      <w:r>
        <w:rPr>
          <w:spacing w:val="22"/>
        </w:rPr>
        <w:t> </w:t>
      </w:r>
      <w:r>
        <w:rPr/>
        <w:t>Europe.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2007,</w:t>
      </w:r>
      <w:r>
        <w:rPr>
          <w:spacing w:val="22"/>
        </w:rPr>
        <w:t> </w:t>
      </w:r>
      <w:r>
        <w:rPr/>
        <w:t>PECBMS</w:t>
      </w:r>
      <w:r>
        <w:rPr>
          <w:spacing w:val="22"/>
        </w:rPr>
        <w:t> </w:t>
      </w:r>
      <w:r>
        <w:rPr/>
        <w:t>common</w:t>
      </w:r>
      <w:r>
        <w:rPr>
          <w:w w:val="99"/>
        </w:rPr>
        <w:t> </w:t>
      </w:r>
      <w:r>
        <w:rPr/>
        <w:t>bird indices were updated with abundance data on 124 species of birds obtained</w:t>
      </w:r>
      <w:r>
        <w:rPr>
          <w:spacing w:val="-13"/>
        </w:rPr>
        <w:t> </w:t>
      </w:r>
      <w:r>
        <w:rPr/>
        <w:t>from</w:t>
      </w:r>
      <w:r>
        <w:rPr>
          <w:w w:val="99"/>
        </w:rPr>
        <w:t> </w:t>
      </w:r>
      <w:r>
        <w:rPr/>
        <w:t>monitoring programs in 20 countries (PECBMS</w:t>
      </w:r>
      <w:r>
        <w:rPr>
          <w:spacing w:val="-10"/>
        </w:rPr>
        <w:t> </w:t>
      </w:r>
      <w:r>
        <w:rPr/>
        <w:t>2007).</w:t>
      </w:r>
    </w:p>
    <w:p>
      <w:pPr>
        <w:pStyle w:val="BodyText"/>
        <w:spacing w:line="240" w:lineRule="auto" w:before="160"/>
        <w:ind w:right="132"/>
        <w:jc w:val="both"/>
      </w:pPr>
      <w:r>
        <w:rPr/>
        <w:t>In North America, the United States Department of Agriculture Forest Service are required by</w:t>
      </w:r>
      <w:r>
        <w:rPr>
          <w:w w:val="99"/>
        </w:rPr>
        <w:t> </w:t>
      </w:r>
      <w:r>
        <w:rPr/>
        <w:t>internal</w:t>
      </w:r>
      <w:r>
        <w:rPr>
          <w:spacing w:val="31"/>
        </w:rPr>
        <w:t> </w:t>
      </w:r>
      <w:r>
        <w:rPr/>
        <w:t>policy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identify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monitor</w:t>
      </w:r>
      <w:r>
        <w:rPr>
          <w:spacing w:val="31"/>
        </w:rPr>
        <w:t> </w:t>
      </w:r>
      <w:r>
        <w:rPr/>
        <w:t>‘management</w:t>
      </w:r>
      <w:r>
        <w:rPr>
          <w:spacing w:val="31"/>
        </w:rPr>
        <w:t> </w:t>
      </w:r>
      <w:r>
        <w:rPr/>
        <w:t>indicator</w:t>
      </w:r>
      <w:r>
        <w:rPr>
          <w:spacing w:val="31"/>
        </w:rPr>
        <w:t> </w:t>
      </w:r>
      <w:r>
        <w:rPr/>
        <w:t>species’</w:t>
      </w:r>
      <w:r>
        <w:rPr>
          <w:spacing w:val="30"/>
        </w:rPr>
        <w:t> </w:t>
      </w:r>
      <w:r>
        <w:rPr/>
        <w:t>within</w:t>
      </w:r>
      <w:r>
        <w:rPr>
          <w:spacing w:val="31"/>
        </w:rPr>
        <w:t> </w:t>
      </w:r>
      <w:r>
        <w:rPr/>
        <w:t>each</w:t>
      </w:r>
      <w:r>
        <w:rPr>
          <w:spacing w:val="29"/>
        </w:rPr>
        <w:t> </w:t>
      </w:r>
      <w:r>
        <w:rPr/>
        <w:t>national</w:t>
      </w:r>
      <w:r>
        <w:rPr>
          <w:w w:val="99"/>
        </w:rPr>
        <w:t> </w:t>
      </w:r>
      <w:r>
        <w:rPr/>
        <w:t>forest.  The  management  indicator  species  are  monitored  to  determine  the  impacts   </w:t>
      </w:r>
      <w:r>
        <w:rPr>
          <w:spacing w:val="21"/>
        </w:rPr>
        <w:t> </w:t>
      </w:r>
      <w:r>
        <w:rPr/>
        <w:t>of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3"/>
        <w:jc w:val="both"/>
      </w:pPr>
      <w:r>
        <w:rPr/>
        <w:t>management regimes on forest communities (U.S. Congress Office of</w:t>
      </w:r>
      <w:r>
        <w:rPr>
          <w:spacing w:val="29"/>
        </w:rPr>
        <w:t> </w:t>
      </w:r>
      <w:r>
        <w:rPr/>
        <w:t>Technology</w:t>
      </w:r>
      <w:r>
        <w:rPr>
          <w:w w:val="99"/>
        </w:rPr>
        <w:t> </w:t>
      </w:r>
      <w:r>
        <w:rPr/>
        <w:t>Assessment</w:t>
      </w:r>
      <w:r>
        <w:rPr>
          <w:spacing w:val="-5"/>
        </w:rPr>
        <w:t> </w:t>
      </w:r>
      <w:r>
        <w:rPr/>
        <w:t>1992).</w:t>
      </w:r>
    </w:p>
    <w:p>
      <w:pPr>
        <w:pStyle w:val="BodyText"/>
        <w:spacing w:line="240" w:lineRule="auto"/>
        <w:ind w:right="131"/>
        <w:jc w:val="both"/>
      </w:pPr>
      <w:r>
        <w:rPr/>
        <w:t>There are few documented examples of the use of birds as indicator species by</w:t>
      </w:r>
      <w:r>
        <w:rPr>
          <w:spacing w:val="37"/>
        </w:rPr>
        <w:t> </w:t>
      </w:r>
      <w:r>
        <w:rPr/>
        <w:t>government</w:t>
      </w:r>
      <w:r>
        <w:rPr>
          <w:w w:val="99"/>
        </w:rPr>
        <w:t> </w:t>
      </w:r>
      <w:r>
        <w:rPr/>
        <w:t>agencies in Australia. At national and state/territory scales, birds have been utilised</w:t>
      </w:r>
      <w:r>
        <w:rPr>
          <w:spacing w:val="-5"/>
        </w:rPr>
        <w:t> </w:t>
      </w:r>
      <w:r>
        <w:rPr/>
        <w:t>as</w:t>
      </w:r>
      <w:r>
        <w:rPr>
          <w:w w:val="99"/>
        </w:rPr>
        <w:t> </w:t>
      </w:r>
      <w:r>
        <w:rPr/>
        <w:t>indicator species for State of the Environment (SoE)</w:t>
      </w:r>
      <w:r>
        <w:rPr>
          <w:spacing w:val="7"/>
        </w:rPr>
        <w:t> </w:t>
      </w:r>
      <w:r>
        <w:rPr/>
        <w:t>reporting</w:t>
      </w:r>
      <w:r>
        <w:rPr>
          <w:w w:val="99"/>
        </w:rPr>
        <w:t> </w:t>
      </w:r>
      <w:r>
        <w:rPr/>
        <w:t>(</w:t>
      </w:r>
      <w:r>
        <w:rPr>
          <w:color w:val="0000FF"/>
        </w:rPr>
      </w:r>
      <w:hyperlink r:id="rId18">
        <w:r>
          <w:rPr>
            <w:color w:val="0000FF"/>
            <w:u w:val="single" w:color="0000FF"/>
          </w:rPr>
          <w:t>http://www.environment.gov.au/soe/index.html</w:t>
        </w:r>
        <w:r>
          <w:rPr>
            <w:color w:val="0000FF"/>
          </w:rPr>
        </w:r>
      </w:hyperlink>
      <w:r>
        <w:rPr/>
        <w:t>). For example, ‘seabird populations’ and</w:t>
      </w:r>
      <w:r>
        <w:rPr>
          <w:spacing w:val="20"/>
        </w:rPr>
        <w:t> </w:t>
      </w:r>
      <w:r>
        <w:rPr/>
        <w:t>the</w:t>
      </w:r>
      <w:r>
        <w:rPr>
          <w:w w:val="99"/>
        </w:rPr>
        <w:t> </w:t>
      </w:r>
      <w:r>
        <w:rPr/>
        <w:t>‘abundance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distribution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waterbirds’</w:t>
      </w:r>
      <w:r>
        <w:rPr>
          <w:spacing w:val="36"/>
        </w:rPr>
        <w:t> </w:t>
      </w:r>
      <w:r>
        <w:rPr/>
        <w:t>were</w:t>
      </w:r>
      <w:r>
        <w:rPr>
          <w:spacing w:val="36"/>
        </w:rPr>
        <w:t> </w:t>
      </w:r>
      <w:r>
        <w:rPr/>
        <w:t>two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263</w:t>
      </w:r>
      <w:r>
        <w:rPr>
          <w:spacing w:val="36"/>
        </w:rPr>
        <w:t> </w:t>
      </w:r>
      <w:r>
        <w:rPr/>
        <w:t>indicators</w:t>
      </w:r>
      <w:r>
        <w:rPr>
          <w:spacing w:val="35"/>
        </w:rPr>
        <w:t> </w:t>
      </w:r>
      <w:r>
        <w:rPr/>
        <w:t>used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assess</w:t>
      </w:r>
      <w:r>
        <w:rPr>
          <w:spacing w:val="36"/>
        </w:rPr>
        <w:t> </w:t>
      </w:r>
      <w:r>
        <w:rPr/>
        <w:t>the</w:t>
      </w:r>
      <w:r>
        <w:rPr>
          <w:w w:val="99"/>
        </w:rPr>
        <w:t> </w:t>
      </w:r>
      <w:r>
        <w:rPr/>
        <w:t>state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Australian</w:t>
      </w:r>
      <w:r>
        <w:rPr>
          <w:spacing w:val="22"/>
        </w:rPr>
        <w:t> </w:t>
      </w:r>
      <w:r>
        <w:rPr/>
        <w:t>environment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‘Australia</w:t>
      </w:r>
      <w:r>
        <w:rPr>
          <w:spacing w:val="22"/>
        </w:rPr>
        <w:t> </w:t>
      </w:r>
      <w:r>
        <w:rPr/>
        <w:t>State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Environment</w:t>
      </w:r>
      <w:r>
        <w:rPr>
          <w:spacing w:val="22"/>
        </w:rPr>
        <w:t> </w:t>
      </w:r>
      <w:r>
        <w:rPr/>
        <w:t>2006’</w:t>
      </w:r>
      <w:r>
        <w:rPr>
          <w:spacing w:val="22"/>
        </w:rPr>
        <w:t> </w:t>
      </w:r>
      <w:r>
        <w:rPr/>
        <w:t>report</w:t>
      </w:r>
      <w:r>
        <w:rPr>
          <w:w w:val="99"/>
        </w:rPr>
        <w:t> </w:t>
      </w:r>
      <w:r>
        <w:rPr/>
        <w:t>(Beeton </w:t>
      </w:r>
      <w:r>
        <w:rPr>
          <w:rFonts w:ascii="Arial" w:hAnsi="Arial" w:cs="Arial" w:eastAsia="Arial"/>
          <w:i/>
        </w:rPr>
        <w:t>et al</w:t>
      </w:r>
      <w:r>
        <w:rPr/>
        <w:t>. 2006;</w:t>
      </w:r>
      <w:r>
        <w:rPr/>
        <w:t> </w:t>
      </w:r>
      <w:hyperlink r:id="rId18">
        <w:r>
          <w:rPr>
            <w:color w:val="0000FF"/>
          </w:rPr>
        </w:r>
        <w:r>
          <w:rPr>
            <w:color w:val="0000FF"/>
            <w:u w:val="single" w:color="0000FF"/>
          </w:rPr>
          <w:t>http://www.environment.gov.au/soe/index.html</w:t>
        </w:r>
        <w:r>
          <w:rPr>
            <w:color w:val="0000FF"/>
          </w:rPr>
        </w:r>
      </w:hyperlink>
      <w:r>
        <w:rPr/>
        <w:t>) and the</w:t>
      </w:r>
      <w:r>
        <w:rPr>
          <w:spacing w:val="56"/>
        </w:rPr>
        <w:t> </w:t>
      </w:r>
      <w:r>
        <w:rPr/>
        <w:t>‘current</w:t>
      </w:r>
      <w:r>
        <w:rPr>
          <w:w w:val="99"/>
        </w:rPr>
        <w:t> </w:t>
      </w:r>
      <w:r>
        <w:rPr/>
        <w:t>distribution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threatened</w:t>
      </w:r>
      <w:r>
        <w:rPr>
          <w:spacing w:val="25"/>
        </w:rPr>
        <w:t> </w:t>
      </w:r>
      <w:r>
        <w:rPr/>
        <w:t>terrestrial</w:t>
      </w:r>
      <w:r>
        <w:rPr>
          <w:spacing w:val="25"/>
        </w:rPr>
        <w:t> </w:t>
      </w:r>
      <w:r>
        <w:rPr/>
        <w:t>bird</w:t>
      </w:r>
      <w:r>
        <w:rPr>
          <w:spacing w:val="25"/>
        </w:rPr>
        <w:t> </w:t>
      </w:r>
      <w:r>
        <w:rPr/>
        <w:t>species’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one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ten</w:t>
      </w:r>
      <w:r>
        <w:rPr>
          <w:spacing w:val="25"/>
        </w:rPr>
        <w:t> </w:t>
      </w:r>
      <w:r>
        <w:rPr/>
        <w:t>indicators</w:t>
      </w:r>
      <w:r>
        <w:rPr>
          <w:spacing w:val="25"/>
        </w:rPr>
        <w:t> </w:t>
      </w:r>
      <w:r>
        <w:rPr/>
        <w:t>used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assess</w:t>
      </w:r>
      <w:r>
        <w:rPr>
          <w:w w:val="99"/>
        </w:rPr>
        <w:t> </w:t>
      </w:r>
      <w:r>
        <w:rPr/>
        <w:t>the</w:t>
      </w:r>
      <w:r>
        <w:rPr>
          <w:spacing w:val="27"/>
        </w:rPr>
        <w:t> </w:t>
      </w:r>
      <w:r>
        <w:rPr/>
        <w:t>state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biodiversity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Western</w:t>
      </w:r>
      <w:r>
        <w:rPr>
          <w:spacing w:val="27"/>
        </w:rPr>
        <w:t> </w:t>
      </w:r>
      <w:r>
        <w:rPr/>
        <w:t>Australia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‘Environment</w:t>
      </w:r>
      <w:r>
        <w:rPr>
          <w:spacing w:val="27"/>
        </w:rPr>
        <w:t> </w:t>
      </w:r>
      <w:r>
        <w:rPr/>
        <w:t>Western</w:t>
      </w:r>
      <w:r>
        <w:rPr>
          <w:spacing w:val="27"/>
        </w:rPr>
        <w:t> </w:t>
      </w:r>
      <w:r>
        <w:rPr/>
        <w:t>Australia</w:t>
      </w:r>
      <w:r>
        <w:rPr>
          <w:spacing w:val="27"/>
        </w:rPr>
        <w:t> </w:t>
      </w:r>
      <w:r>
        <w:rPr/>
        <w:t>1998:</w:t>
      </w:r>
      <w:r>
        <w:rPr>
          <w:w w:val="99"/>
        </w:rPr>
        <w:t> </w:t>
      </w:r>
      <w:r>
        <w:rPr/>
        <w:t>State of the Environment Report’ (Government of Western Australia</w:t>
      </w:r>
      <w:r>
        <w:rPr>
          <w:spacing w:val="-12"/>
        </w:rPr>
        <w:t> </w:t>
      </w:r>
      <w:r>
        <w:rPr/>
        <w:t>1998).</w:t>
      </w:r>
    </w:p>
    <w:p>
      <w:pPr>
        <w:pStyle w:val="BodyText"/>
        <w:spacing w:line="240" w:lineRule="auto" w:before="160"/>
        <w:ind w:right="131"/>
        <w:jc w:val="both"/>
      </w:pPr>
      <w:r>
        <w:rPr/>
        <w:t>At the regional scale, at least one government project in Victoria has used birds </w:t>
      </w:r>
      <w:r>
        <w:rPr>
          <w:spacing w:val="57"/>
        </w:rPr>
        <w:t> </w:t>
      </w:r>
      <w:r>
        <w:rPr/>
        <w:t>as</w:t>
      </w:r>
      <w:r>
        <w:rPr>
          <w:w w:val="99"/>
        </w:rPr>
        <w:t> </w:t>
      </w:r>
      <w:r>
        <w:rPr/>
        <w:t>indicators.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Wimmera</w:t>
      </w:r>
      <w:r>
        <w:rPr>
          <w:spacing w:val="22"/>
        </w:rPr>
        <w:t> </w:t>
      </w:r>
      <w:r>
        <w:rPr/>
        <w:t>Catchment</w:t>
      </w:r>
      <w:r>
        <w:rPr>
          <w:spacing w:val="22"/>
        </w:rPr>
        <w:t> </w:t>
      </w:r>
      <w:r>
        <w:rPr/>
        <w:t>Management</w:t>
      </w:r>
      <w:r>
        <w:rPr>
          <w:spacing w:val="22"/>
        </w:rPr>
        <w:t> </w:t>
      </w:r>
      <w:r>
        <w:rPr/>
        <w:t>Authority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western</w:t>
      </w:r>
      <w:r>
        <w:rPr>
          <w:spacing w:val="23"/>
        </w:rPr>
        <w:t> </w:t>
      </w:r>
      <w:r>
        <w:rPr/>
        <w:t>Victoria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currently</w:t>
      </w:r>
      <w:r>
        <w:rPr>
          <w:w w:val="99"/>
        </w:rPr>
        <w:t> </w:t>
      </w:r>
      <w:r>
        <w:rPr/>
        <w:t>coordinating a five-year project – the Wimmera Bird Monitoring Project (WBMP) – that</w:t>
      </w:r>
      <w:r>
        <w:rPr>
          <w:spacing w:val="47"/>
        </w:rPr>
        <w:t> </w:t>
      </w:r>
      <w:r>
        <w:rPr/>
        <w:t>aims</w:t>
      </w:r>
      <w:r>
        <w:rPr>
          <w:w w:val="99"/>
        </w:rPr>
        <w:t> </w:t>
      </w:r>
      <w:r>
        <w:rPr/>
        <w:t>to</w:t>
      </w:r>
      <w:r>
        <w:rPr>
          <w:spacing w:val="50"/>
        </w:rPr>
        <w:t> </w:t>
      </w:r>
      <w:r>
        <w:rPr/>
        <w:t>use</w:t>
      </w:r>
      <w:r>
        <w:rPr>
          <w:spacing w:val="50"/>
        </w:rPr>
        <w:t> </w:t>
      </w:r>
      <w:r>
        <w:rPr/>
        <w:t>bird</w:t>
      </w:r>
      <w:r>
        <w:rPr>
          <w:spacing w:val="50"/>
        </w:rPr>
        <w:t> </w:t>
      </w:r>
      <w:r>
        <w:rPr/>
        <w:t>monitoring</w:t>
      </w:r>
      <w:r>
        <w:rPr>
          <w:spacing w:val="50"/>
        </w:rPr>
        <w:t> </w:t>
      </w:r>
      <w:r>
        <w:rPr/>
        <w:t>as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means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monitor</w:t>
      </w:r>
      <w:r>
        <w:rPr>
          <w:spacing w:val="50"/>
        </w:rPr>
        <w:t> </w:t>
      </w:r>
      <w:r>
        <w:rPr/>
        <w:t>regional</w:t>
      </w:r>
      <w:r>
        <w:rPr>
          <w:spacing w:val="50"/>
        </w:rPr>
        <w:t> </w:t>
      </w:r>
      <w:r>
        <w:rPr/>
        <w:t>biodiversity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condition</w:t>
      </w:r>
      <w:r>
        <w:rPr>
          <w:spacing w:val="50"/>
        </w:rPr>
        <w:t> </w:t>
      </w:r>
      <w:r>
        <w:rPr/>
        <w:t>of</w:t>
      </w:r>
      <w:r>
        <w:rPr>
          <w:w w:val="99"/>
        </w:rPr>
        <w:t> </w:t>
      </w:r>
      <w:r>
        <w:rPr/>
        <w:t>catchment ecosystems. However the WBMP is not targeting selected indicator</w:t>
      </w:r>
      <w:r>
        <w:rPr>
          <w:spacing w:val="11"/>
        </w:rPr>
        <w:t> </w:t>
      </w:r>
      <w:r>
        <w:rPr/>
        <w:t>species;</w:t>
      </w:r>
      <w:r>
        <w:rPr>
          <w:w w:val="99"/>
        </w:rPr>
        <w:t> </w:t>
      </w:r>
      <w:r>
        <w:rPr/>
        <w:t>instead, the project aims to sample region-wide avian diversity, although analysis is likely</w:t>
      </w:r>
      <w:r>
        <w:rPr>
          <w:spacing w:val="39"/>
        </w:rPr>
        <w:t> </w:t>
      </w:r>
      <w:r>
        <w:rPr/>
        <w:t>to</w:t>
      </w:r>
      <w:r>
        <w:rPr>
          <w:w w:val="99"/>
        </w:rPr>
        <w:t> </w:t>
      </w:r>
      <w:r>
        <w:rPr/>
        <w:t>focus</w:t>
      </w:r>
      <w:r>
        <w:rPr>
          <w:spacing w:val="27"/>
        </w:rPr>
        <w:t> </w:t>
      </w:r>
      <w:r>
        <w:rPr/>
        <w:t>particularly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two</w:t>
      </w:r>
      <w:r>
        <w:rPr>
          <w:spacing w:val="27"/>
        </w:rPr>
        <w:t> </w:t>
      </w:r>
      <w:r>
        <w:rPr/>
        <w:t>woodland</w:t>
      </w:r>
      <w:r>
        <w:rPr>
          <w:spacing w:val="27"/>
        </w:rPr>
        <w:t> </w:t>
      </w:r>
      <w:r>
        <w:rPr/>
        <w:t>species,</w:t>
      </w:r>
      <w:r>
        <w:rPr>
          <w:spacing w:val="27"/>
        </w:rPr>
        <w:t> </w:t>
      </w:r>
      <w:r>
        <w:rPr/>
        <w:t>Jacky</w:t>
      </w:r>
      <w:r>
        <w:rPr>
          <w:spacing w:val="27"/>
        </w:rPr>
        <w:t> </w:t>
      </w:r>
      <w:r>
        <w:rPr/>
        <w:t>Winter</w:t>
      </w:r>
      <w:r>
        <w:rPr>
          <w:spacing w:val="26"/>
        </w:rPr>
        <w:t> </w:t>
      </w:r>
      <w:r>
        <w:rPr>
          <w:rFonts w:ascii="Arial" w:hAnsi="Arial" w:cs="Arial" w:eastAsia="Arial"/>
          <w:i/>
        </w:rPr>
        <w:t>Microeca</w:t>
      </w:r>
      <w:r>
        <w:rPr>
          <w:rFonts w:ascii="Arial" w:hAnsi="Arial" w:cs="Arial" w:eastAsia="Arial"/>
          <w:i/>
          <w:spacing w:val="27"/>
        </w:rPr>
        <w:t> </w:t>
      </w:r>
      <w:r>
        <w:rPr>
          <w:rFonts w:ascii="Arial" w:hAnsi="Arial" w:cs="Arial" w:eastAsia="Arial"/>
          <w:i/>
        </w:rPr>
        <w:t>fascinans</w:t>
      </w:r>
      <w:r>
        <w:rPr>
          <w:rFonts w:ascii="Arial" w:hAnsi="Arial" w:cs="Arial" w:eastAsia="Arial"/>
          <w:i/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Hooded</w:t>
      </w:r>
      <w:r>
        <w:rPr>
          <w:w w:val="99"/>
        </w:rPr>
        <w:t> </w:t>
      </w:r>
      <w:r>
        <w:rPr/>
        <w:t>Robin </w:t>
      </w:r>
      <w:r>
        <w:rPr>
          <w:rFonts w:ascii="Arial" w:hAnsi="Arial" w:cs="Arial" w:eastAsia="Arial"/>
          <w:i/>
        </w:rPr>
        <w:t>Melanodryasi cucullata</w:t>
      </w:r>
      <w:r>
        <w:rPr/>
        <w:t>, that are (1) in regional decline, (2) sensitive to habitat</w:t>
      </w:r>
      <w:r>
        <w:rPr>
          <w:spacing w:val="22"/>
        </w:rPr>
        <w:t> </w:t>
      </w:r>
      <w:r>
        <w:rPr/>
        <w:t>change</w:t>
      </w:r>
      <w:r>
        <w:rPr>
          <w:w w:val="99"/>
        </w:rPr>
        <w:t> </w:t>
      </w:r>
      <w:r>
        <w:rPr/>
        <w:t>and</w:t>
      </w:r>
      <w:r>
        <w:rPr>
          <w:spacing w:val="25"/>
        </w:rPr>
        <w:t> </w:t>
      </w:r>
      <w:r>
        <w:rPr/>
        <w:t>(3)</w:t>
      </w:r>
      <w:r>
        <w:rPr>
          <w:spacing w:val="25"/>
        </w:rPr>
        <w:t> </w:t>
      </w:r>
      <w:r>
        <w:rPr/>
        <w:t>considered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good</w:t>
      </w:r>
      <w:r>
        <w:rPr>
          <w:spacing w:val="25"/>
        </w:rPr>
        <w:t> </w:t>
      </w:r>
      <w:r>
        <w:rPr/>
        <w:t>indicators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woodland</w:t>
      </w:r>
      <w:r>
        <w:rPr>
          <w:spacing w:val="25"/>
        </w:rPr>
        <w:t> </w:t>
      </w:r>
      <w:r>
        <w:rPr/>
        <w:t>condition</w:t>
      </w:r>
      <w:r>
        <w:rPr>
          <w:spacing w:val="25"/>
        </w:rPr>
        <w:t> </w:t>
      </w:r>
      <w:r>
        <w:rPr/>
        <w:t>(Birds</w:t>
      </w:r>
      <w:r>
        <w:rPr>
          <w:spacing w:val="25"/>
        </w:rPr>
        <w:t> </w:t>
      </w:r>
      <w:r>
        <w:rPr/>
        <w:t>Australia</w:t>
      </w:r>
      <w:r>
        <w:rPr>
          <w:spacing w:val="25"/>
        </w:rPr>
        <w:t> </w:t>
      </w:r>
      <w:r>
        <w:rPr/>
        <w:t>2003;</w:t>
      </w:r>
      <w:r>
        <w:rPr>
          <w:spacing w:val="25"/>
        </w:rPr>
        <w:t> </w:t>
      </w:r>
      <w:r>
        <w:rPr/>
        <w:t>Jon</w:t>
      </w:r>
      <w:r>
        <w:rPr>
          <w:w w:val="99"/>
        </w:rPr>
        <w:t> </w:t>
      </w:r>
      <w:r>
        <w:rPr/>
        <w:t>Starks, </w:t>
      </w:r>
      <w:r>
        <w:rPr>
          <w:rFonts w:ascii="Arial" w:hAnsi="Arial" w:cs="Arial" w:eastAsia="Arial"/>
          <w:i/>
        </w:rPr>
        <w:t>pers. comm</w:t>
      </w:r>
      <w:r>
        <w:rPr/>
        <w:t>.;</w:t>
      </w:r>
      <w:r>
        <w:rPr>
          <w:spacing w:val="-8"/>
        </w:rPr>
        <w:t> </w:t>
      </w:r>
      <w:r>
        <w:rPr>
          <w:color w:val="0000FF"/>
          <w:spacing w:val="-8"/>
        </w:rPr>
      </w:r>
      <w:hyperlink r:id="rId19">
        <w:r>
          <w:rPr>
            <w:color w:val="0000FF"/>
            <w:u w:val="single" w:color="0000FF"/>
          </w:rPr>
          <w:t>http://wcma.vic.gov.au</w:t>
        </w:r>
        <w:r>
          <w:rPr>
            <w:color w:val="0000FF"/>
          </w:rPr>
        </w:r>
      </w:hyperlink>
      <w:r>
        <w:rPr/>
        <w:t>).</w:t>
      </w:r>
    </w:p>
    <w:p>
      <w:pPr>
        <w:pStyle w:val="BodyText"/>
        <w:spacing w:line="240" w:lineRule="auto"/>
        <w:ind w:right="134"/>
        <w:jc w:val="both"/>
      </w:pPr>
      <w:r>
        <w:rPr/>
        <w:t>Although there has been only limited actual use of birds as indicator species by</w:t>
      </w:r>
      <w:r>
        <w:rPr>
          <w:spacing w:val="15"/>
        </w:rPr>
        <w:t> </w:t>
      </w:r>
      <w:r>
        <w:rPr/>
        <w:t>government</w:t>
      </w:r>
      <w:r>
        <w:rPr>
          <w:w w:val="99"/>
        </w:rPr>
        <w:t> </w:t>
      </w:r>
      <w:r>
        <w:rPr/>
        <w:t>agencies in Australia, a variety of Australian birds have been proposed as potential</w:t>
      </w:r>
      <w:r>
        <w:rPr>
          <w:spacing w:val="31"/>
        </w:rPr>
        <w:t> </w:t>
      </w:r>
      <w:r>
        <w:rPr/>
        <w:t>indicator</w:t>
      </w:r>
      <w:r>
        <w:rPr>
          <w:w w:val="99"/>
        </w:rPr>
        <w:t> </w:t>
      </w:r>
      <w:r>
        <w:rPr/>
        <w:t>species in the literature because of their association with certain conditions and/or</w:t>
      </w:r>
      <w:r>
        <w:rPr>
          <w:spacing w:val="8"/>
        </w:rPr>
        <w:t> </w:t>
      </w:r>
      <w:r>
        <w:rPr/>
        <w:t>sensitivity</w:t>
      </w:r>
      <w:r>
        <w:rPr>
          <w:w w:val="99"/>
        </w:rPr>
        <w:t> </w:t>
      </w:r>
      <w:r>
        <w:rPr/>
        <w:t>to certain stressors (Appendix 1). Furthermore, a number of focal species studies have</w:t>
      </w:r>
      <w:r>
        <w:rPr>
          <w:spacing w:val="14"/>
        </w:rPr>
        <w:t> </w:t>
      </w:r>
      <w:r>
        <w:rPr/>
        <w:t>been</w:t>
      </w:r>
      <w:r>
        <w:rPr>
          <w:w w:val="99"/>
        </w:rPr>
        <w:t> </w:t>
      </w:r>
      <w:r>
        <w:rPr/>
        <w:t>conducted in Australia, most of which have focused on birds (Huggett 2007). The</w:t>
      </w:r>
      <w:r>
        <w:rPr>
          <w:spacing w:val="34"/>
        </w:rPr>
        <w:t> </w:t>
      </w:r>
      <w:r>
        <w:rPr/>
        <w:t>focal</w:t>
      </w:r>
      <w:r>
        <w:rPr>
          <w:w w:val="99"/>
        </w:rPr>
        <w:t> </w:t>
      </w:r>
      <w:r>
        <w:rPr/>
        <w:t>species identified by these studies could be regarded as potential candidates for</w:t>
      </w:r>
      <w:r>
        <w:rPr>
          <w:spacing w:val="27"/>
        </w:rPr>
        <w:t> </w:t>
      </w:r>
      <w:r>
        <w:rPr/>
        <w:t>monitoring</w:t>
      </w:r>
      <w:r>
        <w:rPr>
          <w:w w:val="99"/>
        </w:rPr>
        <w:t> </w:t>
      </w:r>
      <w:r>
        <w:rPr/>
        <w:t>because of their demonstrated sensitivity to certain threatening processes  (examples</w:t>
      </w:r>
      <w:r>
        <w:rPr>
          <w:spacing w:val="1"/>
        </w:rPr>
        <w:t> </w:t>
      </w:r>
      <w:r>
        <w:rPr/>
        <w:t>of</w:t>
      </w:r>
      <w:r>
        <w:rPr>
          <w:w w:val="99"/>
        </w:rPr>
        <w:t> </w:t>
      </w:r>
      <w:r>
        <w:rPr/>
        <w:t>avian</w:t>
      </w:r>
      <w:r>
        <w:rPr>
          <w:spacing w:val="45"/>
        </w:rPr>
        <w:t> </w:t>
      </w:r>
      <w:r>
        <w:rPr/>
        <w:t>focal</w:t>
      </w:r>
      <w:r>
        <w:rPr>
          <w:spacing w:val="43"/>
        </w:rPr>
        <w:t> </w:t>
      </w:r>
      <w:r>
        <w:rPr/>
        <w:t>species</w:t>
      </w:r>
      <w:r>
        <w:rPr>
          <w:spacing w:val="45"/>
        </w:rPr>
        <w:t> </w:t>
      </w:r>
      <w:r>
        <w:rPr/>
        <w:t>identified</w:t>
      </w:r>
      <w:r>
        <w:rPr>
          <w:spacing w:val="45"/>
        </w:rPr>
        <w:t> </w:t>
      </w:r>
      <w:r>
        <w:rPr/>
        <w:t>by</w:t>
      </w:r>
      <w:r>
        <w:rPr>
          <w:spacing w:val="45"/>
        </w:rPr>
        <w:t> </w:t>
      </w:r>
      <w:r>
        <w:rPr/>
        <w:t>studies</w:t>
      </w:r>
      <w:r>
        <w:rPr>
          <w:spacing w:val="45"/>
        </w:rPr>
        <w:t> </w:t>
      </w:r>
      <w:r>
        <w:rPr/>
        <w:t>conducted</w:t>
      </w:r>
      <w:r>
        <w:rPr>
          <w:spacing w:val="45"/>
        </w:rPr>
        <w:t> </w:t>
      </w:r>
      <w:r>
        <w:rPr/>
        <w:t>in</w:t>
      </w:r>
      <w:r>
        <w:rPr>
          <w:spacing w:val="43"/>
        </w:rPr>
        <w:t> </w:t>
      </w:r>
      <w:r>
        <w:rPr/>
        <w:t>southern</w:t>
      </w:r>
      <w:r>
        <w:rPr>
          <w:spacing w:val="45"/>
        </w:rPr>
        <w:t> </w:t>
      </w:r>
      <w:r>
        <w:rPr/>
        <w:t>Australia</w:t>
      </w:r>
      <w:r>
        <w:rPr>
          <w:spacing w:val="45"/>
        </w:rPr>
        <w:t> </w:t>
      </w:r>
      <w:r>
        <w:rPr/>
        <w:t>are</w:t>
      </w:r>
      <w:r>
        <w:rPr>
          <w:spacing w:val="45"/>
        </w:rPr>
        <w:t> </w:t>
      </w:r>
      <w:r>
        <w:rPr/>
        <w:t>provided</w:t>
      </w:r>
      <w:r>
        <w:rPr>
          <w:spacing w:val="45"/>
        </w:rPr>
        <w:t> </w:t>
      </w:r>
      <w:r>
        <w:rPr/>
        <w:t>in</w:t>
      </w:r>
      <w:r>
        <w:rPr>
          <w:w w:val="99"/>
        </w:rPr>
        <w:t> </w:t>
      </w:r>
      <w:r>
        <w:rPr/>
        <w:t>Appendix 1). However, the use of focal species as indicator species could prove</w:t>
      </w:r>
      <w:r>
        <w:rPr>
          <w:spacing w:val="-20"/>
        </w:rPr>
        <w:t> </w:t>
      </w:r>
      <w:r>
        <w:rPr/>
        <w:t>problematic.</w:t>
      </w:r>
    </w:p>
    <w:p>
      <w:pPr>
        <w:pStyle w:val="BodyText"/>
        <w:spacing w:line="240" w:lineRule="auto"/>
        <w:ind w:right="130"/>
        <w:jc w:val="both"/>
      </w:pPr>
      <w:r>
        <w:rPr/>
        <w:t>An</w:t>
      </w:r>
      <w:r>
        <w:rPr>
          <w:spacing w:val="51"/>
        </w:rPr>
        <w:t> </w:t>
      </w:r>
      <w:r>
        <w:rPr/>
        <w:t>intrinsic</w:t>
      </w:r>
      <w:r>
        <w:rPr>
          <w:spacing w:val="51"/>
        </w:rPr>
        <w:t> </w:t>
      </w:r>
      <w:r>
        <w:rPr/>
        <w:t>problem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focal</w:t>
      </w:r>
      <w:r>
        <w:rPr>
          <w:spacing w:val="51"/>
        </w:rPr>
        <w:t> </w:t>
      </w:r>
      <w:r>
        <w:rPr/>
        <w:t>species</w:t>
      </w:r>
      <w:r>
        <w:rPr>
          <w:spacing w:val="51"/>
        </w:rPr>
        <w:t> </w:t>
      </w:r>
      <w:r>
        <w:rPr/>
        <w:t>approach</w:t>
      </w:r>
      <w:r>
        <w:rPr>
          <w:spacing w:val="51"/>
        </w:rPr>
        <w:t> </w:t>
      </w:r>
      <w:r>
        <w:rPr/>
        <w:t>is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difficulty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determining</w:t>
      </w:r>
      <w:r>
        <w:rPr>
          <w:spacing w:val="51"/>
        </w:rPr>
        <w:t> </w:t>
      </w:r>
      <w:r>
        <w:rPr/>
        <w:t>which</w:t>
      </w:r>
      <w:r>
        <w:rPr>
          <w:w w:val="99"/>
        </w:rPr>
        <w:t> </w:t>
      </w:r>
      <w:r>
        <w:rPr/>
        <w:t>species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most</w:t>
      </w:r>
      <w:r>
        <w:rPr>
          <w:spacing w:val="23"/>
        </w:rPr>
        <w:t> </w:t>
      </w:r>
      <w:r>
        <w:rPr/>
        <w:t>sensitive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particular</w:t>
      </w:r>
      <w:r>
        <w:rPr>
          <w:spacing w:val="23"/>
        </w:rPr>
        <w:t> </w:t>
      </w:r>
      <w:r>
        <w:rPr/>
        <w:t>threat</w:t>
      </w:r>
      <w:r>
        <w:rPr>
          <w:spacing w:val="22"/>
        </w:rPr>
        <w:t> </w:t>
      </w:r>
      <w:r>
        <w:rPr/>
        <w:t>(Freudenberger</w:t>
      </w:r>
      <w:r>
        <w:rPr>
          <w:spacing w:val="26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23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23"/>
        </w:rPr>
        <w:t> </w:t>
      </w:r>
      <w:r>
        <w:rPr/>
        <w:t>2001;</w:t>
      </w:r>
      <w:r>
        <w:rPr>
          <w:spacing w:val="23"/>
        </w:rPr>
        <w:t> </w:t>
      </w:r>
      <w:r>
        <w:rPr/>
        <w:t>Lambeck</w:t>
      </w:r>
      <w:r>
        <w:rPr>
          <w:spacing w:val="23"/>
        </w:rPr>
        <w:t> </w:t>
      </w:r>
      <w:r>
        <w:rPr/>
        <w:t>2002;</w:t>
      </w:r>
      <w:r>
        <w:rPr>
          <w:w w:val="99"/>
        </w:rPr>
        <w:t> </w:t>
      </w:r>
      <w:r>
        <w:rPr/>
        <w:t>Lindenmayer</w:t>
      </w:r>
      <w:r>
        <w:rPr>
          <w:spacing w:val="18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8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18"/>
        </w:rPr>
        <w:t> </w:t>
      </w:r>
      <w:r>
        <w:rPr/>
        <w:t>2002).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example,</w:t>
      </w:r>
      <w:r>
        <w:rPr>
          <w:spacing w:val="18"/>
        </w:rPr>
        <w:t> </w:t>
      </w:r>
      <w:r>
        <w:rPr/>
        <w:t>rare</w:t>
      </w:r>
      <w:r>
        <w:rPr>
          <w:spacing w:val="18"/>
        </w:rPr>
        <w:t> </w:t>
      </w:r>
      <w:r>
        <w:rPr/>
        <w:t>species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excluded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focal</w:t>
      </w:r>
      <w:r>
        <w:rPr>
          <w:spacing w:val="18"/>
        </w:rPr>
        <w:t> </w:t>
      </w:r>
      <w:r>
        <w:rPr/>
        <w:t>analyses</w:t>
      </w:r>
      <w:r>
        <w:rPr>
          <w:w w:val="99"/>
        </w:rPr>
        <w:t> </w:t>
      </w:r>
      <w:r>
        <w:rPr/>
        <w:t>because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lack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data</w:t>
      </w:r>
      <w:r>
        <w:rPr>
          <w:spacing w:val="23"/>
        </w:rPr>
        <w:t> </w:t>
      </w:r>
      <w:r>
        <w:rPr/>
        <w:t>may</w:t>
      </w:r>
      <w:r>
        <w:rPr>
          <w:spacing w:val="23"/>
        </w:rPr>
        <w:t> </w:t>
      </w:r>
      <w:r>
        <w:rPr/>
        <w:t>be</w:t>
      </w:r>
      <w:r>
        <w:rPr>
          <w:spacing w:val="24"/>
        </w:rPr>
        <w:t> </w:t>
      </w:r>
      <w:r>
        <w:rPr/>
        <w:t>more</w:t>
      </w:r>
      <w:r>
        <w:rPr>
          <w:spacing w:val="23"/>
        </w:rPr>
        <w:t> </w:t>
      </w:r>
      <w:r>
        <w:rPr/>
        <w:t>sensitive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particular</w:t>
      </w:r>
      <w:r>
        <w:rPr>
          <w:spacing w:val="23"/>
        </w:rPr>
        <w:t> </w:t>
      </w:r>
      <w:r>
        <w:rPr/>
        <w:t>threat</w:t>
      </w:r>
      <w:r>
        <w:rPr>
          <w:spacing w:val="22"/>
        </w:rPr>
        <w:t> </w:t>
      </w:r>
      <w:r>
        <w:rPr/>
        <w:t>than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nominated</w:t>
      </w:r>
      <w:r>
        <w:rPr>
          <w:w w:val="99"/>
        </w:rPr>
        <w:t> </w:t>
      </w:r>
      <w:r>
        <w:rPr/>
        <w:t>focal</w:t>
      </w:r>
      <w:r>
        <w:rPr>
          <w:spacing w:val="31"/>
        </w:rPr>
        <w:t> </w:t>
      </w:r>
      <w:r>
        <w:rPr/>
        <w:t>species</w:t>
      </w:r>
      <w:r>
        <w:rPr>
          <w:spacing w:val="31"/>
        </w:rPr>
        <w:t> </w:t>
      </w:r>
      <w:r>
        <w:rPr/>
        <w:t>(Short</w:t>
      </w:r>
      <w:r>
        <w:rPr>
          <w:spacing w:val="31"/>
        </w:rPr>
        <w:t> </w:t>
      </w:r>
      <w:r>
        <w:rPr/>
        <w:t>&amp;</w:t>
      </w:r>
      <w:r>
        <w:rPr>
          <w:spacing w:val="32"/>
        </w:rPr>
        <w:t> </w:t>
      </w:r>
      <w:r>
        <w:rPr/>
        <w:t>Parsons</w:t>
      </w:r>
      <w:r>
        <w:rPr>
          <w:spacing w:val="31"/>
        </w:rPr>
        <w:t> </w:t>
      </w:r>
      <w:r>
        <w:rPr/>
        <w:t>2004).</w:t>
      </w:r>
      <w:r>
        <w:rPr>
          <w:spacing w:val="31"/>
        </w:rPr>
        <w:t> </w:t>
      </w:r>
      <w:r>
        <w:rPr/>
        <w:t>Furthermore,</w:t>
      </w:r>
      <w:r>
        <w:rPr>
          <w:spacing w:val="31"/>
        </w:rPr>
        <w:t> </w:t>
      </w:r>
      <w:r>
        <w:rPr/>
        <w:t>birds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likely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less</w:t>
      </w:r>
      <w:r>
        <w:rPr>
          <w:spacing w:val="31"/>
        </w:rPr>
        <w:t> </w:t>
      </w:r>
      <w:r>
        <w:rPr/>
        <w:t>suitable</w:t>
      </w:r>
      <w:r>
        <w:rPr>
          <w:spacing w:val="31"/>
        </w:rPr>
        <w:t> </w:t>
      </w:r>
      <w:r>
        <w:rPr/>
        <w:t>as</w:t>
      </w:r>
      <w:r>
        <w:rPr>
          <w:w w:val="99"/>
        </w:rPr>
        <w:t> </w:t>
      </w:r>
      <w:r>
        <w:rPr/>
        <w:t>focal species for fragmentation and isolation of habitat than less mobile taxa such as</w:t>
      </w:r>
      <w:r>
        <w:rPr>
          <w:spacing w:val="16"/>
        </w:rPr>
        <w:t> </w:t>
      </w:r>
      <w:r>
        <w:rPr/>
        <w:t>plants,</w:t>
      </w:r>
      <w:r>
        <w:rPr>
          <w:w w:val="99"/>
        </w:rPr>
        <w:t> </w:t>
      </w:r>
      <w:r>
        <w:rPr/>
        <w:t>amphibians and reptiles (Freudenberger </w:t>
      </w:r>
      <w:r>
        <w:rPr>
          <w:rFonts w:ascii="Arial"/>
          <w:i/>
        </w:rPr>
        <w:t>et al. </w:t>
      </w:r>
      <w:r>
        <w:rPr/>
        <w:t>2004). Consequently, nominated focal</w:t>
      </w:r>
      <w:r>
        <w:rPr>
          <w:spacing w:val="29"/>
        </w:rPr>
        <w:t> </w:t>
      </w:r>
      <w:r>
        <w:rPr/>
        <w:t>species</w:t>
      </w:r>
      <w:r>
        <w:rPr>
          <w:w w:val="99"/>
        </w:rPr>
        <w:t> </w:t>
      </w:r>
      <w:r>
        <w:rPr/>
        <w:t>such as those listed in Appendix 1 may be capable of indicating the presence and impacts</w:t>
      </w:r>
      <w:r>
        <w:rPr>
          <w:spacing w:val="54"/>
        </w:rPr>
        <w:t> </w:t>
      </w:r>
      <w:r>
        <w:rPr/>
        <w:t>of</w:t>
      </w:r>
      <w:r>
        <w:rPr>
          <w:w w:val="99"/>
        </w:rPr>
        <w:t> </w:t>
      </w:r>
      <w:r>
        <w:rPr/>
        <w:t>threatening processes, but it is possible that other species or taxa excluded from or</w:t>
      </w:r>
      <w:r>
        <w:rPr>
          <w:spacing w:val="1"/>
        </w:rPr>
        <w:t> </w:t>
      </w:r>
      <w:r>
        <w:rPr/>
        <w:t>rejected</w:t>
      </w:r>
      <w:r>
        <w:rPr>
          <w:w w:val="99"/>
        </w:rPr>
        <w:t> </w:t>
      </w:r>
      <w:r>
        <w:rPr/>
        <w:t>during</w:t>
      </w:r>
      <w:r>
        <w:rPr>
          <w:spacing w:val="22"/>
        </w:rPr>
        <w:t> </w:t>
      </w:r>
      <w:r>
        <w:rPr/>
        <w:t>focal</w:t>
      </w:r>
      <w:r>
        <w:rPr>
          <w:spacing w:val="22"/>
        </w:rPr>
        <w:t> </w:t>
      </w:r>
      <w:r>
        <w:rPr/>
        <w:t>analyses</w:t>
      </w:r>
      <w:r>
        <w:rPr>
          <w:spacing w:val="22"/>
        </w:rPr>
        <w:t> </w:t>
      </w:r>
      <w:r>
        <w:rPr/>
        <w:t>may</w:t>
      </w:r>
      <w:r>
        <w:rPr>
          <w:spacing w:val="22"/>
        </w:rPr>
        <w:t> </w:t>
      </w:r>
      <w:r>
        <w:rPr/>
        <w:t>be</w:t>
      </w:r>
      <w:r>
        <w:rPr>
          <w:spacing w:val="23"/>
        </w:rPr>
        <w:t> </w:t>
      </w:r>
      <w:r>
        <w:rPr/>
        <w:t>more</w:t>
      </w:r>
      <w:r>
        <w:rPr>
          <w:spacing w:val="22"/>
        </w:rPr>
        <w:t> </w:t>
      </w:r>
      <w:r>
        <w:rPr/>
        <w:t>sensitive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threatening</w:t>
      </w:r>
      <w:r>
        <w:rPr>
          <w:spacing w:val="22"/>
        </w:rPr>
        <w:t> </w:t>
      </w:r>
      <w:r>
        <w:rPr/>
        <w:t>process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question.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w w:val="99"/>
        </w:rPr>
        <w:t> </w:t>
      </w:r>
      <w:r>
        <w:rPr/>
        <w:t>context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indicator</w:t>
      </w:r>
      <w:r>
        <w:rPr>
          <w:spacing w:val="25"/>
        </w:rPr>
        <w:t> </w:t>
      </w:r>
      <w:r>
        <w:rPr/>
        <w:t>species</w:t>
      </w:r>
      <w:r>
        <w:rPr>
          <w:spacing w:val="25"/>
        </w:rPr>
        <w:t> </w:t>
      </w:r>
      <w:r>
        <w:rPr/>
        <w:t>concept,</w:t>
      </w:r>
      <w:r>
        <w:rPr>
          <w:spacing w:val="27"/>
        </w:rPr>
        <w:t> </w:t>
      </w:r>
      <w:r>
        <w:rPr/>
        <w:t>this</w:t>
      </w:r>
      <w:r>
        <w:rPr>
          <w:spacing w:val="25"/>
        </w:rPr>
        <w:t> </w:t>
      </w:r>
      <w:r>
        <w:rPr/>
        <w:t>means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species</w:t>
      </w:r>
      <w:r>
        <w:rPr>
          <w:spacing w:val="27"/>
        </w:rPr>
        <w:t> </w:t>
      </w:r>
      <w:r>
        <w:rPr/>
        <w:t>overlooked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rejected</w:t>
      </w:r>
      <w:r>
        <w:rPr>
          <w:w w:val="99"/>
        </w:rPr>
        <w:t> </w:t>
      </w:r>
      <w:r>
        <w:rPr/>
        <w:t>during focal analyses could be affected by a threatening process, but the threatening</w:t>
      </w:r>
      <w:r>
        <w:rPr>
          <w:spacing w:val="-14"/>
        </w:rPr>
        <w:t> </w:t>
      </w:r>
      <w:r>
        <w:rPr/>
        <w:t>process</w:t>
      </w:r>
      <w:r>
        <w:rPr>
          <w:w w:val="99"/>
        </w:rPr>
        <w:t> </w:t>
      </w:r>
      <w:r>
        <w:rPr/>
        <w:t>would</w:t>
      </w:r>
      <w:r>
        <w:rPr>
          <w:spacing w:val="24"/>
        </w:rPr>
        <w:t> </w:t>
      </w:r>
      <w:r>
        <w:rPr/>
        <w:t>not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detected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redressed</w:t>
      </w:r>
      <w:r>
        <w:rPr>
          <w:spacing w:val="24"/>
        </w:rPr>
        <w:t> </w:t>
      </w:r>
      <w:r>
        <w:rPr/>
        <w:t>if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process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operating</w:t>
      </w:r>
      <w:r>
        <w:rPr>
          <w:spacing w:val="24"/>
        </w:rPr>
        <w:t> </w:t>
      </w:r>
      <w:r>
        <w:rPr/>
        <w:t>at</w:t>
      </w:r>
      <w:r>
        <w:rPr>
          <w:spacing w:val="24"/>
        </w:rPr>
        <w:t> </w:t>
      </w:r>
      <w:r>
        <w:rPr/>
        <w:t>an</w:t>
      </w:r>
      <w:r>
        <w:rPr>
          <w:spacing w:val="24"/>
        </w:rPr>
        <w:t> </w:t>
      </w:r>
      <w:r>
        <w:rPr/>
        <w:t>intensity</w:t>
      </w:r>
      <w:r>
        <w:rPr>
          <w:spacing w:val="24"/>
        </w:rPr>
        <w:t> </w:t>
      </w:r>
      <w:r>
        <w:rPr/>
        <w:t>below</w:t>
      </w:r>
      <w:r>
        <w:rPr>
          <w:spacing w:val="24"/>
        </w:rPr>
        <w:t> </w:t>
      </w:r>
      <w:r>
        <w:rPr/>
        <w:t>the</w:t>
      </w:r>
      <w:r>
        <w:rPr>
          <w:w w:val="99"/>
        </w:rPr>
        <w:t> </w:t>
      </w:r>
      <w:r>
        <w:rPr/>
        <w:t>threshold sensitivity of the focal</w:t>
      </w:r>
      <w:r>
        <w:rPr>
          <w:spacing w:val="-9"/>
        </w:rPr>
        <w:t> </w:t>
      </w:r>
      <w:r>
        <w:rPr/>
        <w:t>species.</w:t>
      </w:r>
    </w:p>
    <w:p>
      <w:pPr>
        <w:pStyle w:val="BodyText"/>
        <w:spacing w:line="240" w:lineRule="auto" w:before="160"/>
        <w:ind w:right="132"/>
        <w:jc w:val="both"/>
      </w:pPr>
      <w:r>
        <w:rPr/>
        <w:t>It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worth</w:t>
      </w:r>
      <w:r>
        <w:rPr>
          <w:spacing w:val="49"/>
        </w:rPr>
        <w:t> </w:t>
      </w:r>
      <w:r>
        <w:rPr/>
        <w:t>noting</w:t>
      </w:r>
      <w:r>
        <w:rPr>
          <w:spacing w:val="50"/>
        </w:rPr>
        <w:t> </w:t>
      </w:r>
      <w:r>
        <w:rPr/>
        <w:t>that</w:t>
      </w:r>
      <w:r>
        <w:rPr>
          <w:spacing w:val="49"/>
        </w:rPr>
        <w:t> </w:t>
      </w:r>
      <w:r>
        <w:rPr/>
        <w:t>work</w:t>
      </w:r>
      <w:r>
        <w:rPr>
          <w:spacing w:val="50"/>
        </w:rPr>
        <w:t> </w:t>
      </w:r>
      <w:r>
        <w:rPr/>
        <w:t>has</w:t>
      </w:r>
      <w:r>
        <w:rPr>
          <w:spacing w:val="50"/>
        </w:rPr>
        <w:t> </w:t>
      </w:r>
      <w:r>
        <w:rPr/>
        <w:t>commenced</w:t>
      </w:r>
      <w:r>
        <w:rPr>
          <w:spacing w:val="51"/>
        </w:rPr>
        <w:t> </w:t>
      </w:r>
      <w:r>
        <w:rPr/>
        <w:t>to</w:t>
      </w:r>
      <w:r>
        <w:rPr>
          <w:spacing w:val="50"/>
        </w:rPr>
        <w:t> </w:t>
      </w:r>
      <w:r>
        <w:rPr/>
        <w:t>develop</w:t>
      </w:r>
      <w:r>
        <w:rPr>
          <w:spacing w:val="50"/>
        </w:rPr>
        <w:t> </w:t>
      </w:r>
      <w:r>
        <w:rPr/>
        <w:t>composite</w:t>
      </w:r>
      <w:r>
        <w:rPr>
          <w:spacing w:val="50"/>
        </w:rPr>
        <w:t> </w:t>
      </w:r>
      <w:r>
        <w:rPr/>
        <w:t>indices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determine</w:t>
      </w:r>
      <w:r>
        <w:rPr>
          <w:w w:val="99"/>
        </w:rPr>
        <w:t> </w:t>
      </w:r>
      <w:r>
        <w:rPr/>
        <w:t>population</w:t>
      </w:r>
      <w:r>
        <w:rPr>
          <w:spacing w:val="17"/>
        </w:rPr>
        <w:t> </w:t>
      </w:r>
      <w:r>
        <w:rPr/>
        <w:t>trends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birds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Australia.</w:t>
      </w:r>
      <w:r>
        <w:rPr>
          <w:spacing w:val="17"/>
        </w:rPr>
        <w:t> </w:t>
      </w:r>
      <w:r>
        <w:rPr/>
        <w:t>Cunningham</w:t>
      </w:r>
      <w:r>
        <w:rPr>
          <w:spacing w:val="17"/>
        </w:rPr>
        <w:t> </w:t>
      </w:r>
      <w:r>
        <w:rPr/>
        <w:t>&amp;</w:t>
      </w:r>
      <w:r>
        <w:rPr>
          <w:spacing w:val="17"/>
        </w:rPr>
        <w:t> </w:t>
      </w:r>
      <w:r>
        <w:rPr/>
        <w:t>Olsen</w:t>
      </w:r>
      <w:r>
        <w:rPr>
          <w:spacing w:val="17"/>
        </w:rPr>
        <w:t> </w:t>
      </w:r>
      <w:r>
        <w:rPr/>
        <w:t>(2007)</w:t>
      </w:r>
      <w:r>
        <w:rPr>
          <w:spacing w:val="17"/>
        </w:rPr>
        <w:t> </w:t>
      </w:r>
      <w:r>
        <w:rPr/>
        <w:t>have</w:t>
      </w:r>
      <w:r>
        <w:rPr>
          <w:spacing w:val="17"/>
        </w:rPr>
        <w:t> </w:t>
      </w:r>
      <w:r>
        <w:rPr/>
        <w:t>designed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set</w:t>
      </w:r>
      <w:r>
        <w:rPr>
          <w:spacing w:val="17"/>
        </w:rPr>
        <w:t> </w:t>
      </w:r>
      <w:r>
        <w:rPr/>
        <w:t>of</w:t>
      </w:r>
      <w:r>
        <w:rPr>
          <w:w w:val="99"/>
        </w:rPr>
        <w:t> </w:t>
      </w:r>
      <w:r>
        <w:rPr/>
        <w:t>composite statistical measures that make use of volunteer-collected presence-absence</w:t>
      </w:r>
      <w:r>
        <w:rPr>
          <w:spacing w:val="37"/>
        </w:rPr>
        <w:t> </w:t>
      </w:r>
      <w:r>
        <w:rPr/>
        <w:t>data</w:t>
      </w:r>
      <w:r>
        <w:rPr>
          <w:w w:val="99"/>
        </w:rPr>
        <w:t> </w:t>
      </w:r>
      <w:r>
        <w:rPr/>
        <w:t>from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Atlas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Australian</w:t>
      </w:r>
      <w:r>
        <w:rPr>
          <w:spacing w:val="36"/>
        </w:rPr>
        <w:t> </w:t>
      </w:r>
      <w:r>
        <w:rPr/>
        <w:t>Birds.</w:t>
      </w:r>
      <w:r>
        <w:rPr>
          <w:spacing w:val="35"/>
        </w:rPr>
        <w:t> </w:t>
      </w:r>
      <w:r>
        <w:rPr/>
        <w:t>Some</w:t>
      </w:r>
      <w:r>
        <w:rPr>
          <w:spacing w:val="36"/>
        </w:rPr>
        <w:t> </w:t>
      </w:r>
      <w:r>
        <w:rPr/>
        <w:t>preliminary</w:t>
      </w:r>
      <w:r>
        <w:rPr>
          <w:spacing w:val="36"/>
        </w:rPr>
        <w:t> </w:t>
      </w:r>
      <w:r>
        <w:rPr/>
        <w:t>trials</w:t>
      </w:r>
      <w:r>
        <w:rPr>
          <w:spacing w:val="36"/>
        </w:rPr>
        <w:t> </w:t>
      </w:r>
      <w:r>
        <w:rPr/>
        <w:t>have</w:t>
      </w:r>
      <w:r>
        <w:rPr>
          <w:spacing w:val="36"/>
        </w:rPr>
        <w:t> </w:t>
      </w:r>
      <w:r>
        <w:rPr/>
        <w:t>taken</w:t>
      </w:r>
      <w:r>
        <w:rPr>
          <w:spacing w:val="36"/>
        </w:rPr>
        <w:t> </w:t>
      </w:r>
      <w:r>
        <w:rPr/>
        <w:t>place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temperate</w:t>
      </w:r>
      <w:r>
        <w:rPr>
          <w:w w:val="99"/>
        </w:rPr>
        <w:t> </w:t>
      </w:r>
      <w:r>
        <w:rPr/>
        <w:t>woodlands to identify a suite of representative species to monitor, but substantial work is</w:t>
      </w:r>
      <w:r>
        <w:rPr>
          <w:spacing w:val="15"/>
        </w:rPr>
        <w:t> </w:t>
      </w:r>
      <w:r>
        <w:rPr/>
        <w:t>still</w:t>
      </w:r>
      <w:r>
        <w:rPr>
          <w:w w:val="99"/>
        </w:rPr>
        <w:t> </w:t>
      </w:r>
      <w:r>
        <w:rPr/>
        <w:t>needed before a full set of suitable indicator species can be</w:t>
      </w:r>
      <w:r>
        <w:rPr>
          <w:spacing w:val="-20"/>
        </w:rPr>
        <w:t> </w:t>
      </w:r>
      <w:r>
        <w:rPr/>
        <w:t>selected.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numPr>
          <w:ilvl w:val="1"/>
          <w:numId w:val="9"/>
        </w:numPr>
        <w:tabs>
          <w:tab w:pos="673" w:val="left" w:leader="none"/>
        </w:tabs>
        <w:spacing w:line="240" w:lineRule="auto" w:before="206" w:after="0"/>
        <w:ind w:left="706" w:right="1130" w:hanging="568"/>
        <w:jc w:val="left"/>
        <w:rPr>
          <w:b w:val="0"/>
          <w:bCs w:val="0"/>
        </w:rPr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/>
        <w:t>Advantage</w:t>
      </w:r>
      <w:r>
        <w:rPr/>
        <w:t>s and Disadvantages of Using Birds</w:t>
      </w:r>
      <w:r>
        <w:rPr>
          <w:spacing w:val="-28"/>
        </w:rPr>
        <w:t> </w:t>
      </w:r>
      <w:r>
        <w:rPr/>
        <w:t>as</w:t>
      </w:r>
      <w:r>
        <w:rPr>
          <w:spacing w:val="-1"/>
          <w:w w:val="100"/>
        </w:rPr>
        <w:t> </w:t>
      </w:r>
      <w:r>
        <w:rPr/>
        <w:t>Indicator</w:t>
      </w:r>
      <w:r>
        <w:rPr>
          <w:spacing w:val="-2"/>
        </w:rPr>
        <w:t> </w:t>
      </w:r>
      <w:r>
        <w:rPr/>
        <w:t>Species</w:t>
      </w:r>
      <w:r>
        <w:rPr>
          <w:b w:val="0"/>
        </w:rPr>
      </w:r>
    </w:p>
    <w:p>
      <w:pPr>
        <w:pStyle w:val="BodyText"/>
        <w:spacing w:line="240" w:lineRule="auto" w:before="160"/>
        <w:ind w:right="133"/>
        <w:jc w:val="both"/>
      </w:pPr>
      <w:r>
        <w:rPr/>
        <w:t>Birds are often considered to be good indicators of the general condition of the</w:t>
      </w:r>
      <w:r>
        <w:rPr>
          <w:spacing w:val="18"/>
        </w:rPr>
        <w:t> </w:t>
      </w:r>
      <w:r>
        <w:rPr/>
        <w:t>environment,</w:t>
      </w:r>
      <w:r>
        <w:rPr>
          <w:w w:val="99"/>
        </w:rPr>
        <w:t> </w:t>
      </w:r>
      <w:r>
        <w:rPr/>
        <w:t>although doubt exists over their ability to directly and rapidly indicate changes in</w:t>
      </w:r>
      <w:r>
        <w:rPr>
          <w:spacing w:val="46"/>
        </w:rPr>
        <w:t> </w:t>
      </w:r>
      <w:r>
        <w:rPr/>
        <w:t>ecosystem</w:t>
      </w:r>
      <w:r>
        <w:rPr>
          <w:w w:val="99"/>
        </w:rPr>
        <w:t> </w:t>
      </w:r>
      <w:r>
        <w:rPr/>
        <w:t>properties and the impacts of such changes on other taxa (Morrison 1986; Temple &amp;</w:t>
      </w:r>
      <w:r>
        <w:rPr>
          <w:spacing w:val="47"/>
        </w:rPr>
        <w:t> </w:t>
      </w:r>
      <w:r>
        <w:rPr/>
        <w:t>Wiens</w:t>
      </w:r>
      <w:r>
        <w:rPr>
          <w:w w:val="99"/>
        </w:rPr>
        <w:t> </w:t>
      </w:r>
      <w:r>
        <w:rPr/>
        <w:t>1989;</w:t>
      </w:r>
      <w:r>
        <w:rPr>
          <w:spacing w:val="41"/>
        </w:rPr>
        <w:t> </w:t>
      </w:r>
      <w:r>
        <w:rPr/>
        <w:t>Mac</w:t>
      </w:r>
      <w:r>
        <w:rPr>
          <w:spacing w:val="41"/>
        </w:rPr>
        <w:t> </w:t>
      </w:r>
      <w:r>
        <w:rPr/>
        <w:t>Nally</w:t>
      </w:r>
      <w:r>
        <w:rPr>
          <w:spacing w:val="40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41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41"/>
        </w:rPr>
        <w:t> </w:t>
      </w:r>
      <w:r>
        <w:rPr/>
        <w:t>2004;</w:t>
      </w:r>
      <w:r>
        <w:rPr>
          <w:spacing w:val="40"/>
        </w:rPr>
        <w:t> </w:t>
      </w:r>
      <w:r>
        <w:rPr/>
        <w:t>Gregory</w:t>
      </w:r>
      <w:r>
        <w:rPr>
          <w:spacing w:val="4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41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41"/>
        </w:rPr>
        <w:t> </w:t>
      </w:r>
      <w:r>
        <w:rPr/>
        <w:t>2005).</w:t>
      </w:r>
      <w:r>
        <w:rPr>
          <w:spacing w:val="41"/>
        </w:rPr>
        <w:t> </w:t>
      </w:r>
      <w:r>
        <w:rPr/>
        <w:t>There</w:t>
      </w:r>
      <w:r>
        <w:rPr>
          <w:spacing w:val="41"/>
        </w:rPr>
        <w:t> </w:t>
      </w:r>
      <w:r>
        <w:rPr/>
        <w:t>are</w:t>
      </w:r>
      <w:r>
        <w:rPr>
          <w:spacing w:val="41"/>
        </w:rPr>
        <w:t> </w:t>
      </w:r>
      <w:r>
        <w:rPr/>
        <w:t>both</w:t>
      </w:r>
      <w:r>
        <w:rPr>
          <w:spacing w:val="41"/>
        </w:rPr>
        <w:t> </w:t>
      </w:r>
      <w:r>
        <w:rPr/>
        <w:t>positive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negative</w:t>
      </w:r>
      <w:r>
        <w:rPr>
          <w:w w:val="99"/>
        </w:rPr>
        <w:t> </w:t>
      </w:r>
      <w:r>
        <w:rPr/>
        <w:t>aspects to using birds as indicator species. The following attributes are considered</w:t>
      </w:r>
      <w:r>
        <w:rPr>
          <w:spacing w:val="46"/>
        </w:rPr>
        <w:t> </w:t>
      </w:r>
      <w:r>
        <w:rPr/>
        <w:t>to</w:t>
      </w:r>
      <w:r>
        <w:rPr>
          <w:w w:val="99"/>
        </w:rPr>
        <w:t> </w:t>
      </w:r>
      <w:r>
        <w:rPr/>
        <w:t>enhance the value of birds as indicator</w:t>
      </w:r>
      <w:r>
        <w:rPr>
          <w:spacing w:val="-12"/>
        </w:rPr>
        <w:t> </w:t>
      </w:r>
      <w:r>
        <w:rPr/>
        <w:t>species: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1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Birds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easy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detect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observe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(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g</w:t>
      </w:r>
      <w:r>
        <w:rPr>
          <w:rFonts w:ascii="Arial"/>
          <w:sz w:val="22"/>
        </w:rPr>
        <w:t>.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often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most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conspicuous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faunal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taxon in an ecosystem; many species are diurnal and/or brightly-coloured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and/or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advertise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their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presence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call)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(Hutto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1998;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Carignan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Villard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2002;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Mac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Nally</w:t>
      </w:r>
      <w:r>
        <w:rPr>
          <w:rFonts w:ascii="Arial"/>
          <w:spacing w:val="22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sz w:val="22"/>
        </w:rPr>
        <w:t>2004).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80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taxonomy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well-resolved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generally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easy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identify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field (Furness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1993; Gregory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2005).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79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Birds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widely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distributed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occupy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broad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range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habitat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types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ecological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niches.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distribution,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biology,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ecology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life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history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well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known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compared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other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taxa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(Furness</w:t>
      </w:r>
      <w:r>
        <w:rPr>
          <w:rFonts w:ascii="Arial"/>
          <w:spacing w:val="12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sz w:val="22"/>
        </w:rPr>
        <w:t>1993;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Gregory</w:t>
      </w:r>
      <w:r>
        <w:rPr>
          <w:rFonts w:ascii="Arial"/>
          <w:spacing w:val="13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sz w:val="22"/>
        </w:rPr>
        <w:t>2005).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example,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since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1998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Atlas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Australian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has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collected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more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7,300,000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bird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records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obtained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from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more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than 433,000 surveys across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Australia.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79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Birds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typically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positioned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at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near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top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food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chain.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makes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sensitive to changes at lower levels of the food chain and to environmental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contaminants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(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g</w:t>
      </w:r>
      <w:r>
        <w:rPr>
          <w:rFonts w:ascii="Arial"/>
          <w:sz w:val="22"/>
        </w:rPr>
        <w:t>. persistent organochlorines) that accumulate at each level of the food chain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(Furness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1993; Mac Nally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2004; Gregory </w:t>
      </w:r>
      <w:r>
        <w:rPr>
          <w:rFonts w:ascii="Arial"/>
          <w:i/>
          <w:sz w:val="22"/>
        </w:rPr>
        <w:t>et al.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sz w:val="22"/>
        </w:rPr>
        <w:t>2005).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79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Many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bird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pollinate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disperse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seeds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plants.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These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directly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indirectly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linked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fitness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many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other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play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critical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role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the maintenance of natural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ecosystems.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Birds are of interest and concern to both the public and decision-makers (Mac Nally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8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sz w:val="22"/>
        </w:rPr>
        <w:t>2004; Gregory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2005). This interest generates strong support for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conservation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programs that involve birds and provides an opportunity for skilled volunteers to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recruited from a large number of amateur birdwatchers. The inclusion of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volunteer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personnel in a monitoring program may reduce costs or facilitate an increase in the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scope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of the monitoring program (Furness </w:t>
      </w:r>
      <w:r>
        <w:rPr>
          <w:rFonts w:ascii="Arial"/>
          <w:i/>
          <w:sz w:val="22"/>
        </w:rPr>
        <w:t>et al.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sz w:val="22"/>
        </w:rPr>
        <w:t>1993).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Survey techniques for birds are comparatively simple and are capable of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capturing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information on a multitude of species simultaneously (Hutto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1998).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8" w:right="132" w:hanging="34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Birds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generally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less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expensive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monitor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other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taxa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such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invertebrates,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reptiles and mammals (Landsberg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1999; Mac Nally </w:t>
      </w:r>
      <w:r>
        <w:rPr>
          <w:rFonts w:ascii="Arial"/>
          <w:i/>
          <w:sz w:val="22"/>
        </w:rPr>
        <w:t>et al.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sz w:val="22"/>
        </w:rPr>
        <w:t>2004).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0"/>
        <w:ind w:right="133"/>
        <w:jc w:val="both"/>
      </w:pPr>
      <w:r>
        <w:rPr/>
        <w:t>The following attributes can either be beneficial or detrimental depending on the spatial</w:t>
      </w:r>
      <w:r>
        <w:rPr>
          <w:spacing w:val="43"/>
        </w:rPr>
        <w:t> </w:t>
      </w:r>
      <w:r>
        <w:rPr/>
        <w:t>and</w:t>
      </w:r>
      <w:r>
        <w:rPr>
          <w:w w:val="99"/>
        </w:rPr>
        <w:t> </w:t>
      </w:r>
      <w:r>
        <w:rPr/>
        <w:t>temporal scales and aims of</w:t>
      </w:r>
      <w:r>
        <w:rPr>
          <w:spacing w:val="-7"/>
        </w:rPr>
        <w:t> </w:t>
      </w:r>
      <w:r>
        <w:rPr/>
        <w:t>monitoring: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Birds are highly mobile. This allows monitoring to be conducted over broad spatial</w:t>
      </w:r>
      <w:r>
        <w:rPr>
          <w:rFonts w:ascii="Arial"/>
          <w:spacing w:val="5"/>
          <w:sz w:val="22"/>
        </w:rPr>
        <w:t> </w:t>
      </w:r>
      <w:r>
        <w:rPr>
          <w:rFonts w:ascii="Arial"/>
          <w:sz w:val="22"/>
        </w:rPr>
        <w:t>scales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but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make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it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difficult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link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responses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specific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conditions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stressors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the ground (Furness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1993; Mac Nally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2004; Gregory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2005).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Furthermore,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because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exceedingly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more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mobile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almost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all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other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terrestrial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taxa,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because many species of bird make greater use of resources in three-dimensional</w:t>
      </w:r>
      <w:r>
        <w:rPr>
          <w:rFonts w:ascii="Arial"/>
          <w:spacing w:val="6"/>
          <w:sz w:val="22"/>
        </w:rPr>
        <w:t> </w:t>
      </w:r>
      <w:r>
        <w:rPr>
          <w:rFonts w:ascii="Arial"/>
          <w:sz w:val="22"/>
        </w:rPr>
        <w:t>space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other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animals,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responses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not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accurately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reflect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responses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more sedentary, spatially-restricted faunal taxa such as invertebrates, reptiles and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small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mammals (Mac Nally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2004; Gregory </w:t>
      </w:r>
      <w:r>
        <w:rPr>
          <w:rFonts w:ascii="Arial"/>
          <w:i/>
          <w:sz w:val="22"/>
        </w:rPr>
        <w:t>et al.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sz w:val="22"/>
        </w:rPr>
        <w:t>2005).</w:t>
      </w:r>
    </w:p>
    <w:p>
      <w:pPr>
        <w:spacing w:after="0" w:line="240" w:lineRule="auto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0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Generation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times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range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from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few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years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few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decades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length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(Garnett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Crowley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2000).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means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capable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signalling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impacts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over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period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time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(</w:t>
      </w:r>
      <w:r>
        <w:rPr>
          <w:rFonts w:ascii="Arial"/>
          <w:i/>
          <w:sz w:val="22"/>
        </w:rPr>
        <w:t>i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effects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long-term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exposure),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but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probably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less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suitable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indicating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short-term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disturbances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other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taxa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shorter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generation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times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(Furness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47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sz w:val="22"/>
        </w:rPr>
        <w:t>1993; Gregory </w:t>
      </w:r>
      <w:r>
        <w:rPr>
          <w:rFonts w:ascii="Arial"/>
          <w:i/>
          <w:sz w:val="22"/>
        </w:rPr>
        <w:t>et al.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sz w:val="22"/>
        </w:rPr>
        <w:t>2005).</w:t>
      </w:r>
    </w:p>
    <w:p>
      <w:pPr>
        <w:pStyle w:val="BodyText"/>
        <w:spacing w:line="240" w:lineRule="auto" w:before="160"/>
        <w:ind w:right="0"/>
        <w:jc w:val="left"/>
      </w:pPr>
      <w:r>
        <w:rPr/>
        <w:t>The following attributes are considered to diminish the value of birds as indicator</w:t>
      </w:r>
      <w:r>
        <w:rPr>
          <w:spacing w:val="-23"/>
        </w:rPr>
        <w:t> </w:t>
      </w:r>
      <w:r>
        <w:rPr/>
        <w:t>species: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1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Birds often respond to secondary or tertiary effects of stressors (Morrison 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1986;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Koskimies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1989;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Temple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Wiens</w:t>
      </w:r>
      <w:r>
        <w:rPr>
          <w:rFonts w:ascii="Arial" w:hAnsi="Arial" w:cs="Arial" w:eastAsia="Arial"/>
          <w:spacing w:val="1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1989).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</w:t>
      </w:r>
      <w:r>
        <w:rPr>
          <w:rFonts w:ascii="Arial" w:hAnsi="Arial" w:cs="Arial" w:eastAsia="Arial"/>
          <w:spacing w:val="1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example,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El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Niño-Southern</w:t>
      </w:r>
      <w:r>
        <w:rPr>
          <w:rFonts w:ascii="Arial" w:hAnsi="Arial" w:cs="Arial" w:eastAsia="Arial"/>
          <w:spacing w:val="1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Oscillation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(ENSO)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phenomenon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has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severe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but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indirect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impact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some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species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fish-eating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birds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Pacific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Ocean.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During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ENSO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events,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current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cold,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nutrient-rich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waters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originating</w:t>
      </w:r>
      <w:r>
        <w:rPr>
          <w:rFonts w:ascii="Arial" w:hAnsi="Arial" w:cs="Arial" w:eastAsia="Arial"/>
          <w:spacing w:val="4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from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southern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latitudes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(the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Humboldt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Current)</w:t>
      </w:r>
      <w:r>
        <w:rPr>
          <w:rFonts w:ascii="Arial" w:hAnsi="Arial" w:cs="Arial" w:eastAsia="Arial"/>
          <w:spacing w:val="4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is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replaced</w:t>
      </w:r>
      <w:r>
        <w:rPr>
          <w:rFonts w:ascii="Arial" w:hAnsi="Arial" w:cs="Arial" w:eastAsia="Arial"/>
          <w:spacing w:val="4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by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current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warm,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nutrient-poor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waters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originating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from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1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tropics.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This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change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has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no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direct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effect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fish-eating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birds,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but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nutrient-poor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waters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associated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with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ENSO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events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sustain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substantially fewer fish than the nutrient-rich waters of the Humboldt Current.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This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reduction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availability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food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may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lower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breeding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success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cause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crashes</w:t>
      </w:r>
      <w:r>
        <w:rPr>
          <w:rFonts w:ascii="Arial" w:hAnsi="Arial" w:cs="Arial" w:eastAsia="Arial"/>
          <w:spacing w:val="3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some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populations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fish-easting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birds.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(Barber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Chavez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1983;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Schreiber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Schreiber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1984;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Duffy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1990).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situations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such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as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this,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time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lags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exist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between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onset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stressor and the response of birds. The existence of time lags is undesirable because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(1)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impact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stressor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may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be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more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difficult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mitigate</w:t>
      </w:r>
      <w:r>
        <w:rPr>
          <w:rFonts w:ascii="Arial" w:hAnsi="Arial" w:cs="Arial" w:eastAsia="Arial"/>
          <w:spacing w:val="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or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irreversible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by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time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problem is detected and (2) time lags may make it more difficult to trace the correct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cause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 an indicator species’ response (Temple &amp; Wiens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1989).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In certain circumstances, some opportunist birds may respond positively to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environment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degradation (Gregory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2005), at least initially. For example, the widespread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clearing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eucalypt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forests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woodlands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eastern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Australia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since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settlement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has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allowed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Noisy Miners to colonise areas that were formerly unsuitable for this species (Catterall</w:t>
      </w:r>
      <w:r>
        <w:rPr>
          <w:rFonts w:ascii="Arial"/>
          <w:spacing w:val="38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al. </w:t>
      </w:r>
      <w:r>
        <w:rPr>
          <w:rFonts w:ascii="Arial"/>
          <w:sz w:val="22"/>
        </w:rPr>
        <w:t>2002; Clarke </w:t>
      </w:r>
      <w:r>
        <w:rPr>
          <w:rFonts w:ascii="Arial"/>
          <w:i/>
          <w:sz w:val="22"/>
        </w:rPr>
        <w:t>et al.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sz w:val="22"/>
        </w:rPr>
        <w:t>2006).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Birds possess behavioural and physiological traits that may make them less sensitive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ecosystem changes than some other taxa. For example, birds can regulate fat stores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metal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concentrations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their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body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tissues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much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greater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degree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invertebrates.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Traits such as these help to buffer birds against the impacts of ecosystem changes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and,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consequently, may limit the ability of birds to indicate ecosystem changes  and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their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effects on other taxa (Furness </w:t>
      </w:r>
      <w:r>
        <w:rPr>
          <w:rFonts w:ascii="Arial"/>
          <w:i/>
          <w:sz w:val="22"/>
        </w:rPr>
        <w:t>et al.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sz w:val="22"/>
        </w:rPr>
        <w:t>1993).</w:t>
      </w:r>
    </w:p>
    <w:p>
      <w:pPr>
        <w:spacing w:after="0" w:line="240" w:lineRule="auto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numPr>
          <w:ilvl w:val="0"/>
          <w:numId w:val="9"/>
        </w:numPr>
        <w:tabs>
          <w:tab w:pos="439" w:val="left" w:leader="none"/>
        </w:tabs>
        <w:spacing w:line="240" w:lineRule="auto" w:before="206" w:after="0"/>
        <w:ind w:left="138" w:right="2201" w:firstLine="0"/>
        <w:jc w:val="left"/>
        <w:rPr>
          <w:b w:val="0"/>
          <w:bCs w:val="0"/>
        </w:rPr>
      </w:pPr>
      <w:bookmarkStart w:name="_bookmark9" w:id="15"/>
      <w:bookmarkEnd w:id="15"/>
      <w:r>
        <w:rPr>
          <w:b w:val="0"/>
        </w:rPr>
      </w:r>
      <w:bookmarkStart w:name="_bookmark9" w:id="16"/>
      <w:bookmarkEnd w:id="16"/>
      <w:r>
        <w:rPr/>
        <w:t>BENEFITS</w:t>
      </w:r>
      <w:r>
        <w:rPr/>
        <w:t> AND DEFICIENCIES OF</w:t>
      </w:r>
      <w:r>
        <w:rPr>
          <w:spacing w:val="-4"/>
        </w:rPr>
        <w:t> </w:t>
      </w:r>
      <w:r>
        <w:rPr/>
        <w:t>THE</w:t>
      </w:r>
      <w:r>
        <w:rPr/>
        <w:t> INDICATOR SPECIES</w:t>
      </w:r>
      <w:r>
        <w:rPr>
          <w:spacing w:val="-2"/>
        </w:rPr>
        <w:t> </w:t>
      </w:r>
      <w:r>
        <w:rPr/>
        <w:t>APPROACH</w:t>
      </w:r>
      <w:r>
        <w:rPr>
          <w:b w:val="0"/>
        </w:rPr>
      </w:r>
    </w:p>
    <w:p>
      <w:pPr>
        <w:pStyle w:val="BodyText"/>
        <w:spacing w:line="240" w:lineRule="auto" w:before="199"/>
        <w:ind w:right="130"/>
        <w:jc w:val="both"/>
      </w:pPr>
      <w:r>
        <w:rPr/>
        <w:t>A primary motivation for using indicator species as a tool to assess the condition</w:t>
      </w:r>
      <w:r>
        <w:rPr>
          <w:spacing w:val="27"/>
        </w:rPr>
        <w:t> </w:t>
      </w:r>
      <w:r>
        <w:rPr/>
        <w:t>of</w:t>
      </w:r>
      <w:r>
        <w:rPr>
          <w:w w:val="99"/>
        </w:rPr>
        <w:t> </w:t>
      </w:r>
      <w:r>
        <w:rPr/>
        <w:t>ecosystems without looking at all elements, is an assumption of their ability to</w:t>
      </w:r>
      <w:r>
        <w:rPr>
          <w:spacing w:val="-4"/>
        </w:rPr>
        <w:t> </w:t>
      </w:r>
      <w:r>
        <w:rPr/>
        <w:t>provide</w:t>
      </w:r>
      <w:r>
        <w:rPr>
          <w:w w:val="99"/>
        </w:rPr>
        <w:t> </w:t>
      </w:r>
      <w:r>
        <w:rPr/>
        <w:t>information</w:t>
      </w:r>
      <w:r>
        <w:rPr>
          <w:spacing w:val="52"/>
        </w:rPr>
        <w:t> </w:t>
      </w:r>
      <w:r>
        <w:rPr/>
        <w:t>on</w:t>
      </w:r>
      <w:r>
        <w:rPr>
          <w:spacing w:val="52"/>
        </w:rPr>
        <w:t> </w:t>
      </w:r>
      <w:r>
        <w:rPr/>
        <w:t>properties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environment</w:t>
      </w:r>
      <w:r>
        <w:rPr>
          <w:spacing w:val="52"/>
        </w:rPr>
        <w:t> </w:t>
      </w:r>
      <w:r>
        <w:rPr/>
        <w:t>that</w:t>
      </w:r>
      <w:r>
        <w:rPr>
          <w:spacing w:val="52"/>
        </w:rPr>
        <w:t> </w:t>
      </w:r>
      <w:r>
        <w:rPr/>
        <w:t>are</w:t>
      </w:r>
      <w:r>
        <w:rPr>
          <w:spacing w:val="52"/>
        </w:rPr>
        <w:t> </w:t>
      </w:r>
      <w:r>
        <w:rPr/>
        <w:t>otherwise</w:t>
      </w:r>
      <w:r>
        <w:rPr>
          <w:spacing w:val="52"/>
        </w:rPr>
        <w:t> </w:t>
      </w:r>
      <w:r>
        <w:rPr/>
        <w:t>difficult,</w:t>
      </w:r>
      <w:r>
        <w:rPr>
          <w:spacing w:val="52"/>
        </w:rPr>
        <w:t> </w:t>
      </w:r>
      <w:r>
        <w:rPr/>
        <w:t>inconvenient</w:t>
      </w:r>
      <w:r>
        <w:rPr>
          <w:spacing w:val="52"/>
        </w:rPr>
        <w:t> </w:t>
      </w:r>
      <w:r>
        <w:rPr/>
        <w:t>or</w:t>
      </w:r>
      <w:r>
        <w:rPr>
          <w:w w:val="99"/>
        </w:rPr>
        <w:t> </w:t>
      </w:r>
      <w:r>
        <w:rPr/>
        <w:t>expensive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4"/>
        </w:rPr>
        <w:t> </w:t>
      </w:r>
      <w:r>
        <w:rPr/>
        <w:t>measured</w:t>
      </w:r>
      <w:r>
        <w:rPr>
          <w:spacing w:val="54"/>
        </w:rPr>
        <w:t> </w:t>
      </w:r>
      <w:r>
        <w:rPr/>
        <w:t>directly</w:t>
      </w:r>
      <w:r>
        <w:rPr>
          <w:spacing w:val="54"/>
        </w:rPr>
        <w:t> </w:t>
      </w:r>
      <w:r>
        <w:rPr/>
        <w:t>(Landres</w:t>
      </w:r>
      <w:r>
        <w:rPr>
          <w:spacing w:val="54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54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54"/>
        </w:rPr>
        <w:t> </w:t>
      </w:r>
      <w:r>
        <w:rPr/>
        <w:t>1988).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this</w:t>
      </w:r>
      <w:r>
        <w:rPr>
          <w:spacing w:val="54"/>
        </w:rPr>
        <w:t> </w:t>
      </w:r>
      <w:r>
        <w:rPr/>
        <w:t>reason,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indicator</w:t>
      </w:r>
      <w:r>
        <w:rPr>
          <w:w w:val="99"/>
        </w:rPr>
        <w:t> </w:t>
      </w:r>
      <w:r>
        <w:rPr/>
        <w:t>species approach holds tremendous appeal for conservationists, land managers</w:t>
      </w:r>
      <w:r>
        <w:rPr>
          <w:spacing w:val="37"/>
        </w:rPr>
        <w:t> </w:t>
      </w:r>
      <w:r>
        <w:rPr/>
        <w:t>and</w:t>
      </w:r>
      <w:r>
        <w:rPr>
          <w:w w:val="99"/>
        </w:rPr>
        <w:t> </w:t>
      </w:r>
      <w:r>
        <w:rPr/>
        <w:t>politicians (Carignan &amp; Villard</w:t>
      </w:r>
      <w:r>
        <w:rPr>
          <w:spacing w:val="-11"/>
        </w:rPr>
        <w:t> </w:t>
      </w:r>
      <w:r>
        <w:rPr/>
        <w:t>2002).</w:t>
      </w:r>
    </w:p>
    <w:p>
      <w:pPr>
        <w:pStyle w:val="BodyText"/>
        <w:spacing w:line="240" w:lineRule="auto"/>
        <w:ind w:right="133"/>
        <w:jc w:val="both"/>
      </w:pPr>
      <w:r>
        <w:rPr/>
        <w:t>However, there are four critical problems that undermine the validity of the indicator</w:t>
      </w:r>
      <w:r>
        <w:rPr>
          <w:spacing w:val="25"/>
        </w:rPr>
        <w:t> </w:t>
      </w:r>
      <w:r>
        <w:rPr/>
        <w:t>species</w:t>
      </w:r>
      <w:r>
        <w:rPr>
          <w:w w:val="99"/>
        </w:rPr>
        <w:t> </w:t>
      </w:r>
      <w:r>
        <w:rPr/>
        <w:t>concept: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80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z w:val="22"/>
        </w:rPr>
        <w:t>Species can respond in different ways to the same environmental conditions or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stressors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(</w:t>
      </w:r>
      <w:r>
        <w:rPr>
          <w:rFonts w:ascii="Arial" w:hAnsi="Arial"/>
          <w:i/>
          <w:sz w:val="22"/>
        </w:rPr>
        <w:t>e</w:t>
      </w:r>
      <w:r>
        <w:rPr>
          <w:rFonts w:ascii="Arial" w:hAnsi="Arial"/>
          <w:sz w:val="22"/>
        </w:rPr>
        <w:t>.</w:t>
      </w:r>
      <w:r>
        <w:rPr>
          <w:rFonts w:ascii="Arial" w:hAnsi="Arial"/>
          <w:i/>
          <w:sz w:val="22"/>
        </w:rPr>
        <w:t>g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z w:val="22"/>
        </w:rPr>
        <w:t>Woodwell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z w:val="22"/>
        </w:rPr>
        <w:t>&amp;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z w:val="22"/>
        </w:rPr>
        <w:t>Rebuck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z w:val="22"/>
        </w:rPr>
        <w:t>1967;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sz w:val="22"/>
        </w:rPr>
        <w:t>Mannan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35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spacing w:val="35"/>
          <w:sz w:val="22"/>
        </w:rPr>
        <w:t> </w:t>
      </w:r>
      <w:r>
        <w:rPr>
          <w:rFonts w:ascii="Arial" w:hAnsi="Arial"/>
          <w:sz w:val="22"/>
        </w:rPr>
        <w:t>1984;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z w:val="22"/>
        </w:rPr>
        <w:t>Block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35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spacing w:val="35"/>
          <w:sz w:val="22"/>
        </w:rPr>
        <w:t> </w:t>
      </w:r>
      <w:r>
        <w:rPr>
          <w:rFonts w:ascii="Arial" w:hAnsi="Arial"/>
          <w:sz w:val="22"/>
        </w:rPr>
        <w:t>1987;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z w:val="22"/>
        </w:rPr>
        <w:t>Reader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z w:val="22"/>
        </w:rPr>
        <w:t>1988;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Thiollay 1992; Niemelä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1993; Taper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1995; Dormann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2007; Ficetola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57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w w:val="99"/>
          <w:sz w:val="22"/>
        </w:rPr>
        <w:t> </w:t>
      </w:r>
      <w:r>
        <w:rPr>
          <w:rFonts w:ascii="Arial" w:hAnsi="Arial"/>
          <w:sz w:val="22"/>
        </w:rPr>
        <w:t>2007).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This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is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not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surprising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considering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that</w:t>
      </w:r>
      <w:r>
        <w:rPr>
          <w:rFonts w:ascii="Arial" w:hAnsi="Arial"/>
          <w:spacing w:val="36"/>
          <w:sz w:val="22"/>
        </w:rPr>
        <w:t> </w:t>
      </w:r>
      <w:r>
        <w:rPr>
          <w:rFonts w:ascii="Arial" w:hAnsi="Arial"/>
          <w:sz w:val="22"/>
        </w:rPr>
        <w:t>all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species</w:t>
      </w:r>
      <w:r>
        <w:rPr>
          <w:rFonts w:ascii="Arial" w:hAnsi="Arial"/>
          <w:spacing w:val="36"/>
          <w:sz w:val="22"/>
        </w:rPr>
        <w:t> </w:t>
      </w:r>
      <w:r>
        <w:rPr>
          <w:rFonts w:ascii="Arial" w:hAnsi="Arial"/>
          <w:sz w:val="22"/>
        </w:rPr>
        <w:t>vary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some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degree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in</w:t>
      </w:r>
      <w:r>
        <w:rPr>
          <w:rFonts w:ascii="Arial" w:hAnsi="Arial"/>
          <w:spacing w:val="36"/>
          <w:sz w:val="22"/>
        </w:rPr>
        <w:t> </w:t>
      </w:r>
      <w:r>
        <w:rPr>
          <w:rFonts w:ascii="Arial" w:hAnsi="Arial"/>
          <w:sz w:val="22"/>
        </w:rPr>
        <w:t>their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behaviour, habitat requirements and/or life history traits (Mannan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1984;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Verner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1984; Szaro 1986; Block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1986; Landres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1988; Martin &amp; Li 1992; Martin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sz w:val="22"/>
        </w:rPr>
        <w:t>1995;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Lindenmayer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1997).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In</w:t>
      </w:r>
      <w:r>
        <w:rPr>
          <w:rFonts w:ascii="Arial" w:hAnsi="Arial"/>
          <w:spacing w:val="50"/>
          <w:sz w:val="22"/>
        </w:rPr>
        <w:t> </w:t>
      </w:r>
      <w:r>
        <w:rPr>
          <w:rFonts w:ascii="Arial" w:hAnsi="Arial"/>
          <w:sz w:val="22"/>
        </w:rPr>
        <w:t>effect,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each</w:t>
      </w:r>
      <w:r>
        <w:rPr>
          <w:rFonts w:ascii="Arial" w:hAnsi="Arial"/>
          <w:spacing w:val="50"/>
          <w:sz w:val="22"/>
        </w:rPr>
        <w:t> </w:t>
      </w:r>
      <w:r>
        <w:rPr>
          <w:rFonts w:ascii="Arial" w:hAnsi="Arial"/>
          <w:sz w:val="22"/>
        </w:rPr>
        <w:t>individual</w:t>
      </w:r>
      <w:r>
        <w:rPr>
          <w:rFonts w:ascii="Arial" w:hAnsi="Arial"/>
          <w:spacing w:val="50"/>
          <w:sz w:val="22"/>
        </w:rPr>
        <w:t> </w:t>
      </w:r>
      <w:r>
        <w:rPr>
          <w:rFonts w:ascii="Arial" w:hAnsi="Arial"/>
          <w:sz w:val="22"/>
        </w:rPr>
        <w:t>species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is</w:t>
      </w:r>
      <w:r>
        <w:rPr>
          <w:rFonts w:ascii="Arial" w:hAnsi="Arial"/>
          <w:spacing w:val="50"/>
          <w:sz w:val="22"/>
        </w:rPr>
        <w:t> </w:t>
      </w:r>
      <w:r>
        <w:rPr>
          <w:rFonts w:ascii="Arial" w:hAnsi="Arial"/>
          <w:sz w:val="22"/>
        </w:rPr>
        <w:t>exposed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a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unique</w:t>
      </w:r>
      <w:r>
        <w:rPr>
          <w:rFonts w:ascii="Arial" w:hAnsi="Arial"/>
          <w:spacing w:val="50"/>
          <w:sz w:val="22"/>
        </w:rPr>
        <w:t> </w:t>
      </w:r>
      <w:r>
        <w:rPr>
          <w:rFonts w:ascii="Arial" w:hAnsi="Arial"/>
          <w:sz w:val="22"/>
        </w:rPr>
        <w:t>set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environmental conditions and ecological interactions (Landres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1988;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z w:val="22"/>
        </w:rPr>
        <w:t>Koskimies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1989). This variation in strategies and responses suggests that it is unlikely that any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z w:val="22"/>
        </w:rPr>
        <w:t>one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species will act as a perfect indicator for any other species (Landres </w:t>
      </w:r>
      <w:r>
        <w:rPr>
          <w:rFonts w:ascii="Arial" w:hAnsi="Arial"/>
          <w:i/>
          <w:sz w:val="22"/>
        </w:rPr>
        <w:t>et al.</w:t>
      </w:r>
      <w:r>
        <w:rPr>
          <w:rFonts w:ascii="Arial" w:hAnsi="Arial"/>
          <w:i/>
          <w:spacing w:val="39"/>
          <w:sz w:val="22"/>
        </w:rPr>
        <w:t> </w:t>
      </w:r>
      <w:r>
        <w:rPr>
          <w:rFonts w:ascii="Arial" w:hAnsi="Arial"/>
          <w:sz w:val="22"/>
        </w:rPr>
        <w:t>1988;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Koskimies 1989; Taper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1995; Carignan &amp; Villard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2002).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1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Birds and other animals tend to respond in similar ways to the many different factors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may influence their populations (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g</w:t>
      </w:r>
      <w:r>
        <w:rPr>
          <w:rFonts w:ascii="Arial"/>
          <w:sz w:val="22"/>
        </w:rPr>
        <w:t>. quality or quantity of habitat, predation,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competition,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diseases, parasites, weather conditions and natural stochastic fluctuations). This</w:t>
      </w:r>
      <w:r>
        <w:rPr>
          <w:rFonts w:ascii="Arial"/>
          <w:spacing w:val="-22"/>
          <w:sz w:val="22"/>
        </w:rPr>
        <w:t> </w:t>
      </w:r>
      <w:r>
        <w:rPr>
          <w:rFonts w:ascii="Arial"/>
          <w:sz w:val="22"/>
        </w:rPr>
        <w:t>can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make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it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difficult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accurately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identify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root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cause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an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indicator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response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(Steele</w:t>
      </w:r>
      <w:r>
        <w:rPr>
          <w:rFonts w:ascii="Arial"/>
          <w:spacing w:val="38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38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spacing w:val="38"/>
          <w:sz w:val="22"/>
        </w:rPr>
        <w:t> </w:t>
      </w:r>
      <w:r>
        <w:rPr>
          <w:rFonts w:ascii="Arial"/>
          <w:sz w:val="22"/>
        </w:rPr>
        <w:t>1984;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Morrison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1986;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Landres</w:t>
      </w:r>
      <w:r>
        <w:rPr>
          <w:rFonts w:ascii="Arial"/>
          <w:spacing w:val="39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spacing w:val="38"/>
          <w:sz w:val="22"/>
        </w:rPr>
        <w:t> </w:t>
      </w:r>
      <w:r>
        <w:rPr>
          <w:rFonts w:ascii="Arial"/>
          <w:sz w:val="22"/>
        </w:rPr>
        <w:t>1988;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Koskimies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1989;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Carignan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Villard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2002).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impact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disturbance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not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become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fully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apparent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until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sometime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after the onset  of  the  disturbance.  For  example,  a  population  of 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Splendid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Fairy-wrens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Western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Australia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began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decline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more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than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three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years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after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major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fire, evidently because of reduced breeding productivity and the replacement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experienced breeders with novices, which were less productive and suffered higher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rates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of mortality (Russell &amp; Rowley 1993). The potential for species to exhibit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delayed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responses to disturbance means it may be possible for a disturbance to go undetected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indicator species monitoring until its impacts are difficult to reverse or, worse,</w:t>
      </w:r>
      <w:r>
        <w:rPr>
          <w:rFonts w:ascii="Arial"/>
          <w:spacing w:val="56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irreversible (Temple &amp; Wiens 1989; Lindenmayer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2000).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79" w:after="0"/>
        <w:ind w:left="477" w:right="132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z w:val="22"/>
        </w:rPr>
        <w:t>To</w:t>
      </w:r>
      <w:r>
        <w:rPr>
          <w:rFonts w:ascii="Arial" w:hAnsi="Arial"/>
          <w:spacing w:val="52"/>
          <w:sz w:val="22"/>
        </w:rPr>
        <w:t> </w:t>
      </w:r>
      <w:r>
        <w:rPr>
          <w:rFonts w:ascii="Arial" w:hAnsi="Arial"/>
          <w:sz w:val="22"/>
        </w:rPr>
        <w:t>indicate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z w:val="22"/>
        </w:rPr>
        <w:t>biodiversity</w:t>
      </w:r>
      <w:r>
        <w:rPr>
          <w:rFonts w:ascii="Arial" w:hAnsi="Arial"/>
          <w:spacing w:val="52"/>
          <w:sz w:val="22"/>
        </w:rPr>
        <w:t> </w:t>
      </w:r>
      <w:r>
        <w:rPr>
          <w:rFonts w:ascii="Arial" w:hAnsi="Arial"/>
          <w:sz w:val="22"/>
        </w:rPr>
        <w:t>or</w:t>
      </w:r>
      <w:r>
        <w:rPr>
          <w:rFonts w:ascii="Arial" w:hAnsi="Arial"/>
          <w:spacing w:val="52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50"/>
          <w:sz w:val="22"/>
        </w:rPr>
        <w:t> </w:t>
      </w:r>
      <w:r>
        <w:rPr>
          <w:rFonts w:ascii="Arial" w:hAnsi="Arial"/>
          <w:sz w:val="22"/>
        </w:rPr>
        <w:t>status</w:t>
      </w:r>
      <w:r>
        <w:rPr>
          <w:rFonts w:ascii="Arial" w:hAnsi="Arial"/>
          <w:spacing w:val="52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spacing w:val="52"/>
          <w:sz w:val="22"/>
        </w:rPr>
        <w:t> </w:t>
      </w:r>
      <w:r>
        <w:rPr>
          <w:rFonts w:ascii="Arial" w:hAnsi="Arial"/>
          <w:sz w:val="22"/>
        </w:rPr>
        <w:t>other</w:t>
      </w:r>
      <w:r>
        <w:rPr>
          <w:rFonts w:ascii="Arial" w:hAnsi="Arial"/>
          <w:spacing w:val="50"/>
          <w:sz w:val="22"/>
        </w:rPr>
        <w:t> </w:t>
      </w:r>
      <w:r>
        <w:rPr>
          <w:rFonts w:ascii="Arial" w:hAnsi="Arial"/>
          <w:sz w:val="22"/>
        </w:rPr>
        <w:t>taxa,</w:t>
      </w:r>
      <w:r>
        <w:rPr>
          <w:rFonts w:ascii="Arial" w:hAnsi="Arial"/>
          <w:spacing w:val="52"/>
          <w:sz w:val="22"/>
        </w:rPr>
        <w:t> </w:t>
      </w:r>
      <w:r>
        <w:rPr>
          <w:rFonts w:ascii="Arial" w:hAnsi="Arial"/>
          <w:sz w:val="22"/>
        </w:rPr>
        <w:t>indicator</w:t>
      </w:r>
      <w:r>
        <w:rPr>
          <w:rFonts w:ascii="Arial" w:hAnsi="Arial"/>
          <w:spacing w:val="52"/>
          <w:sz w:val="22"/>
        </w:rPr>
        <w:t> </w:t>
      </w:r>
      <w:r>
        <w:rPr>
          <w:rFonts w:ascii="Arial" w:hAnsi="Arial"/>
          <w:sz w:val="22"/>
        </w:rPr>
        <w:t>species</w:t>
      </w:r>
      <w:r>
        <w:rPr>
          <w:rFonts w:ascii="Arial" w:hAnsi="Arial"/>
          <w:spacing w:val="52"/>
          <w:sz w:val="22"/>
        </w:rPr>
        <w:t> </w:t>
      </w:r>
      <w:r>
        <w:rPr>
          <w:rFonts w:ascii="Arial" w:hAnsi="Arial"/>
          <w:sz w:val="22"/>
        </w:rPr>
        <w:t>must</w:t>
      </w:r>
      <w:r>
        <w:rPr>
          <w:rFonts w:ascii="Arial" w:hAnsi="Arial"/>
          <w:spacing w:val="52"/>
          <w:sz w:val="22"/>
        </w:rPr>
        <w:t> </w:t>
      </w:r>
      <w:r>
        <w:rPr>
          <w:rFonts w:ascii="Arial" w:hAnsi="Arial"/>
          <w:sz w:val="22"/>
        </w:rPr>
        <w:t>be</w:t>
      </w:r>
      <w:r>
        <w:rPr>
          <w:rFonts w:ascii="Arial" w:hAnsi="Arial"/>
          <w:spacing w:val="50"/>
          <w:sz w:val="22"/>
        </w:rPr>
        <w:t> </w:t>
      </w:r>
      <w:r>
        <w:rPr>
          <w:rFonts w:ascii="Arial" w:hAnsi="Arial"/>
          <w:sz w:val="22"/>
        </w:rPr>
        <w:t>highly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congruent with the taxa for which they are proposed to be indicative (Lindenmayer</w:t>
      </w:r>
      <w:r>
        <w:rPr>
          <w:rFonts w:ascii="Arial" w:hAnsi="Arial"/>
          <w:spacing w:val="50"/>
          <w:sz w:val="22"/>
        </w:rPr>
        <w:t> </w:t>
      </w:r>
      <w:r>
        <w:rPr>
          <w:rFonts w:ascii="Arial" w:hAnsi="Arial"/>
          <w:sz w:val="22"/>
        </w:rPr>
        <w:t>1999;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Kavanagh &amp; Stanton 2005). However, many studies have collectively demonstrated</w:t>
      </w:r>
      <w:r>
        <w:rPr>
          <w:rFonts w:ascii="Arial" w:hAnsi="Arial"/>
          <w:spacing w:val="42"/>
          <w:sz w:val="22"/>
        </w:rPr>
        <w:t> </w:t>
      </w:r>
      <w:r>
        <w:rPr>
          <w:rFonts w:ascii="Arial" w:hAnsi="Arial"/>
          <w:sz w:val="22"/>
        </w:rPr>
        <w:t>that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species-rich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sz w:val="22"/>
        </w:rPr>
        <w:t>areas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for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one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taxon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do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not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consistently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coincide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with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species-rich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areas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z w:val="22"/>
        </w:rPr>
        <w:t>for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other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taxa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at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sub-global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scales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(</w:t>
      </w:r>
      <w:r>
        <w:rPr>
          <w:rFonts w:ascii="Arial" w:hAnsi="Arial"/>
          <w:i/>
          <w:sz w:val="22"/>
        </w:rPr>
        <w:t>e</w:t>
      </w:r>
      <w:r>
        <w:rPr>
          <w:rFonts w:ascii="Arial" w:hAnsi="Arial"/>
          <w:sz w:val="22"/>
        </w:rPr>
        <w:t>.</w:t>
      </w:r>
      <w:r>
        <w:rPr>
          <w:rFonts w:ascii="Arial" w:hAnsi="Arial"/>
          <w:i/>
          <w:sz w:val="22"/>
        </w:rPr>
        <w:t>g</w:t>
      </w:r>
      <w:r>
        <w:rPr>
          <w:rFonts w:ascii="Arial" w:hAnsi="Arial"/>
          <w:sz w:val="22"/>
        </w:rPr>
        <w:t>.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Prendergast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24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spacing w:val="24"/>
          <w:sz w:val="22"/>
        </w:rPr>
        <w:t> </w:t>
      </w:r>
      <w:r>
        <w:rPr>
          <w:rFonts w:ascii="Arial" w:hAnsi="Arial"/>
          <w:sz w:val="22"/>
        </w:rPr>
        <w:t>1993;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Prendergast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&amp;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Eversham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1997;</w:t>
      </w:r>
      <w:r>
        <w:rPr>
          <w:rFonts w:ascii="Arial" w:hAnsi="Arial"/>
          <w:spacing w:val="14"/>
          <w:sz w:val="22"/>
        </w:rPr>
        <w:t> </w:t>
      </w:r>
      <w:r>
        <w:rPr>
          <w:rFonts w:ascii="Arial" w:hAnsi="Arial"/>
          <w:sz w:val="22"/>
        </w:rPr>
        <w:t>Oliver</w:t>
      </w:r>
      <w:r>
        <w:rPr>
          <w:rFonts w:ascii="Arial" w:hAnsi="Arial"/>
          <w:spacing w:val="14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sz w:val="22"/>
        </w:rPr>
        <w:t>1998;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sz w:val="22"/>
        </w:rPr>
        <w:t>Mikusinski</w:t>
      </w:r>
      <w:r>
        <w:rPr>
          <w:rFonts w:ascii="Arial" w:hAnsi="Arial"/>
          <w:spacing w:val="14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sz w:val="22"/>
        </w:rPr>
        <w:t>2001;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sz w:val="22"/>
        </w:rPr>
        <w:t>Lund</w:t>
      </w:r>
      <w:r>
        <w:rPr>
          <w:rFonts w:ascii="Arial" w:hAnsi="Arial"/>
          <w:spacing w:val="14"/>
          <w:sz w:val="22"/>
        </w:rPr>
        <w:t> </w:t>
      </w:r>
      <w:r>
        <w:rPr>
          <w:rFonts w:ascii="Arial" w:hAnsi="Arial"/>
          <w:sz w:val="22"/>
        </w:rPr>
        <w:t>&amp;</w:t>
      </w:r>
      <w:r>
        <w:rPr>
          <w:rFonts w:ascii="Arial" w:hAnsi="Arial"/>
          <w:spacing w:val="14"/>
          <w:sz w:val="22"/>
        </w:rPr>
        <w:t> </w:t>
      </w:r>
      <w:r>
        <w:rPr>
          <w:rFonts w:ascii="Arial" w:hAnsi="Arial"/>
          <w:sz w:val="22"/>
        </w:rPr>
        <w:t>Rahbek</w:t>
      </w:r>
      <w:r>
        <w:rPr>
          <w:rFonts w:ascii="Arial" w:hAnsi="Arial"/>
          <w:spacing w:val="14"/>
          <w:sz w:val="22"/>
        </w:rPr>
        <w:t> </w:t>
      </w:r>
      <w:r>
        <w:rPr>
          <w:rFonts w:ascii="Arial" w:hAnsi="Arial"/>
          <w:sz w:val="22"/>
        </w:rPr>
        <w:t>2002;</w:t>
      </w:r>
      <w:r>
        <w:rPr>
          <w:rFonts w:ascii="Arial" w:hAnsi="Arial"/>
          <w:spacing w:val="14"/>
          <w:sz w:val="22"/>
        </w:rPr>
        <w:t> </w:t>
      </w:r>
      <w:r>
        <w:rPr>
          <w:rFonts w:ascii="Arial" w:hAnsi="Arial"/>
          <w:sz w:val="22"/>
        </w:rPr>
        <w:t>Söderström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w w:val="99"/>
          <w:sz w:val="22"/>
        </w:rPr>
        <w:t> </w:t>
      </w:r>
      <w:r>
        <w:rPr>
          <w:rFonts w:ascii="Arial" w:hAnsi="Arial"/>
          <w:sz w:val="22"/>
        </w:rPr>
        <w:t>2002;</w:t>
      </w:r>
      <w:r>
        <w:rPr>
          <w:rFonts w:ascii="Arial" w:hAnsi="Arial"/>
          <w:spacing w:val="33"/>
          <w:sz w:val="22"/>
        </w:rPr>
        <w:t> </w:t>
      </w:r>
      <w:r>
        <w:rPr>
          <w:rFonts w:ascii="Arial" w:hAnsi="Arial"/>
          <w:sz w:val="22"/>
        </w:rPr>
        <w:t>Vessby</w:t>
      </w:r>
      <w:r>
        <w:rPr>
          <w:rFonts w:ascii="Arial" w:hAnsi="Arial"/>
          <w:spacing w:val="33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34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spacing w:val="34"/>
          <w:sz w:val="22"/>
        </w:rPr>
        <w:t> </w:t>
      </w:r>
      <w:r>
        <w:rPr>
          <w:rFonts w:ascii="Arial" w:hAnsi="Arial"/>
          <w:sz w:val="22"/>
        </w:rPr>
        <w:t>2002;</w:t>
      </w:r>
      <w:r>
        <w:rPr>
          <w:rFonts w:ascii="Arial" w:hAnsi="Arial"/>
          <w:spacing w:val="33"/>
          <w:sz w:val="22"/>
        </w:rPr>
        <w:t> </w:t>
      </w:r>
      <w:r>
        <w:rPr>
          <w:rFonts w:ascii="Arial" w:hAnsi="Arial"/>
          <w:sz w:val="22"/>
        </w:rPr>
        <w:t>Kati</w:t>
      </w:r>
      <w:r>
        <w:rPr>
          <w:rFonts w:ascii="Arial" w:hAnsi="Arial"/>
          <w:spacing w:val="33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31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spacing w:val="33"/>
          <w:sz w:val="22"/>
        </w:rPr>
        <w:t> </w:t>
      </w:r>
      <w:r>
        <w:rPr>
          <w:rFonts w:ascii="Arial" w:hAnsi="Arial"/>
          <w:sz w:val="22"/>
        </w:rPr>
        <w:t>2004;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sz w:val="22"/>
        </w:rPr>
        <w:t>Sauberer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32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spacing w:val="33"/>
          <w:sz w:val="22"/>
        </w:rPr>
        <w:t> </w:t>
      </w:r>
      <w:r>
        <w:rPr>
          <w:rFonts w:ascii="Arial" w:hAnsi="Arial"/>
          <w:sz w:val="22"/>
        </w:rPr>
        <w:t>2004;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sz w:val="22"/>
        </w:rPr>
        <w:t>Schulze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i/>
          <w:sz w:val="22"/>
        </w:rPr>
        <w:t>et</w:t>
      </w:r>
      <w:r>
        <w:rPr>
          <w:rFonts w:ascii="Arial" w:hAnsi="Arial"/>
          <w:i/>
          <w:spacing w:val="33"/>
          <w:sz w:val="22"/>
        </w:rPr>
        <w:t> </w:t>
      </w:r>
      <w:r>
        <w:rPr>
          <w:rFonts w:ascii="Arial" w:hAnsi="Arial"/>
          <w:i/>
          <w:sz w:val="22"/>
        </w:rPr>
        <w:t>al.</w:t>
      </w:r>
      <w:r>
        <w:rPr>
          <w:rFonts w:ascii="Arial" w:hAnsi="Arial"/>
          <w:i/>
          <w:spacing w:val="33"/>
          <w:sz w:val="22"/>
        </w:rPr>
        <w:t> </w:t>
      </w:r>
      <w:r>
        <w:rPr>
          <w:rFonts w:ascii="Arial" w:hAnsi="Arial"/>
          <w:sz w:val="22"/>
        </w:rPr>
        <w:t>2004;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Grenyer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2006; Similä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2006; Pawar </w:t>
      </w:r>
      <w:r>
        <w:rPr>
          <w:rFonts w:ascii="Arial" w:hAnsi="Arial"/>
          <w:i/>
          <w:sz w:val="22"/>
        </w:rPr>
        <w:t>et al. </w:t>
      </w:r>
      <w:r>
        <w:rPr>
          <w:rFonts w:ascii="Arial" w:hAnsi="Arial"/>
          <w:sz w:val="22"/>
        </w:rPr>
        <w:t>2007; Pearman &amp; Weber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z w:val="22"/>
        </w:rPr>
        <w:t>2007).</w:t>
      </w:r>
    </w:p>
    <w:p>
      <w:pPr>
        <w:spacing w:after="0" w:line="240" w:lineRule="auto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numPr>
          <w:ilvl w:val="0"/>
          <w:numId w:val="9"/>
        </w:numPr>
        <w:tabs>
          <w:tab w:pos="439" w:val="left" w:leader="none"/>
        </w:tabs>
        <w:spacing w:line="240" w:lineRule="auto" w:before="206" w:after="0"/>
        <w:ind w:left="438" w:right="0" w:hanging="300"/>
        <w:jc w:val="both"/>
        <w:rPr>
          <w:b w:val="0"/>
          <w:bCs w:val="0"/>
        </w:rPr>
      </w:pPr>
      <w:bookmarkStart w:name="_bookmark10" w:id="17"/>
      <w:bookmarkEnd w:id="17"/>
      <w:r>
        <w:rPr>
          <w:b w:val="0"/>
        </w:rPr>
      </w:r>
      <w:bookmarkStart w:name="_bookmark10" w:id="18"/>
      <w:bookmarkEnd w:id="18"/>
      <w:r>
        <w:rPr/>
        <w:t>CONCLUSIONS</w:t>
      </w:r>
      <w:r>
        <w:rPr/>
        <w:t> AND FUTURE</w:t>
      </w:r>
      <w:r>
        <w:rPr>
          <w:spacing w:val="-3"/>
        </w:rPr>
        <w:t> </w:t>
      </w:r>
      <w:r>
        <w:rPr/>
        <w:t>DIRECTIONS</w:t>
      </w:r>
      <w:r>
        <w:rPr>
          <w:b w:val="0"/>
        </w:rPr>
      </w:r>
    </w:p>
    <w:p>
      <w:pPr>
        <w:pStyle w:val="BodyText"/>
        <w:spacing w:line="240" w:lineRule="auto" w:before="199"/>
        <w:ind w:right="133"/>
        <w:jc w:val="both"/>
      </w:pPr>
      <w:r>
        <w:rPr/>
        <w:t>The</w:t>
      </w:r>
      <w:r>
        <w:rPr>
          <w:spacing w:val="18"/>
        </w:rPr>
        <w:t> </w:t>
      </w:r>
      <w:r>
        <w:rPr/>
        <w:t>concept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using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set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indicator</w:t>
      </w:r>
      <w:r>
        <w:rPr>
          <w:spacing w:val="18"/>
        </w:rPr>
        <w:t> </w:t>
      </w:r>
      <w:r>
        <w:rPr/>
        <w:t>species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monitor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condition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environment</w:t>
      </w:r>
      <w:r>
        <w:rPr>
          <w:w w:val="99"/>
        </w:rPr>
        <w:t> </w:t>
      </w:r>
      <w:r>
        <w:rPr/>
        <w:t>possesses undoubted appeal for conservationists, land managers and politicians</w:t>
      </w:r>
      <w:r>
        <w:rPr>
          <w:spacing w:val="12"/>
        </w:rPr>
        <w:t> </w:t>
      </w:r>
      <w:r>
        <w:rPr/>
        <w:t>alike.</w:t>
      </w:r>
      <w:r>
        <w:rPr>
          <w:w w:val="99"/>
        </w:rPr>
        <w:t> </w:t>
      </w:r>
      <w:r>
        <w:rPr/>
        <w:t>However, in reality, the ability of birds and other taxa as useful surrogates for </w:t>
      </w:r>
      <w:r>
        <w:rPr>
          <w:spacing w:val="41"/>
        </w:rPr>
        <w:t> </w:t>
      </w:r>
      <w:r>
        <w:rPr/>
        <w:t>other</w:t>
      </w:r>
      <w:r>
        <w:rPr>
          <w:w w:val="99"/>
        </w:rPr>
        <w:t> </w:t>
      </w:r>
      <w:r>
        <w:rPr/>
        <w:t>properties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environment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debatable</w:t>
      </w:r>
      <w:r>
        <w:rPr>
          <w:spacing w:val="31"/>
        </w:rPr>
        <w:t> </w:t>
      </w:r>
      <w:r>
        <w:rPr/>
        <w:t>(Landres</w:t>
      </w:r>
      <w:r>
        <w:rPr>
          <w:spacing w:val="3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31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30"/>
        </w:rPr>
        <w:t> </w:t>
      </w:r>
      <w:r>
        <w:rPr/>
        <w:t>1988;</w:t>
      </w:r>
      <w:r>
        <w:rPr>
          <w:spacing w:val="31"/>
        </w:rPr>
        <w:t> </w:t>
      </w:r>
      <w:r>
        <w:rPr/>
        <w:t>Carignan</w:t>
      </w:r>
      <w:r>
        <w:rPr>
          <w:spacing w:val="31"/>
        </w:rPr>
        <w:t> </w:t>
      </w:r>
      <w:r>
        <w:rPr/>
        <w:t>&amp;</w:t>
      </w:r>
      <w:r>
        <w:rPr>
          <w:spacing w:val="31"/>
        </w:rPr>
        <w:t> </w:t>
      </w:r>
      <w:r>
        <w:rPr/>
        <w:t>Villard</w:t>
      </w:r>
      <w:r>
        <w:rPr>
          <w:spacing w:val="31"/>
        </w:rPr>
        <w:t> </w:t>
      </w:r>
      <w:r>
        <w:rPr/>
        <w:t>2002;</w:t>
      </w:r>
      <w:r>
        <w:rPr>
          <w:w w:val="99"/>
        </w:rPr>
        <w:t> </w:t>
      </w:r>
      <w:r>
        <w:rPr/>
        <w:t>Lindenmayer &amp; Burgman</w:t>
      </w:r>
      <w:r>
        <w:rPr>
          <w:spacing w:val="-4"/>
        </w:rPr>
        <w:t> </w:t>
      </w:r>
      <w:r>
        <w:rPr/>
        <w:t>2005).</w:t>
      </w:r>
    </w:p>
    <w:p>
      <w:pPr>
        <w:pStyle w:val="BodyText"/>
        <w:spacing w:line="240" w:lineRule="auto" w:before="160"/>
        <w:ind w:right="132"/>
        <w:jc w:val="both"/>
      </w:pPr>
      <w:r>
        <w:rPr/>
        <w:t>Direct monitoring of environmental properties of interest should be undertaken</w:t>
      </w:r>
      <w:r>
        <w:rPr>
          <w:spacing w:val="1"/>
        </w:rPr>
        <w:t> </w:t>
      </w:r>
      <w:r>
        <w:rPr/>
        <w:t>wherever</w:t>
      </w:r>
      <w:r>
        <w:rPr>
          <w:w w:val="99"/>
        </w:rPr>
        <w:t> </w:t>
      </w:r>
      <w:r>
        <w:rPr/>
        <w:t>possible</w:t>
      </w:r>
      <w:r>
        <w:rPr>
          <w:spacing w:val="22"/>
        </w:rPr>
        <w:t> </w:t>
      </w:r>
      <w:r>
        <w:rPr/>
        <w:t>(Landres</w:t>
      </w:r>
      <w:r>
        <w:rPr>
          <w:spacing w:val="22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22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21"/>
        </w:rPr>
        <w:t> </w:t>
      </w:r>
      <w:r>
        <w:rPr/>
        <w:t>1988),</w:t>
      </w:r>
      <w:r>
        <w:rPr>
          <w:spacing w:val="22"/>
        </w:rPr>
        <w:t> </w:t>
      </w:r>
      <w:r>
        <w:rPr/>
        <w:t>but</w:t>
      </w:r>
      <w:r>
        <w:rPr>
          <w:spacing w:val="22"/>
        </w:rPr>
        <w:t> </w:t>
      </w:r>
      <w:r>
        <w:rPr/>
        <w:t>ultimately,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finite</w:t>
      </w:r>
      <w:r>
        <w:rPr>
          <w:spacing w:val="22"/>
        </w:rPr>
        <w:t> </w:t>
      </w:r>
      <w:r>
        <w:rPr/>
        <w:t>resources</w:t>
      </w:r>
      <w:r>
        <w:rPr>
          <w:spacing w:val="22"/>
        </w:rPr>
        <w:t> </w:t>
      </w:r>
      <w:r>
        <w:rPr/>
        <w:t>available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conservation</w:t>
      </w:r>
      <w:r>
        <w:rPr>
          <w:w w:val="99"/>
        </w:rPr>
        <w:t> </w:t>
      </w:r>
      <w:r>
        <w:rPr/>
        <w:t>agencies and the vast complexity of natural ecosystems make the use of indicators</w:t>
      </w:r>
      <w:r>
        <w:rPr>
          <w:spacing w:val="47"/>
        </w:rPr>
        <w:t> </w:t>
      </w:r>
      <w:r>
        <w:rPr/>
        <w:t>virtually</w:t>
      </w:r>
      <w:r>
        <w:rPr>
          <w:w w:val="99"/>
        </w:rPr>
        <w:t> </w:t>
      </w:r>
      <w:r>
        <w:rPr/>
        <w:t>unavoidable (Simberloff 1998). If indicator species are to be used, it is important to</w:t>
      </w:r>
      <w:r>
        <w:rPr>
          <w:spacing w:val="12"/>
        </w:rPr>
        <w:t> </w:t>
      </w:r>
      <w:r>
        <w:rPr/>
        <w:t>recognise</w:t>
      </w:r>
      <w:r>
        <w:rPr>
          <w:w w:val="99"/>
        </w:rPr>
        <w:t> </w:t>
      </w:r>
      <w:r>
        <w:rPr/>
        <w:t>their</w:t>
      </w:r>
      <w:r>
        <w:rPr>
          <w:spacing w:val="13"/>
        </w:rPr>
        <w:t> </w:t>
      </w:r>
      <w:r>
        <w:rPr/>
        <w:t>limitations.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Hutto</w:t>
      </w:r>
      <w:r>
        <w:rPr>
          <w:spacing w:val="13"/>
        </w:rPr>
        <w:t> </w:t>
      </w:r>
      <w:r>
        <w:rPr/>
        <w:t>(1998)</w:t>
      </w:r>
      <w:r>
        <w:rPr>
          <w:spacing w:val="13"/>
        </w:rPr>
        <w:t> </w:t>
      </w:r>
      <w:r>
        <w:rPr/>
        <w:t>stated,</w:t>
      </w:r>
      <w:r>
        <w:rPr>
          <w:spacing w:val="13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little</w:t>
      </w:r>
      <w:r>
        <w:rPr>
          <w:spacing w:val="13"/>
        </w:rPr>
        <w:t> </w:t>
      </w:r>
      <w:r>
        <w:rPr/>
        <w:t>reason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expect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small</w:t>
      </w:r>
      <w:r>
        <w:rPr>
          <w:spacing w:val="13"/>
        </w:rPr>
        <w:t> </w:t>
      </w:r>
      <w:r>
        <w:rPr/>
        <w:t>group</w:t>
      </w:r>
      <w:r>
        <w:rPr>
          <w:spacing w:val="13"/>
        </w:rPr>
        <w:t> </w:t>
      </w:r>
      <w:r>
        <w:rPr/>
        <w:t>of</w:t>
      </w:r>
      <w:r>
        <w:rPr>
          <w:w w:val="99"/>
        </w:rPr>
        <w:t> </w:t>
      </w:r>
      <w:r>
        <w:rPr/>
        <w:t>indicator species will provide much more than a crude index of ecosystem</w:t>
      </w:r>
      <w:r>
        <w:rPr>
          <w:spacing w:val="-18"/>
        </w:rPr>
        <w:t> </w:t>
      </w:r>
      <w:r>
        <w:rPr/>
        <w:t>condition.</w:t>
      </w:r>
    </w:p>
    <w:p>
      <w:pPr>
        <w:pStyle w:val="BodyText"/>
        <w:spacing w:line="240" w:lineRule="auto" w:before="160"/>
        <w:ind w:right="132"/>
        <w:jc w:val="both"/>
      </w:pPr>
      <w:r>
        <w:rPr/>
        <w:t>Despite problems associated with their use, Carignan &amp; Villard (2002) considered</w:t>
      </w:r>
      <w:r>
        <w:rPr>
          <w:spacing w:val="39"/>
        </w:rPr>
        <w:t> </w:t>
      </w:r>
      <w:r>
        <w:rPr/>
        <w:t>that</w:t>
      </w:r>
      <w:r>
        <w:rPr>
          <w:w w:val="99"/>
        </w:rPr>
        <w:t> </w:t>
      </w:r>
      <w:r>
        <w:rPr/>
        <w:t>indicator</w:t>
      </w:r>
      <w:r>
        <w:rPr>
          <w:spacing w:val="47"/>
        </w:rPr>
        <w:t> </w:t>
      </w:r>
      <w:r>
        <w:rPr/>
        <w:t>species</w:t>
      </w:r>
      <w:r>
        <w:rPr>
          <w:spacing w:val="47"/>
        </w:rPr>
        <w:t> </w:t>
      </w:r>
      <w:r>
        <w:rPr/>
        <w:t>can</w:t>
      </w:r>
      <w:r>
        <w:rPr>
          <w:spacing w:val="47"/>
        </w:rPr>
        <w:t> </w:t>
      </w:r>
      <w:r>
        <w:rPr/>
        <w:t>be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useful</w:t>
      </w:r>
      <w:r>
        <w:rPr>
          <w:spacing w:val="47"/>
        </w:rPr>
        <w:t> </w:t>
      </w:r>
      <w:r>
        <w:rPr/>
        <w:t>tool</w:t>
      </w:r>
      <w:r>
        <w:rPr>
          <w:spacing w:val="47"/>
        </w:rPr>
        <w:t> </w:t>
      </w:r>
      <w:r>
        <w:rPr/>
        <w:t>for</w:t>
      </w:r>
      <w:r>
        <w:rPr>
          <w:spacing w:val="47"/>
        </w:rPr>
        <w:t> </w:t>
      </w:r>
      <w:r>
        <w:rPr/>
        <w:t>conservation</w:t>
      </w:r>
      <w:r>
        <w:rPr>
          <w:spacing w:val="47"/>
        </w:rPr>
        <w:t> </w:t>
      </w:r>
      <w:r>
        <w:rPr/>
        <w:t>if</w:t>
      </w:r>
      <w:r>
        <w:rPr>
          <w:spacing w:val="47"/>
        </w:rPr>
        <w:t> </w:t>
      </w:r>
      <w:r>
        <w:rPr/>
        <w:t>(1)</w:t>
      </w:r>
      <w:r>
        <w:rPr>
          <w:spacing w:val="47"/>
        </w:rPr>
        <w:t> </w:t>
      </w:r>
      <w:r>
        <w:rPr/>
        <w:t>many</w:t>
      </w:r>
      <w:r>
        <w:rPr>
          <w:spacing w:val="46"/>
        </w:rPr>
        <w:t> </w:t>
      </w:r>
      <w:r>
        <w:rPr/>
        <w:t>species</w:t>
      </w:r>
      <w:r>
        <w:rPr>
          <w:spacing w:val="47"/>
        </w:rPr>
        <w:t> </w:t>
      </w:r>
      <w:r>
        <w:rPr/>
        <w:t>representing</w:t>
      </w:r>
      <w:r>
        <w:rPr>
          <w:w w:val="99"/>
        </w:rPr>
        <w:t> </w:t>
      </w:r>
      <w:r>
        <w:rPr/>
        <w:t>various</w:t>
      </w:r>
      <w:r>
        <w:rPr>
          <w:spacing w:val="38"/>
        </w:rPr>
        <w:t> </w:t>
      </w:r>
      <w:r>
        <w:rPr/>
        <w:t>taxa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life</w:t>
      </w:r>
      <w:r>
        <w:rPr>
          <w:spacing w:val="38"/>
        </w:rPr>
        <w:t> </w:t>
      </w:r>
      <w:r>
        <w:rPr/>
        <w:t>histories</w:t>
      </w:r>
      <w:r>
        <w:rPr>
          <w:spacing w:val="38"/>
        </w:rPr>
        <w:t> </w:t>
      </w:r>
      <w:r>
        <w:rPr/>
        <w:t>are</w:t>
      </w:r>
      <w:r>
        <w:rPr>
          <w:spacing w:val="38"/>
        </w:rPr>
        <w:t> </w:t>
      </w:r>
      <w:r>
        <w:rPr/>
        <w:t>included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monitoring</w:t>
      </w:r>
      <w:r>
        <w:rPr>
          <w:spacing w:val="38"/>
        </w:rPr>
        <w:t> </w:t>
      </w:r>
      <w:r>
        <w:rPr/>
        <w:t>program,</w:t>
      </w:r>
      <w:r>
        <w:rPr>
          <w:spacing w:val="39"/>
        </w:rPr>
        <w:t> </w:t>
      </w:r>
      <w:r>
        <w:rPr/>
        <w:t>(2)</w:t>
      </w:r>
      <w:r>
        <w:rPr>
          <w:spacing w:val="38"/>
        </w:rPr>
        <w:t> </w:t>
      </w:r>
      <w:r>
        <w:rPr/>
        <w:t>their</w:t>
      </w:r>
      <w:r>
        <w:rPr>
          <w:spacing w:val="38"/>
        </w:rPr>
        <w:t> </w:t>
      </w:r>
      <w:r>
        <w:rPr/>
        <w:t>selection</w:t>
      </w:r>
      <w:r>
        <w:rPr>
          <w:spacing w:val="38"/>
        </w:rPr>
        <w:t> </w:t>
      </w:r>
      <w:r>
        <w:rPr/>
        <w:t>is</w:t>
      </w:r>
      <w:r>
        <w:rPr>
          <w:w w:val="99"/>
        </w:rPr>
        <w:t> </w:t>
      </w:r>
      <w:r>
        <w:rPr/>
        <w:t>primarily</w:t>
      </w:r>
      <w:r>
        <w:rPr>
          <w:spacing w:val="43"/>
        </w:rPr>
        <w:t> </w:t>
      </w:r>
      <w:r>
        <w:rPr/>
        <w:t>based</w:t>
      </w:r>
      <w:r>
        <w:rPr>
          <w:spacing w:val="43"/>
        </w:rPr>
        <w:t> </w:t>
      </w:r>
      <w:r>
        <w:rPr/>
        <w:t>on</w:t>
      </w:r>
      <w:r>
        <w:rPr>
          <w:spacing w:val="43"/>
        </w:rPr>
        <w:t> </w:t>
      </w:r>
      <w:r>
        <w:rPr/>
        <w:t>sound</w:t>
      </w:r>
      <w:r>
        <w:rPr>
          <w:spacing w:val="43"/>
        </w:rPr>
        <w:t> </w:t>
      </w:r>
      <w:r>
        <w:rPr/>
        <w:t>quantitative</w:t>
      </w:r>
      <w:r>
        <w:rPr>
          <w:spacing w:val="43"/>
        </w:rPr>
        <w:t> </w:t>
      </w:r>
      <w:r>
        <w:rPr/>
        <w:t>data</w:t>
      </w:r>
      <w:r>
        <w:rPr>
          <w:spacing w:val="43"/>
        </w:rPr>
        <w:t> </w:t>
      </w:r>
      <w:r>
        <w:rPr/>
        <w:t>from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region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interest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(3)</w:t>
      </w:r>
      <w:r>
        <w:rPr>
          <w:spacing w:val="43"/>
        </w:rPr>
        <w:t> </w:t>
      </w:r>
      <w:r>
        <w:rPr/>
        <w:t>caution</w:t>
      </w:r>
      <w:r>
        <w:rPr>
          <w:spacing w:val="43"/>
        </w:rPr>
        <w:t> </w:t>
      </w:r>
      <w:r>
        <w:rPr/>
        <w:t>is</w:t>
      </w:r>
      <w:r>
        <w:rPr>
          <w:w w:val="99"/>
        </w:rPr>
        <w:t> </w:t>
      </w:r>
      <w:r>
        <w:rPr/>
        <w:t>exercised when interpreting indicator trends to separate actual signals from fluctuations</w:t>
      </w:r>
      <w:r>
        <w:rPr>
          <w:spacing w:val="9"/>
        </w:rPr>
        <w:t> </w:t>
      </w:r>
      <w:r>
        <w:rPr/>
        <w:t>that</w:t>
      </w:r>
      <w:r>
        <w:rPr>
          <w:w w:val="99"/>
        </w:rPr>
        <w:t> </w:t>
      </w:r>
      <w:r>
        <w:rPr/>
        <w:t>may be unrelated to ecosystem</w:t>
      </w:r>
      <w:r>
        <w:rPr>
          <w:spacing w:val="-8"/>
        </w:rPr>
        <w:t> </w:t>
      </w:r>
      <w:r>
        <w:rPr/>
        <w:t>deterioration.</w:t>
      </w:r>
    </w:p>
    <w:p>
      <w:pPr>
        <w:pStyle w:val="BodyText"/>
        <w:spacing w:line="240" w:lineRule="auto" w:before="160"/>
        <w:ind w:right="132"/>
        <w:jc w:val="both"/>
      </w:pPr>
      <w:r>
        <w:rPr/>
        <w:t>At</w:t>
      </w:r>
      <w:r>
        <w:rPr>
          <w:spacing w:val="46"/>
        </w:rPr>
        <w:t> </w:t>
      </w:r>
      <w:r>
        <w:rPr/>
        <w:t>present,</w:t>
      </w:r>
      <w:r>
        <w:rPr>
          <w:spacing w:val="45"/>
        </w:rPr>
        <w:t> </w:t>
      </w:r>
      <w:r>
        <w:rPr/>
        <w:t>very</w:t>
      </w:r>
      <w:r>
        <w:rPr>
          <w:spacing w:val="46"/>
        </w:rPr>
        <w:t> </w:t>
      </w:r>
      <w:r>
        <w:rPr/>
        <w:t>little</w:t>
      </w:r>
      <w:r>
        <w:rPr>
          <w:spacing w:val="46"/>
        </w:rPr>
        <w:t> </w:t>
      </w:r>
      <w:r>
        <w:rPr/>
        <w:t>systematic</w:t>
      </w:r>
      <w:r>
        <w:rPr>
          <w:spacing w:val="46"/>
        </w:rPr>
        <w:t> </w:t>
      </w:r>
      <w:r>
        <w:rPr/>
        <w:t>monitoring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natural</w:t>
      </w:r>
      <w:r>
        <w:rPr>
          <w:spacing w:val="46"/>
        </w:rPr>
        <w:t> </w:t>
      </w:r>
      <w:r>
        <w:rPr/>
        <w:t>attributes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undertaken</w:t>
      </w:r>
      <w:r>
        <w:rPr>
          <w:spacing w:val="46"/>
        </w:rPr>
        <w:t> </w:t>
      </w:r>
      <w:r>
        <w:rPr/>
        <w:t>within</w:t>
      </w:r>
      <w:r>
        <w:rPr>
          <w:spacing w:val="46"/>
        </w:rPr>
        <w:t> </w:t>
      </w:r>
      <w:r>
        <w:rPr/>
        <w:t>the</w:t>
      </w:r>
      <w:r>
        <w:rPr>
          <w:w w:val="99"/>
        </w:rPr>
        <w:t> </w:t>
      </w:r>
      <w:r>
        <w:rPr/>
        <w:t>Victorian reserves network. Indeed, many reserves lack basic inventories of fauna and</w:t>
      </w:r>
      <w:r>
        <w:rPr>
          <w:spacing w:val="52"/>
        </w:rPr>
        <w:t> </w:t>
      </w:r>
      <w:r>
        <w:rPr/>
        <w:t>flora.</w:t>
      </w:r>
      <w:r>
        <w:rPr>
          <w:w w:val="99"/>
        </w:rPr>
        <w:t> </w:t>
      </w:r>
      <w:r>
        <w:rPr/>
        <w:t>In this context, the establishment of a state-wide monitoring program for birds would</w:t>
      </w:r>
      <w:r>
        <w:rPr>
          <w:spacing w:val="44"/>
        </w:rPr>
        <w:t> </w:t>
      </w:r>
      <w:r>
        <w:rPr/>
        <w:t>provide</w:t>
      </w:r>
      <w:r>
        <w:rPr>
          <w:w w:val="99"/>
        </w:rPr>
        <w:t> </w:t>
      </w:r>
      <w:r>
        <w:rPr/>
        <w:t>valuable</w:t>
      </w:r>
      <w:r>
        <w:rPr>
          <w:spacing w:val="19"/>
        </w:rPr>
        <w:t> </w:t>
      </w:r>
      <w:r>
        <w:rPr/>
        <w:t>information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/>
        <w:t>avifaunal</w:t>
      </w:r>
      <w:r>
        <w:rPr>
          <w:spacing w:val="19"/>
        </w:rPr>
        <w:t> </w:t>
      </w:r>
      <w:r>
        <w:rPr/>
        <w:t>populations</w:t>
      </w:r>
      <w:r>
        <w:rPr>
          <w:spacing w:val="19"/>
        </w:rPr>
        <w:t> </w:t>
      </w:r>
      <w:r>
        <w:rPr/>
        <w:t>and,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instances</w:t>
      </w:r>
      <w:r>
        <w:rPr>
          <w:spacing w:val="19"/>
        </w:rPr>
        <w:t> </w:t>
      </w:r>
      <w:r>
        <w:rPr/>
        <w:t>where</w:t>
      </w:r>
      <w:r>
        <w:rPr>
          <w:spacing w:val="18"/>
        </w:rPr>
        <w:t> </w:t>
      </w:r>
      <w:r>
        <w:rPr/>
        <w:t>no</w:t>
      </w:r>
      <w:r>
        <w:rPr>
          <w:spacing w:val="19"/>
        </w:rPr>
        <w:t> </w:t>
      </w:r>
      <w:r>
        <w:rPr/>
        <w:t>other</w:t>
      </w:r>
      <w:r>
        <w:rPr>
          <w:spacing w:val="18"/>
        </w:rPr>
        <w:t> </w:t>
      </w:r>
      <w:r>
        <w:rPr/>
        <w:t>data</w:t>
      </w:r>
      <w:r>
        <w:rPr>
          <w:spacing w:val="19"/>
        </w:rPr>
        <w:t> </w:t>
      </w:r>
      <w:r>
        <w:rPr/>
        <w:t>exists,</w:t>
      </w:r>
      <w:r>
        <w:rPr>
          <w:w w:val="99"/>
        </w:rPr>
        <w:t> </w:t>
      </w:r>
      <w:r>
        <w:rPr/>
        <w:t>might also provide insights into ecosystem character (</w:t>
      </w:r>
      <w:r>
        <w:rPr>
          <w:rFonts w:ascii="Arial"/>
          <w:i/>
        </w:rPr>
        <w:t>e</w:t>
      </w:r>
      <w:r>
        <w:rPr/>
        <w:t>.</w:t>
      </w:r>
      <w:r>
        <w:rPr>
          <w:rFonts w:ascii="Arial"/>
          <w:i/>
        </w:rPr>
        <w:t>g</w:t>
      </w:r>
      <w:r>
        <w:rPr/>
        <w:t>. habitat types necessary to</w:t>
      </w:r>
      <w:r>
        <w:rPr>
          <w:spacing w:val="11"/>
        </w:rPr>
        <w:t> </w:t>
      </w:r>
      <w:r>
        <w:rPr/>
        <w:t>sustain</w:t>
      </w:r>
      <w:r>
        <w:rPr>
          <w:w w:val="99"/>
        </w:rPr>
        <w:t> </w:t>
      </w:r>
      <w:r>
        <w:rPr/>
        <w:t>recorded bird species). The observations of ecosystem characteristics can be further</w:t>
      </w:r>
      <w:r>
        <w:rPr>
          <w:spacing w:val="9"/>
        </w:rPr>
        <w:t> </w:t>
      </w:r>
      <w:r>
        <w:rPr/>
        <w:t>utilised</w:t>
      </w:r>
      <w:r>
        <w:rPr>
          <w:w w:val="99"/>
        </w:rPr>
        <w:t> </w:t>
      </w:r>
      <w:r>
        <w:rPr/>
        <w:t>to</w:t>
      </w:r>
      <w:r>
        <w:rPr>
          <w:spacing w:val="48"/>
        </w:rPr>
        <w:t> </w:t>
      </w:r>
      <w:r>
        <w:rPr/>
        <w:t>provide</w:t>
      </w:r>
      <w:r>
        <w:rPr>
          <w:spacing w:val="49"/>
        </w:rPr>
        <w:t> </w:t>
      </w:r>
      <w:r>
        <w:rPr/>
        <w:t>assessment</w:t>
      </w:r>
      <w:r>
        <w:rPr>
          <w:spacing w:val="47"/>
        </w:rPr>
        <w:t> </w:t>
      </w:r>
      <w:r>
        <w:rPr/>
        <w:t>information</w:t>
      </w:r>
      <w:r>
        <w:rPr>
          <w:spacing w:val="48"/>
        </w:rPr>
        <w:t> </w:t>
      </w:r>
      <w:r>
        <w:rPr/>
        <w:t>on</w:t>
      </w:r>
      <w:r>
        <w:rPr>
          <w:spacing w:val="48"/>
        </w:rPr>
        <w:t> </w:t>
      </w:r>
      <w:r>
        <w:rPr/>
        <w:t>land</w:t>
      </w:r>
      <w:r>
        <w:rPr>
          <w:spacing w:val="48"/>
        </w:rPr>
        <w:t> </w:t>
      </w:r>
      <w:r>
        <w:rPr/>
        <w:t>management</w:t>
      </w:r>
      <w:r>
        <w:rPr>
          <w:spacing w:val="49"/>
        </w:rPr>
        <w:t> </w:t>
      </w:r>
      <w:r>
        <w:rPr/>
        <w:t>issues,</w:t>
      </w:r>
      <w:r>
        <w:rPr>
          <w:spacing w:val="48"/>
        </w:rPr>
        <w:t> </w:t>
      </w:r>
      <w:r>
        <w:rPr/>
        <w:t>such</w:t>
      </w:r>
      <w:r>
        <w:rPr>
          <w:spacing w:val="48"/>
        </w:rPr>
        <w:t> </w:t>
      </w:r>
      <w:r>
        <w:rPr/>
        <w:t>as</w:t>
      </w:r>
      <w:r>
        <w:rPr>
          <w:spacing w:val="48"/>
        </w:rPr>
        <w:t> </w:t>
      </w:r>
      <w:r>
        <w:rPr/>
        <w:t>degradation</w:t>
      </w:r>
      <w:r>
        <w:rPr>
          <w:spacing w:val="48"/>
        </w:rPr>
        <w:t> </w:t>
      </w:r>
      <w:r>
        <w:rPr/>
        <w:t>of</w:t>
      </w:r>
      <w:r>
        <w:rPr>
          <w:w w:val="99"/>
        </w:rPr>
        <w:t> </w:t>
      </w:r>
      <w:r>
        <w:rPr/>
        <w:t>habitat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grazing;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perhaps</w:t>
      </w:r>
      <w:r>
        <w:rPr>
          <w:spacing w:val="18"/>
        </w:rPr>
        <w:t> </w:t>
      </w:r>
      <w:r>
        <w:rPr/>
        <w:t>overcrowding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understorey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weed</w:t>
      </w:r>
      <w:r>
        <w:rPr>
          <w:spacing w:val="18"/>
        </w:rPr>
        <w:t> </w:t>
      </w:r>
      <w:r>
        <w:rPr/>
        <w:t>invasion,</w:t>
      </w:r>
      <w:r>
        <w:rPr>
          <w:w w:val="99"/>
        </w:rPr>
        <w:t> </w:t>
      </w:r>
      <w:r>
        <w:rPr/>
        <w:t>which can assist with identifying appropriate management</w:t>
      </w:r>
      <w:r>
        <w:rPr>
          <w:spacing w:val="-15"/>
        </w:rPr>
        <w:t> </w:t>
      </w:r>
      <w:r>
        <w:rPr/>
        <w:t>strategies.</w:t>
      </w:r>
    </w:p>
    <w:p>
      <w:pPr>
        <w:pStyle w:val="BodyText"/>
        <w:spacing w:line="240" w:lineRule="auto" w:before="160"/>
        <w:ind w:right="131"/>
        <w:jc w:val="both"/>
      </w:pPr>
      <w:r>
        <w:rPr/>
        <w:t>For</w:t>
      </w:r>
      <w:r>
        <w:rPr>
          <w:spacing w:val="20"/>
        </w:rPr>
        <w:t> </w:t>
      </w:r>
      <w:r>
        <w:rPr/>
        <w:t>reserves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which</w:t>
      </w:r>
      <w:r>
        <w:rPr>
          <w:spacing w:val="20"/>
        </w:rPr>
        <w:t> </w:t>
      </w:r>
      <w:r>
        <w:rPr/>
        <w:t>direct</w:t>
      </w:r>
      <w:r>
        <w:rPr>
          <w:spacing w:val="20"/>
        </w:rPr>
        <w:t> </w:t>
      </w:r>
      <w:r>
        <w:rPr/>
        <w:t>monitoring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environmental</w:t>
      </w:r>
      <w:r>
        <w:rPr>
          <w:spacing w:val="20"/>
        </w:rPr>
        <w:t> </w:t>
      </w:r>
      <w:r>
        <w:rPr/>
        <w:t>parameters</w:t>
      </w:r>
      <w:r>
        <w:rPr>
          <w:spacing w:val="20"/>
        </w:rPr>
        <w:t> </w:t>
      </w:r>
      <w:r>
        <w:rPr/>
        <w:t>other</w:t>
      </w:r>
      <w:r>
        <w:rPr>
          <w:spacing w:val="20"/>
        </w:rPr>
        <w:t> </w:t>
      </w:r>
      <w:r>
        <w:rPr/>
        <w:t>than</w:t>
      </w:r>
      <w:r>
        <w:rPr>
          <w:spacing w:val="20"/>
        </w:rPr>
        <w:t> </w:t>
      </w:r>
      <w:r>
        <w:rPr/>
        <w:t>avifauna</w:t>
      </w:r>
      <w:r>
        <w:rPr>
          <w:spacing w:val="20"/>
        </w:rPr>
        <w:t> </w:t>
      </w:r>
      <w:r>
        <w:rPr/>
        <w:t>is</w:t>
      </w:r>
      <w:r>
        <w:rPr>
          <w:w w:val="99"/>
        </w:rPr>
        <w:t> </w:t>
      </w:r>
      <w:r>
        <w:rPr/>
        <w:t>not feasible, it is possible that trends in selected species of birds could alert Parks Victoria</w:t>
      </w:r>
      <w:r>
        <w:rPr>
          <w:spacing w:val="59"/>
        </w:rPr>
        <w:t> </w:t>
      </w:r>
      <w:r>
        <w:rPr/>
        <w:t>to</w:t>
      </w:r>
      <w:r>
        <w:rPr>
          <w:w w:val="99"/>
        </w:rPr>
        <w:t> </w:t>
      </w:r>
      <w:r>
        <w:rPr/>
        <w:t>conservation issues that may otherwise go undetected, although monitoring of these</w:t>
      </w:r>
      <w:r>
        <w:rPr>
          <w:spacing w:val="51"/>
        </w:rPr>
        <w:t> </w:t>
      </w:r>
      <w:r>
        <w:rPr/>
        <w:t>species</w:t>
      </w:r>
      <w:r>
        <w:rPr>
          <w:w w:val="99"/>
        </w:rPr>
        <w:t> </w:t>
      </w:r>
      <w:r>
        <w:rPr/>
        <w:t>or</w:t>
      </w:r>
      <w:r>
        <w:rPr>
          <w:spacing w:val="40"/>
        </w:rPr>
        <w:t> </w:t>
      </w:r>
      <w:r>
        <w:rPr/>
        <w:t>groups</w:t>
      </w:r>
      <w:r>
        <w:rPr>
          <w:spacing w:val="40"/>
        </w:rPr>
        <w:t> </w:t>
      </w:r>
      <w:r>
        <w:rPr/>
        <w:t>can</w:t>
      </w:r>
      <w:r>
        <w:rPr>
          <w:spacing w:val="40"/>
        </w:rPr>
        <w:t> </w:t>
      </w:r>
      <w:r>
        <w:rPr/>
        <w:t>not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guaranteed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capture</w:t>
      </w:r>
      <w:r>
        <w:rPr>
          <w:spacing w:val="40"/>
        </w:rPr>
        <w:t> </w:t>
      </w:r>
      <w:r>
        <w:rPr/>
        <w:t>all</w:t>
      </w:r>
      <w:r>
        <w:rPr>
          <w:spacing w:val="40"/>
        </w:rPr>
        <w:t> </w:t>
      </w:r>
      <w:r>
        <w:rPr/>
        <w:t>threatening</w:t>
      </w:r>
      <w:r>
        <w:rPr>
          <w:spacing w:val="40"/>
        </w:rPr>
        <w:t> </w:t>
      </w:r>
      <w:r>
        <w:rPr/>
        <w:t>processes</w:t>
      </w:r>
      <w:r>
        <w:rPr>
          <w:spacing w:val="40"/>
        </w:rPr>
        <w:t> </w:t>
      </w:r>
      <w:r>
        <w:rPr/>
        <w:t>operating</w:t>
      </w:r>
      <w:r>
        <w:rPr>
          <w:spacing w:val="38"/>
        </w:rPr>
        <w:t> </w:t>
      </w:r>
      <w:r>
        <w:rPr/>
        <w:t>within</w:t>
      </w:r>
      <w:r>
        <w:rPr>
          <w:spacing w:val="40"/>
        </w:rPr>
        <w:t> </w:t>
      </w:r>
      <w:r>
        <w:rPr/>
        <w:t>a</w:t>
      </w:r>
      <w:r>
        <w:rPr>
          <w:w w:val="99"/>
        </w:rPr>
        <w:t> </w:t>
      </w:r>
      <w:r>
        <w:rPr/>
        <w:t>reserve,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reflect</w:t>
      </w:r>
      <w:r>
        <w:rPr>
          <w:spacing w:val="23"/>
        </w:rPr>
        <w:t> </w:t>
      </w:r>
      <w:r>
        <w:rPr/>
        <w:t>impacts</w:t>
      </w:r>
      <w:r>
        <w:rPr>
          <w:spacing w:val="24"/>
        </w:rPr>
        <w:t> </w:t>
      </w:r>
      <w:r>
        <w:rPr/>
        <w:t>on</w:t>
      </w:r>
      <w:r>
        <w:rPr>
          <w:spacing w:val="23"/>
        </w:rPr>
        <w:t> </w:t>
      </w:r>
      <w:r>
        <w:rPr/>
        <w:t>other</w:t>
      </w:r>
      <w:r>
        <w:rPr>
          <w:spacing w:val="24"/>
        </w:rPr>
        <w:t> </w:t>
      </w:r>
      <w:r>
        <w:rPr/>
        <w:t>taxa.</w:t>
      </w:r>
      <w:r>
        <w:rPr>
          <w:spacing w:val="24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stress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targeting</w:t>
      </w:r>
      <w:r>
        <w:rPr>
          <w:spacing w:val="22"/>
        </w:rPr>
        <w:t> </w:t>
      </w:r>
      <w:r>
        <w:rPr/>
        <w:t>selected</w:t>
      </w:r>
      <w:r>
        <w:rPr>
          <w:w w:val="99"/>
        </w:rPr>
        <w:t> </w:t>
      </w:r>
      <w:r>
        <w:rPr/>
        <w:t>species or groups of birds alone is a non-ideal option for monitoring reserve values, but</w:t>
      </w:r>
      <w:r>
        <w:rPr>
          <w:spacing w:val="34"/>
        </w:rPr>
        <w:t> </w:t>
      </w:r>
      <w:r>
        <w:rPr/>
        <w:t>may</w:t>
      </w:r>
      <w:r>
        <w:rPr>
          <w:w w:val="99"/>
        </w:rPr>
        <w:t> </w:t>
      </w:r>
      <w:r>
        <w:rPr/>
        <w:t>be useful when the alternative is no monitoring at</w:t>
      </w:r>
      <w:r>
        <w:rPr>
          <w:spacing w:val="-14"/>
        </w:rPr>
        <w:t> </w:t>
      </w:r>
      <w:r>
        <w:rPr/>
        <w:t>all.</w:t>
      </w:r>
    </w:p>
    <w:p>
      <w:pPr>
        <w:pStyle w:val="BodyText"/>
        <w:spacing w:line="240" w:lineRule="auto" w:before="160"/>
        <w:ind w:right="133"/>
        <w:jc w:val="both"/>
      </w:pP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following</w:t>
      </w:r>
      <w:r>
        <w:rPr>
          <w:spacing w:val="32"/>
        </w:rPr>
        <w:t> </w:t>
      </w:r>
      <w:r>
        <w:rPr/>
        <w:t>section,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set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candidate</w:t>
      </w:r>
      <w:r>
        <w:rPr>
          <w:spacing w:val="32"/>
        </w:rPr>
        <w:t> </w:t>
      </w:r>
      <w:r>
        <w:rPr/>
        <w:t>avian</w:t>
      </w:r>
      <w:r>
        <w:rPr>
          <w:spacing w:val="32"/>
        </w:rPr>
        <w:t> </w:t>
      </w:r>
      <w:r>
        <w:rPr/>
        <w:t>indicator</w:t>
      </w:r>
      <w:r>
        <w:rPr>
          <w:spacing w:val="32"/>
        </w:rPr>
        <w:t> </w:t>
      </w:r>
      <w:r>
        <w:rPr/>
        <w:t>species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nominated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may</w:t>
      </w:r>
      <w:r>
        <w:rPr>
          <w:w w:val="99"/>
        </w:rPr>
        <w:t> </w:t>
      </w:r>
      <w:r>
        <w:rPr/>
        <w:t>provide some indication of reserve values in the absence of other forms of</w:t>
      </w:r>
      <w:r>
        <w:rPr>
          <w:spacing w:val="-18"/>
        </w:rPr>
        <w:t> </w:t>
      </w:r>
      <w:r>
        <w:rPr/>
        <w:t>monitoring.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numPr>
          <w:ilvl w:val="0"/>
          <w:numId w:val="9"/>
        </w:numPr>
        <w:tabs>
          <w:tab w:pos="439" w:val="left" w:leader="none"/>
        </w:tabs>
        <w:spacing w:line="240" w:lineRule="auto" w:before="206" w:after="0"/>
        <w:ind w:left="438" w:right="0" w:hanging="300"/>
        <w:jc w:val="both"/>
        <w:rPr>
          <w:b w:val="0"/>
          <w:bCs w:val="0"/>
        </w:rPr>
      </w:pPr>
      <w:bookmarkStart w:name="_bookmark11" w:id="19"/>
      <w:bookmarkEnd w:id="19"/>
      <w:r>
        <w:rPr>
          <w:b w:val="0"/>
        </w:rPr>
      </w:r>
      <w:bookmarkStart w:name="_bookmark11" w:id="20"/>
      <w:bookmarkEnd w:id="20"/>
      <w:r>
        <w:rPr/>
        <w:t>CANDIDATE</w:t>
      </w:r>
      <w:r>
        <w:rPr/>
        <w:t> INDICATOR</w:t>
      </w:r>
      <w:r>
        <w:rPr>
          <w:spacing w:val="-2"/>
        </w:rPr>
        <w:t> </w:t>
      </w:r>
      <w:r>
        <w:rPr/>
        <w:t>SPECIES</w:t>
      </w:r>
      <w:r>
        <w:rPr>
          <w:b w:val="0"/>
        </w:rPr>
      </w:r>
    </w:p>
    <w:p>
      <w:pPr>
        <w:pStyle w:val="BodyText"/>
        <w:spacing w:line="240" w:lineRule="auto" w:before="199"/>
        <w:ind w:right="133"/>
        <w:jc w:val="both"/>
      </w:pPr>
      <w:r>
        <w:rPr/>
        <w:t>A set of potential indicator species for Victorian reserves is presented below and in Table</w:t>
      </w:r>
      <w:r>
        <w:rPr>
          <w:spacing w:val="35"/>
        </w:rPr>
        <w:t> </w:t>
      </w:r>
      <w:r>
        <w:rPr/>
        <w:t>2.</w:t>
      </w:r>
      <w:r>
        <w:rPr>
          <w:w w:val="99"/>
        </w:rPr>
        <w:t> </w:t>
      </w:r>
      <w:r>
        <w:rPr/>
        <w:t>Species were identified based on expert opinion, peer-reviewed literature and/or</w:t>
      </w:r>
      <w:r>
        <w:rPr>
          <w:spacing w:val="38"/>
        </w:rPr>
        <w:t> </w:t>
      </w:r>
      <w:r>
        <w:rPr/>
        <w:t>grey</w:t>
      </w:r>
      <w:r>
        <w:rPr>
          <w:w w:val="99"/>
        </w:rPr>
        <w:t> </w:t>
      </w:r>
      <w:r>
        <w:rPr/>
        <w:t>literature. Species were selected because they were considered to be associated with one</w:t>
      </w:r>
      <w:r>
        <w:rPr>
          <w:spacing w:val="16"/>
        </w:rPr>
        <w:t> </w:t>
      </w:r>
      <w:r>
        <w:rPr/>
        <w:t>or</w:t>
      </w:r>
      <w:r>
        <w:rPr>
          <w:w w:val="99"/>
        </w:rPr>
        <w:t> </w:t>
      </w:r>
      <w:r>
        <w:rPr/>
        <w:t>more environmental elements or processes and because they possessed some</w:t>
      </w:r>
      <w:r>
        <w:rPr>
          <w:spacing w:val="12"/>
        </w:rPr>
        <w:t> </w:t>
      </w:r>
      <w:r>
        <w:rPr/>
        <w:t>combination</w:t>
      </w:r>
      <w:r>
        <w:rPr>
          <w:w w:val="99"/>
        </w:rPr>
        <w:t> </w:t>
      </w:r>
      <w:r>
        <w:rPr/>
        <w:t>of the desirable attributes listed in Table 2. Generally, it was not possible to assess</w:t>
      </w:r>
      <w:r>
        <w:rPr>
          <w:spacing w:val="-15"/>
        </w:rPr>
        <w:t> </w:t>
      </w:r>
      <w:r>
        <w:rPr/>
        <w:t>candidate</w:t>
      </w:r>
      <w:r>
        <w:rPr>
          <w:w w:val="99"/>
        </w:rPr>
        <w:t> </w:t>
      </w:r>
      <w:r>
        <w:rPr/>
        <w:t>species against the other desirable attributes described in Section 3 of this</w:t>
      </w:r>
      <w:r>
        <w:rPr>
          <w:spacing w:val="-19"/>
        </w:rPr>
        <w:t> </w:t>
      </w:r>
      <w:r>
        <w:rPr/>
        <w:t>report.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2"/>
        </w:rPr>
        <w:t>Table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2.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sz w:val="20"/>
        </w:rPr>
        <w:t>Beneficial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attributes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candidate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indicator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species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Victorian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reserves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system.</w:t>
      </w:r>
    </w:p>
    <w:p>
      <w:pPr>
        <w:spacing w:line="240" w:lineRule="auto" w:before="5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6"/>
        <w:gridCol w:w="990"/>
        <w:gridCol w:w="1170"/>
        <w:gridCol w:w="1080"/>
        <w:gridCol w:w="1170"/>
        <w:gridCol w:w="1800"/>
      </w:tblGrid>
      <w:tr>
        <w:trPr>
          <w:trHeight w:val="551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>
            <w:pPr>
              <w:pStyle w:val="TableParagraph"/>
              <w:spacing w:line="240" w:lineRule="auto" w:before="154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Candidate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Species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>
            <w:pPr>
              <w:pStyle w:val="TableParagraph"/>
              <w:spacing w:line="240" w:lineRule="auto" w:before="38"/>
              <w:ind w:left="103" w:right="1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Easy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Detect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>
            <w:pPr>
              <w:pStyle w:val="TableParagraph"/>
              <w:spacing w:line="240" w:lineRule="auto" w:before="38"/>
              <w:ind w:left="103" w:right="3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Well-</w:t>
            </w:r>
            <w:r>
              <w:rPr>
                <w:rFonts w:ascii="Arial"/>
                <w:b/>
                <w:spacing w:val="-1"/>
                <w:w w:val="10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studied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>
            <w:pPr>
              <w:pStyle w:val="TableParagraph"/>
              <w:spacing w:line="240" w:lineRule="auto" w:before="154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Resident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>
            <w:pPr>
              <w:pStyle w:val="TableParagraph"/>
              <w:spacing w:line="240" w:lineRule="auto" w:before="154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Specialist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>
            <w:pPr>
              <w:pStyle w:val="TableParagraph"/>
              <w:spacing w:line="240" w:lineRule="auto" w:before="154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Prior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Monitoring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19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Australian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Owlet-nightjar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White-browed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Treecreeper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Brown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Treecreeper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Speckled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Warbler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Noisy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Miner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Hooded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Robin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Diamond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Firetail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Malleefowl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Mallee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Emu-wren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  <w:tr>
        <w:trPr>
          <w:trHeight w:val="319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Yellow-throated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Miner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Chestnut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Quail-thrush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Red-kneed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Dotterel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  <w:tr>
        <w:trPr>
          <w:trHeight w:val="319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Red-capped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Plover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Ground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Parrot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Southern Emu-wren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Banded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Lapwing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Sooty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Owl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Superb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Lyrebird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  <w:tr>
        <w:trPr>
          <w:trHeight w:val="319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Red-browed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Treecreeper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Rose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Robin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Olive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Whistler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Azure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z w:val="20"/>
              </w:rPr>
              <w:t>Kingfisher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Striated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Fieldwren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Eastern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Curlew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Australian Pied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Oystercatcher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/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  <w:tr>
        <w:trPr>
          <w:trHeight w:val="320" w:hRule="exact"/>
        </w:trPr>
        <w:tc>
          <w:tcPr>
            <w:tcW w:w="28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Hooded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z w:val="20"/>
              </w:rPr>
              <w:t>Plover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17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  <w:tc>
          <w:tcPr>
            <w:tcW w:w="180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0"/>
                <w:sz w:val="20"/>
              </w:rPr>
              <w:t>+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1"/>
        <w:ind w:right="132"/>
        <w:jc w:val="both"/>
      </w:pPr>
      <w:r>
        <w:rPr/>
        <w:t>The ‘properties indicated’ component of the species profiles presented below lists</w:t>
      </w:r>
      <w:r>
        <w:rPr>
          <w:spacing w:val="34"/>
        </w:rPr>
        <w:t> </w:t>
      </w:r>
      <w:r>
        <w:rPr/>
        <w:t>the</w:t>
      </w:r>
      <w:r>
        <w:rPr>
          <w:w w:val="99"/>
        </w:rPr>
        <w:t> </w:t>
      </w:r>
      <w:r>
        <w:rPr/>
        <w:t>environmental properties that the candidate species are known or believed to be</w:t>
      </w:r>
      <w:r>
        <w:rPr>
          <w:spacing w:val="13"/>
        </w:rPr>
        <w:t> </w:t>
      </w:r>
      <w:r>
        <w:rPr/>
        <w:t>associated</w:t>
      </w:r>
      <w:r>
        <w:rPr>
          <w:w w:val="99"/>
        </w:rPr>
        <w:t> </w:t>
      </w:r>
      <w:r>
        <w:rPr/>
        <w:t>with. The ‘justification’ component of the species profiles summarises the evidence</w:t>
      </w:r>
      <w:r>
        <w:rPr>
          <w:spacing w:val="18"/>
        </w:rPr>
        <w:t> </w:t>
      </w:r>
      <w:r>
        <w:rPr/>
        <w:t>for</w:t>
      </w:r>
      <w:r>
        <w:rPr>
          <w:w w:val="99"/>
        </w:rPr>
        <w:t> </w:t>
      </w:r>
      <w:r>
        <w:rPr/>
        <w:t>associations between the candidate species and the environmental properties they</w:t>
      </w:r>
      <w:r>
        <w:rPr>
          <w:spacing w:val="17"/>
        </w:rPr>
        <w:t> </w:t>
      </w:r>
      <w:r>
        <w:rPr/>
        <w:t>are</w:t>
      </w:r>
      <w:r>
        <w:rPr>
          <w:w w:val="99"/>
        </w:rPr>
        <w:t> </w:t>
      </w:r>
      <w:r>
        <w:rPr/>
        <w:t>proposed to</w:t>
      </w:r>
      <w:r>
        <w:rPr>
          <w:spacing w:val="-5"/>
        </w:rPr>
        <w:t> </w:t>
      </w:r>
      <w:r>
        <w:rPr/>
        <w:t>indicate.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1"/>
        <w:ind w:right="132"/>
        <w:jc w:val="both"/>
      </w:pPr>
      <w:r>
        <w:rPr/>
        <w:t>In</w:t>
      </w:r>
      <w:r>
        <w:rPr>
          <w:spacing w:val="19"/>
        </w:rPr>
        <w:t> </w:t>
      </w:r>
      <w:r>
        <w:rPr/>
        <w:t>most</w:t>
      </w:r>
      <w:r>
        <w:rPr>
          <w:spacing w:val="19"/>
        </w:rPr>
        <w:t> </w:t>
      </w:r>
      <w:r>
        <w:rPr/>
        <w:t>instances,</w:t>
      </w:r>
      <w:r>
        <w:rPr>
          <w:spacing w:val="19"/>
        </w:rPr>
        <w:t> </w:t>
      </w:r>
      <w:r>
        <w:rPr/>
        <w:t>rigorous</w:t>
      </w:r>
      <w:r>
        <w:rPr>
          <w:spacing w:val="19"/>
        </w:rPr>
        <w:t> </w:t>
      </w:r>
      <w:r>
        <w:rPr/>
        <w:t>dedicated</w:t>
      </w:r>
      <w:r>
        <w:rPr>
          <w:spacing w:val="19"/>
        </w:rPr>
        <w:t> </w:t>
      </w:r>
      <w:r>
        <w:rPr/>
        <w:t>studies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needed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validate</w:t>
      </w:r>
      <w:r>
        <w:rPr>
          <w:spacing w:val="19"/>
        </w:rPr>
        <w:t> </w:t>
      </w:r>
      <w:r>
        <w:rPr/>
        <w:t>relationships</w:t>
      </w:r>
      <w:r>
        <w:rPr>
          <w:spacing w:val="19"/>
        </w:rPr>
        <w:t> </w:t>
      </w:r>
      <w:r>
        <w:rPr/>
        <w:t>between</w:t>
      </w:r>
      <w:r>
        <w:rPr>
          <w:w w:val="99"/>
        </w:rPr>
        <w:t> </w:t>
      </w:r>
      <w:r>
        <w:rPr/>
        <w:t>candidate</w:t>
      </w:r>
      <w:r>
        <w:rPr>
          <w:spacing w:val="19"/>
        </w:rPr>
        <w:t> </w:t>
      </w:r>
      <w:r>
        <w:rPr/>
        <w:t>indicator</w:t>
      </w:r>
      <w:r>
        <w:rPr>
          <w:spacing w:val="19"/>
        </w:rPr>
        <w:t> </w:t>
      </w:r>
      <w:r>
        <w:rPr/>
        <w:t>species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environmental</w:t>
      </w:r>
      <w:r>
        <w:rPr>
          <w:spacing w:val="19"/>
        </w:rPr>
        <w:t> </w:t>
      </w:r>
      <w:r>
        <w:rPr/>
        <w:t>properties</w:t>
      </w:r>
      <w:r>
        <w:rPr>
          <w:spacing w:val="20"/>
        </w:rPr>
        <w:t> </w:t>
      </w:r>
      <w:r>
        <w:rPr/>
        <w:t>they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proposed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indicate</w:t>
      </w:r>
      <w:r>
        <w:rPr>
          <w:w w:val="99"/>
        </w:rPr>
        <w:t> </w:t>
      </w:r>
      <w:r>
        <w:rPr/>
        <w:t>(Lindenmayer</w:t>
      </w:r>
      <w:r>
        <w:rPr>
          <w:spacing w:val="24"/>
        </w:rPr>
        <w:t> </w:t>
      </w:r>
      <w:r>
        <w:rPr/>
        <w:t>1999).</w:t>
      </w:r>
      <w:r>
        <w:rPr>
          <w:spacing w:val="24"/>
        </w:rPr>
        <w:t> </w:t>
      </w:r>
      <w:r>
        <w:rPr/>
        <w:t>Some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candidate</w:t>
      </w:r>
      <w:r>
        <w:rPr>
          <w:spacing w:val="24"/>
        </w:rPr>
        <w:t> </w:t>
      </w:r>
      <w:r>
        <w:rPr/>
        <w:t>indicator</w:t>
      </w:r>
      <w:r>
        <w:rPr>
          <w:spacing w:val="24"/>
        </w:rPr>
        <w:t> </w:t>
      </w:r>
      <w:r>
        <w:rPr/>
        <w:t>species</w:t>
      </w:r>
      <w:r>
        <w:rPr>
          <w:spacing w:val="24"/>
        </w:rPr>
        <w:t> </w:t>
      </w:r>
      <w:r>
        <w:rPr/>
        <w:t>listed</w:t>
      </w:r>
      <w:r>
        <w:rPr>
          <w:spacing w:val="24"/>
        </w:rPr>
        <w:t> </w:t>
      </w:r>
      <w:r>
        <w:rPr/>
        <w:t>below</w:t>
      </w:r>
      <w:r>
        <w:rPr>
          <w:spacing w:val="24"/>
        </w:rPr>
        <w:t> </w:t>
      </w:r>
      <w:r>
        <w:rPr/>
        <w:t>may</w:t>
      </w:r>
      <w:r>
        <w:rPr>
          <w:spacing w:val="24"/>
        </w:rPr>
        <w:t> </w:t>
      </w:r>
      <w:r>
        <w:rPr/>
        <w:t>only</w:t>
      </w:r>
      <w:r>
        <w:rPr>
          <w:spacing w:val="24"/>
        </w:rPr>
        <w:t> </w:t>
      </w:r>
      <w:r>
        <w:rPr/>
        <w:t>prove</w:t>
      </w:r>
      <w:r>
        <w:rPr>
          <w:w w:val="99"/>
        </w:rPr>
        <w:t> </w:t>
      </w:r>
      <w:r>
        <w:rPr/>
        <w:t>useful</w:t>
      </w:r>
      <w:r>
        <w:rPr>
          <w:spacing w:val="17"/>
        </w:rPr>
        <w:t> </w:t>
      </w:r>
      <w:r>
        <w:rPr/>
        <w:t>if</w:t>
      </w:r>
      <w:r>
        <w:rPr>
          <w:spacing w:val="17"/>
        </w:rPr>
        <w:t> </w:t>
      </w:r>
      <w:r>
        <w:rPr/>
        <w:t>monitoring</w:t>
      </w:r>
      <w:r>
        <w:rPr>
          <w:spacing w:val="17"/>
        </w:rPr>
        <w:t> </w:t>
      </w:r>
      <w:r>
        <w:rPr/>
        <w:t>target</w:t>
      </w:r>
      <w:r>
        <w:rPr>
          <w:spacing w:val="17"/>
        </w:rPr>
        <w:t> </w:t>
      </w:r>
      <w:r>
        <w:rPr/>
        <w:t>parameters</w:t>
      </w:r>
      <w:r>
        <w:rPr>
          <w:spacing w:val="17"/>
        </w:rPr>
        <w:t> </w:t>
      </w:r>
      <w:r>
        <w:rPr/>
        <w:t>other</w:t>
      </w:r>
      <w:r>
        <w:rPr>
          <w:spacing w:val="17"/>
        </w:rPr>
        <w:t> </w:t>
      </w:r>
      <w:r>
        <w:rPr/>
        <w:t>than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presence/absence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species</w:t>
      </w:r>
      <w:r>
        <w:rPr>
          <w:spacing w:val="17"/>
        </w:rPr>
        <w:t> </w:t>
      </w:r>
      <w:r>
        <w:rPr/>
        <w:t>(</w:t>
      </w:r>
      <w:r>
        <w:rPr>
          <w:rFonts w:ascii="Arial"/>
          <w:i/>
        </w:rPr>
        <w:t>e</w:t>
      </w:r>
      <w:r>
        <w:rPr/>
        <w:t>.</w:t>
      </w:r>
      <w:r>
        <w:rPr>
          <w:rFonts w:ascii="Arial"/>
          <w:i/>
        </w:rPr>
        <w:t>g</w:t>
      </w:r>
      <w:r>
        <w:rPr/>
        <w:t>.</w:t>
      </w:r>
      <w:r>
        <w:rPr>
          <w:w w:val="99"/>
        </w:rPr>
        <w:t> </w:t>
      </w:r>
      <w:r>
        <w:rPr/>
        <w:t>rates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breeding</w:t>
      </w:r>
      <w:r>
        <w:rPr>
          <w:spacing w:val="40"/>
        </w:rPr>
        <w:t> </w:t>
      </w:r>
      <w:r>
        <w:rPr/>
        <w:t>success,</w:t>
      </w:r>
      <w:r>
        <w:rPr>
          <w:spacing w:val="40"/>
        </w:rPr>
        <w:t> </w:t>
      </w:r>
      <w:r>
        <w:rPr/>
        <w:t>causes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breeding</w:t>
      </w:r>
      <w:r>
        <w:rPr>
          <w:spacing w:val="38"/>
        </w:rPr>
        <w:t> </w:t>
      </w:r>
      <w:r>
        <w:rPr/>
        <w:t>failure).</w:t>
      </w:r>
      <w:r>
        <w:rPr>
          <w:spacing w:val="40"/>
        </w:rPr>
        <w:t> </w:t>
      </w:r>
      <w:r>
        <w:rPr/>
        <w:t>These</w:t>
      </w:r>
      <w:r>
        <w:rPr>
          <w:spacing w:val="40"/>
        </w:rPr>
        <w:t> </w:t>
      </w:r>
      <w:r>
        <w:rPr/>
        <w:t>parameters</w:t>
      </w:r>
      <w:r>
        <w:rPr>
          <w:spacing w:val="40"/>
        </w:rPr>
        <w:t> </w:t>
      </w:r>
      <w:r>
        <w:rPr/>
        <w:t>would</w:t>
      </w:r>
      <w:r>
        <w:rPr>
          <w:spacing w:val="40"/>
        </w:rPr>
        <w:t> </w:t>
      </w:r>
      <w:r>
        <w:rPr/>
        <w:t>typically</w:t>
      </w:r>
      <w:r>
        <w:rPr>
          <w:w w:val="99"/>
        </w:rPr>
        <w:t> </w:t>
      </w:r>
      <w:r>
        <w:rPr/>
        <w:t>require targeted studies to be measured accurately. It is highly plausible that in</w:t>
      </w:r>
      <w:r>
        <w:rPr>
          <w:spacing w:val="59"/>
        </w:rPr>
        <w:t> </w:t>
      </w:r>
      <w:r>
        <w:rPr/>
        <w:t>some</w:t>
      </w:r>
      <w:r>
        <w:rPr>
          <w:w w:val="99"/>
        </w:rPr>
        <w:t> </w:t>
      </w:r>
      <w:r>
        <w:rPr/>
        <w:t>situations the costs or resources needed to complete targeted studies of an indicator</w:t>
      </w:r>
      <w:r>
        <w:rPr>
          <w:spacing w:val="16"/>
        </w:rPr>
        <w:t> </w:t>
      </w:r>
      <w:r>
        <w:rPr/>
        <w:t>species</w:t>
      </w:r>
      <w:r>
        <w:rPr>
          <w:w w:val="99"/>
        </w:rPr>
        <w:t> </w:t>
      </w:r>
      <w:r>
        <w:rPr/>
        <w:t>could approach or be equal to or exceed the costs or resources required to undertake</w:t>
      </w:r>
      <w:r>
        <w:rPr>
          <w:spacing w:val="14"/>
        </w:rPr>
        <w:t> </w:t>
      </w:r>
      <w:r>
        <w:rPr/>
        <w:t>direct</w:t>
      </w:r>
      <w:r>
        <w:rPr>
          <w:w w:val="99"/>
        </w:rPr>
        <w:t> </w:t>
      </w:r>
      <w:r>
        <w:rPr/>
        <w:t>sampling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variable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interest.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such</w:t>
      </w:r>
      <w:r>
        <w:rPr>
          <w:spacing w:val="49"/>
        </w:rPr>
        <w:t> </w:t>
      </w:r>
      <w:r>
        <w:rPr/>
        <w:t>circumstances,</w:t>
      </w:r>
      <w:r>
        <w:rPr>
          <w:spacing w:val="49"/>
        </w:rPr>
        <w:t> </w:t>
      </w:r>
      <w:r>
        <w:rPr/>
        <w:t>managers</w:t>
      </w:r>
      <w:r>
        <w:rPr>
          <w:spacing w:val="49"/>
        </w:rPr>
        <w:t> </w:t>
      </w:r>
      <w:r>
        <w:rPr/>
        <w:t>should</w:t>
      </w:r>
      <w:r>
        <w:rPr>
          <w:spacing w:val="49"/>
        </w:rPr>
        <w:t> </w:t>
      </w:r>
      <w:r>
        <w:rPr/>
        <w:t>undertake</w:t>
      </w:r>
      <w:r>
        <w:rPr>
          <w:w w:val="99"/>
        </w:rPr>
        <w:t> </w:t>
      </w:r>
      <w:r>
        <w:rPr/>
        <w:t>direct sampling of the variable of</w:t>
      </w:r>
      <w:r>
        <w:rPr>
          <w:spacing w:val="-8"/>
        </w:rPr>
        <w:t> </w:t>
      </w:r>
      <w:r>
        <w:rPr/>
        <w:t>interest.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Australian Owlet-nightjar </w:t>
      </w:r>
      <w:r>
        <w:rPr>
          <w:rFonts w:ascii="Arial"/>
          <w:b/>
          <w:i/>
          <w:sz w:val="22"/>
          <w:u w:val="thick" w:color="000000"/>
        </w:rPr>
        <w:t>Aegotheles</w:t>
      </w:r>
      <w:r>
        <w:rPr>
          <w:rFonts w:ascii="Arial"/>
          <w:b/>
          <w:i/>
          <w:spacing w:val="-9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cristatus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Dry Forest and Woodlands,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Mallee.</w:t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Hollow-bearing (</w:t>
      </w:r>
      <w:r>
        <w:rPr>
          <w:rFonts w:ascii="Arial"/>
          <w:i/>
          <w:sz w:val="22"/>
        </w:rPr>
        <w:t>i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 mature)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trees.</w:t>
      </w:r>
    </w:p>
    <w:p>
      <w:pPr>
        <w:pStyle w:val="BodyText"/>
        <w:spacing w:line="240" w:lineRule="auto" w:before="160"/>
        <w:ind w:right="131"/>
        <w:jc w:val="both"/>
      </w:pPr>
      <w:r>
        <w:rPr>
          <w:rFonts w:ascii="Arial"/>
          <w:b/>
        </w:rPr>
        <w:t>Justification</w:t>
      </w:r>
      <w:r>
        <w:rPr/>
        <w:t>: Australian Owlet-nightjars usually nest and roost in small hollows in trees</w:t>
      </w:r>
      <w:r>
        <w:rPr>
          <w:spacing w:val="54"/>
        </w:rPr>
        <w:t> </w:t>
      </w:r>
      <w:r>
        <w:rPr/>
        <w:t>and</w:t>
      </w:r>
      <w:r>
        <w:rPr>
          <w:w w:val="99"/>
        </w:rPr>
        <w:t> </w:t>
      </w:r>
      <w:r>
        <w:rPr/>
        <w:t>tree-stumps (Hollands 1991; Brigham &amp; Geiser 1997; Higgins 1999). However,</w:t>
      </w:r>
      <w:r>
        <w:rPr>
          <w:spacing w:val="13"/>
        </w:rPr>
        <w:t> </w:t>
      </w:r>
      <w:r>
        <w:rPr/>
        <w:t>they</w:t>
      </w:r>
      <w:r>
        <w:rPr>
          <w:w w:val="99"/>
        </w:rPr>
        <w:t> </w:t>
      </w:r>
      <w:r>
        <w:rPr/>
        <w:t>sometimes</w:t>
      </w:r>
      <w:r>
        <w:rPr>
          <w:spacing w:val="25"/>
        </w:rPr>
        <w:t> </w:t>
      </w:r>
      <w:r>
        <w:rPr/>
        <w:t>also</w:t>
      </w:r>
      <w:r>
        <w:rPr>
          <w:spacing w:val="25"/>
        </w:rPr>
        <w:t> </w:t>
      </w:r>
      <w:r>
        <w:rPr/>
        <w:t>nest</w:t>
      </w:r>
      <w:r>
        <w:rPr>
          <w:spacing w:val="24"/>
        </w:rPr>
        <w:t> </w:t>
      </w:r>
      <w:r>
        <w:rPr/>
        <w:t>and/or</w:t>
      </w:r>
      <w:r>
        <w:rPr>
          <w:spacing w:val="25"/>
        </w:rPr>
        <w:t> </w:t>
      </w:r>
      <w:r>
        <w:rPr/>
        <w:t>roost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cavities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other</w:t>
      </w:r>
      <w:r>
        <w:rPr>
          <w:spacing w:val="25"/>
        </w:rPr>
        <w:t> </w:t>
      </w:r>
      <w:r>
        <w:rPr/>
        <w:t>substrates</w:t>
      </w:r>
      <w:r>
        <w:rPr>
          <w:spacing w:val="25"/>
        </w:rPr>
        <w:t> </w:t>
      </w:r>
      <w:r>
        <w:rPr/>
        <w:t>including</w:t>
      </w:r>
      <w:r>
        <w:rPr>
          <w:spacing w:val="25"/>
        </w:rPr>
        <w:t> </w:t>
      </w:r>
      <w:r>
        <w:rPr/>
        <w:t>river-banks,</w:t>
      </w:r>
      <w:r>
        <w:rPr>
          <w:spacing w:val="25"/>
        </w:rPr>
        <w:t> </w:t>
      </w:r>
      <w:r>
        <w:rPr/>
        <w:t>cliff-</w:t>
      </w:r>
      <w:r>
        <w:rPr>
          <w:w w:val="99"/>
        </w:rPr>
        <w:t> </w:t>
      </w:r>
      <w:r>
        <w:rPr/>
        <w:t>faces and man-made structures (</w:t>
      </w:r>
      <w:r>
        <w:rPr>
          <w:rFonts w:ascii="Arial"/>
          <w:i/>
        </w:rPr>
        <w:t>e</w:t>
      </w:r>
      <w:r>
        <w:rPr/>
        <w:t>.</w:t>
      </w:r>
      <w:r>
        <w:rPr>
          <w:rFonts w:ascii="Arial"/>
          <w:i/>
        </w:rPr>
        <w:t>g</w:t>
      </w:r>
      <w:r>
        <w:rPr/>
        <w:t>. nest boxes, fence posts, pipes and crevices</w:t>
      </w:r>
      <w:r>
        <w:rPr>
          <w:spacing w:val="52"/>
        </w:rPr>
        <w:t> </w:t>
      </w:r>
      <w:r>
        <w:rPr/>
        <w:t>in</w:t>
      </w:r>
      <w:r>
        <w:rPr>
          <w:w w:val="99"/>
        </w:rPr>
        <w:t> </w:t>
      </w:r>
      <w:r>
        <w:rPr/>
        <w:t>buildings;</w:t>
      </w:r>
      <w:r>
        <w:rPr>
          <w:spacing w:val="35"/>
        </w:rPr>
        <w:t> </w:t>
      </w:r>
      <w:r>
        <w:rPr/>
        <w:t>see</w:t>
      </w:r>
      <w:r>
        <w:rPr>
          <w:spacing w:val="35"/>
        </w:rPr>
        <w:t> </w:t>
      </w:r>
      <w:r>
        <w:rPr/>
        <w:t>summary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Higgins</w:t>
      </w:r>
      <w:r>
        <w:rPr>
          <w:spacing w:val="35"/>
        </w:rPr>
        <w:t> </w:t>
      </w:r>
      <w:r>
        <w:rPr/>
        <w:t>1999),</w:t>
      </w:r>
      <w:r>
        <w:rPr>
          <w:spacing w:val="35"/>
        </w:rPr>
        <w:t> </w:t>
      </w:r>
      <w:r>
        <w:rPr/>
        <w:t>which</w:t>
      </w:r>
      <w:r>
        <w:rPr>
          <w:spacing w:val="35"/>
        </w:rPr>
        <w:t> </w:t>
      </w:r>
      <w:r>
        <w:rPr/>
        <w:t>suggests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presence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Australian</w:t>
      </w:r>
      <w:r>
        <w:rPr>
          <w:w w:val="99"/>
        </w:rPr>
        <w:t> </w:t>
      </w:r>
      <w:r>
        <w:rPr/>
        <w:t>Owlet-nightjars may not perfectly indicate the presence of hollow-bearing trees in</w:t>
      </w:r>
      <w:r>
        <w:rPr>
          <w:spacing w:val="33"/>
        </w:rPr>
        <w:t> </w:t>
      </w:r>
      <w:r>
        <w:rPr/>
        <w:t>all</w:t>
      </w:r>
      <w:r>
        <w:rPr>
          <w:w w:val="99"/>
        </w:rPr>
        <w:t> </w:t>
      </w:r>
      <w:r>
        <w:rPr/>
        <w:t>instances. A wide range of other fauna species require small hollows for nesting and</w:t>
      </w:r>
      <w:r>
        <w:rPr>
          <w:spacing w:val="13"/>
        </w:rPr>
        <w:t> </w:t>
      </w:r>
      <w:r>
        <w:rPr/>
        <w:t>shelter</w:t>
      </w:r>
      <w:r>
        <w:rPr>
          <w:w w:val="99"/>
        </w:rPr>
        <w:t> </w:t>
      </w:r>
      <w:r>
        <w:rPr/>
        <w:t>and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some</w:t>
      </w:r>
      <w:r>
        <w:rPr>
          <w:spacing w:val="54"/>
        </w:rPr>
        <w:t> </w:t>
      </w:r>
      <w:r>
        <w:rPr/>
        <w:t>habitats,</w:t>
      </w:r>
      <w:r>
        <w:rPr>
          <w:spacing w:val="54"/>
        </w:rPr>
        <w:t> </w:t>
      </w:r>
      <w:r>
        <w:rPr/>
        <w:t>such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mallee</w:t>
      </w:r>
      <w:r>
        <w:rPr>
          <w:spacing w:val="54"/>
        </w:rPr>
        <w:t> </w:t>
      </w:r>
      <w:r>
        <w:rPr/>
        <w:t>woodlands,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presence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hollow-dependent</w:t>
      </w:r>
      <w:r>
        <w:rPr>
          <w:w w:val="99"/>
        </w:rPr>
        <w:t> </w:t>
      </w:r>
      <w:r>
        <w:rPr/>
        <w:t>species can indicate mature</w:t>
      </w:r>
      <w:r>
        <w:rPr>
          <w:spacing w:val="-10"/>
        </w:rPr>
        <w:t> </w:t>
      </w:r>
      <w:r>
        <w:rPr/>
        <w:t>habitat.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White-browed Treecreeper </w:t>
      </w:r>
      <w:r>
        <w:rPr>
          <w:rFonts w:ascii="Arial"/>
          <w:b/>
          <w:i/>
          <w:sz w:val="22"/>
          <w:u w:val="thick" w:color="000000"/>
        </w:rPr>
        <w:t>Climacteris</w:t>
      </w:r>
      <w:r>
        <w:rPr>
          <w:rFonts w:ascii="Arial"/>
          <w:b/>
          <w:i/>
          <w:spacing w:val="-9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affinis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Dry Forest and Woodlands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(semi-arid).</w:t>
      </w:r>
    </w:p>
    <w:p>
      <w:pPr>
        <w:spacing w:before="160"/>
        <w:ind w:left="1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Hollow-bearing (</w:t>
      </w:r>
      <w:r>
        <w:rPr>
          <w:rFonts w:ascii="Arial"/>
          <w:i/>
          <w:sz w:val="22"/>
        </w:rPr>
        <w:t>i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 mature) trees and coarse woody debris;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habitat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connectivity.</w:t>
      </w:r>
    </w:p>
    <w:p>
      <w:pPr>
        <w:spacing w:before="160"/>
        <w:ind w:left="137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Justification</w:t>
      </w:r>
      <w:r>
        <w:rPr>
          <w:rFonts w:ascii="Arial"/>
          <w:sz w:val="22"/>
        </w:rPr>
        <w:t>: In Victoria, White-browed Treecreepers selectively inhabit open,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semi-arid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woodlands dominated by Belah </w:t>
      </w:r>
      <w:r>
        <w:rPr>
          <w:rFonts w:ascii="Arial"/>
          <w:i/>
          <w:sz w:val="22"/>
        </w:rPr>
        <w:t>Casuarina cristata </w:t>
      </w:r>
      <w:r>
        <w:rPr>
          <w:rFonts w:ascii="Arial"/>
          <w:sz w:val="22"/>
        </w:rPr>
        <w:t>or Slender Cypress-Pine </w:t>
      </w:r>
      <w:r>
        <w:rPr>
          <w:rFonts w:ascii="Arial"/>
          <w:i/>
          <w:sz w:val="22"/>
        </w:rPr>
        <w:t>Callitris</w:t>
      </w:r>
      <w:r>
        <w:rPr>
          <w:rFonts w:ascii="Arial"/>
          <w:i/>
          <w:spacing w:val="52"/>
          <w:sz w:val="22"/>
        </w:rPr>
        <w:t> </w:t>
      </w:r>
      <w:r>
        <w:rPr>
          <w:rFonts w:ascii="Arial"/>
          <w:i/>
          <w:sz w:val="22"/>
        </w:rPr>
        <w:t>gracilis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Buloke</w:t>
      </w:r>
      <w:r>
        <w:rPr>
          <w:rFonts w:ascii="Arial"/>
          <w:spacing w:val="26"/>
          <w:sz w:val="22"/>
        </w:rPr>
        <w:t> </w:t>
      </w:r>
      <w:r>
        <w:rPr>
          <w:rFonts w:ascii="Arial"/>
          <w:i/>
          <w:sz w:val="22"/>
        </w:rPr>
        <w:t>Allocasuarina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luehmannii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sz w:val="22"/>
        </w:rPr>
        <w:t>(Emison</w:t>
      </w:r>
      <w:r>
        <w:rPr>
          <w:rFonts w:ascii="Arial"/>
          <w:spacing w:val="25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sz w:val="22"/>
        </w:rPr>
        <w:t>1987;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Radford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Bennett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2004).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They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nest in hollows in dead or partially-dead trees (especially Belah) or occasionally in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decaying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tree-stumps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(Emison</w:t>
      </w:r>
      <w:r>
        <w:rPr>
          <w:rFonts w:ascii="Arial"/>
          <w:spacing w:val="34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32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sz w:val="22"/>
        </w:rPr>
        <w:t>1987;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Higgins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sz w:val="22"/>
        </w:rPr>
        <w:t>2001).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Their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foraging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sites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include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coarse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woody debris (</w:t>
      </w:r>
      <w:r>
        <w:rPr>
          <w:rFonts w:ascii="Arial"/>
          <w:i/>
          <w:sz w:val="22"/>
        </w:rPr>
        <w:t>i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 fallen trees and branches) and tree stumps (Emison </w:t>
      </w:r>
      <w:r>
        <w:rPr>
          <w:rFonts w:ascii="Arial"/>
          <w:i/>
          <w:sz w:val="22"/>
        </w:rPr>
        <w:t>et al. </w:t>
      </w:r>
      <w:r>
        <w:rPr>
          <w:rFonts w:ascii="Arial"/>
          <w:sz w:val="22"/>
        </w:rPr>
        <w:t>1987; Higgins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-1"/>
          <w:w w:val="99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sz w:val="22"/>
        </w:rPr>
        <w:t>2001).</w:t>
      </w:r>
    </w:p>
    <w:p>
      <w:pPr>
        <w:pStyle w:val="BodyText"/>
        <w:spacing w:line="240" w:lineRule="auto" w:before="160"/>
        <w:ind w:right="132"/>
        <w:jc w:val="both"/>
      </w:pPr>
      <w:r>
        <w:rPr/>
        <w:t>White-browed</w:t>
      </w:r>
      <w:r>
        <w:rPr>
          <w:spacing w:val="47"/>
        </w:rPr>
        <w:t> </w:t>
      </w:r>
      <w:r>
        <w:rPr/>
        <w:t>Treecreepers</w:t>
      </w:r>
      <w:r>
        <w:rPr>
          <w:spacing w:val="47"/>
        </w:rPr>
        <w:t> </w:t>
      </w:r>
      <w:r>
        <w:rPr/>
        <w:t>are</w:t>
      </w:r>
      <w:r>
        <w:rPr>
          <w:spacing w:val="47"/>
        </w:rPr>
        <w:t> </w:t>
      </w:r>
      <w:r>
        <w:rPr/>
        <w:t>sensitive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loss,</w:t>
      </w:r>
      <w:r>
        <w:rPr>
          <w:spacing w:val="47"/>
        </w:rPr>
        <w:t> </w:t>
      </w:r>
      <w:r>
        <w:rPr/>
        <w:t>fragmentation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degradation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their</w:t>
      </w:r>
      <w:r>
        <w:rPr>
          <w:w w:val="99"/>
        </w:rPr>
        <w:t> </w:t>
      </w:r>
      <w:r>
        <w:rPr/>
        <w:t>woodland habitats. For example, they were not detected in remnants that contained less</w:t>
      </w:r>
      <w:r>
        <w:rPr>
          <w:spacing w:val="-12"/>
        </w:rPr>
        <w:t> </w:t>
      </w:r>
      <w:r>
        <w:rPr/>
        <w:t>than</w:t>
      </w:r>
    </w:p>
    <w:p>
      <w:pPr>
        <w:pStyle w:val="BodyText"/>
        <w:spacing w:line="240" w:lineRule="auto" w:before="0"/>
        <w:ind w:right="133"/>
        <w:jc w:val="both"/>
      </w:pPr>
      <w:r>
        <w:rPr/>
        <w:t>18.5 ha of Belah woodland in the Millewa district of north-western Victoria  (Radford</w:t>
      </w:r>
      <w:r>
        <w:rPr>
          <w:spacing w:val="49"/>
        </w:rPr>
        <w:t> </w:t>
      </w:r>
      <w:r>
        <w:rPr/>
        <w:t>&amp;</w:t>
      </w:r>
      <w:r>
        <w:rPr>
          <w:w w:val="99"/>
        </w:rPr>
        <w:t> </w:t>
      </w:r>
      <w:r>
        <w:rPr/>
        <w:t>Bennett 2006), they require landscape-scale habitat connectivity to facilitate</w:t>
      </w:r>
      <w:r>
        <w:rPr>
          <w:spacing w:val="46"/>
        </w:rPr>
        <w:t> </w:t>
      </w:r>
      <w:r>
        <w:rPr/>
        <w:t>movement</w:t>
      </w:r>
      <w:r>
        <w:rPr>
          <w:w w:val="99"/>
        </w:rPr>
        <w:t> </w:t>
      </w:r>
      <w:r>
        <w:rPr/>
        <w:t>between</w:t>
      </w:r>
      <w:r>
        <w:rPr>
          <w:spacing w:val="36"/>
        </w:rPr>
        <w:t> </w:t>
      </w:r>
      <w:r>
        <w:rPr/>
        <w:t>remnants</w:t>
      </w:r>
      <w:r>
        <w:rPr>
          <w:spacing w:val="36"/>
        </w:rPr>
        <w:t> </w:t>
      </w:r>
      <w:r>
        <w:rPr/>
        <w:t>(Radford</w:t>
      </w:r>
      <w:r>
        <w:rPr>
          <w:spacing w:val="36"/>
        </w:rPr>
        <w:t> </w:t>
      </w:r>
      <w:r>
        <w:rPr/>
        <w:t>&amp;</w:t>
      </w:r>
      <w:r>
        <w:rPr>
          <w:spacing w:val="36"/>
        </w:rPr>
        <w:t> </w:t>
      </w:r>
      <w:r>
        <w:rPr/>
        <w:t>Bennett</w:t>
      </w:r>
      <w:r>
        <w:rPr>
          <w:spacing w:val="36"/>
        </w:rPr>
        <w:t> </w:t>
      </w:r>
      <w:r>
        <w:rPr/>
        <w:t>2004,</w:t>
      </w:r>
      <w:r>
        <w:rPr>
          <w:spacing w:val="36"/>
        </w:rPr>
        <w:t> </w:t>
      </w:r>
      <w:r>
        <w:rPr/>
        <w:t>2006)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they</w:t>
      </w:r>
      <w:r>
        <w:rPr>
          <w:spacing w:val="36"/>
        </w:rPr>
        <w:t> </w:t>
      </w:r>
      <w:r>
        <w:rPr/>
        <w:t>exhibit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preference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un-</w:t>
      </w:r>
      <w:r>
        <w:rPr>
          <w:w w:val="99"/>
        </w:rPr>
        <w:t> </w:t>
      </w:r>
      <w:r>
        <w:rPr/>
        <w:t>grazed or lightly-grazed remnants (Emison </w:t>
      </w:r>
      <w:r>
        <w:rPr>
          <w:rFonts w:ascii="Arial"/>
          <w:i/>
        </w:rPr>
        <w:t>et al. </w:t>
      </w:r>
      <w:r>
        <w:rPr/>
        <w:t>1987; Radford &amp; Bennett</w:t>
      </w:r>
      <w:r>
        <w:rPr>
          <w:spacing w:val="-16"/>
        </w:rPr>
        <w:t> </w:t>
      </w:r>
      <w:r>
        <w:rPr/>
        <w:t>2006).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before="7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Brown Treecreeper </w:t>
      </w:r>
      <w:r>
        <w:rPr>
          <w:rFonts w:ascii="Arial"/>
          <w:b/>
          <w:i/>
          <w:sz w:val="22"/>
          <w:u w:val="thick" w:color="000000"/>
        </w:rPr>
        <w:t>Climacterus</w:t>
      </w:r>
      <w:r>
        <w:rPr>
          <w:rFonts w:ascii="Arial"/>
          <w:b/>
          <w:i/>
          <w:spacing w:val="-8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picumnus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Dry Forest and Woodlands,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Mallee.</w:t>
      </w:r>
    </w:p>
    <w:p>
      <w:pPr>
        <w:pStyle w:val="BodyText"/>
        <w:spacing w:line="240" w:lineRule="auto" w:before="160"/>
        <w:ind w:right="0"/>
        <w:jc w:val="left"/>
      </w:pPr>
      <w:r>
        <w:rPr>
          <w:rFonts w:ascii="Arial"/>
          <w:b/>
        </w:rPr>
        <w:t>Properties Indicated</w:t>
      </w:r>
      <w:r>
        <w:rPr/>
        <w:t>: Hollow-bearing (</w:t>
      </w:r>
      <w:r>
        <w:rPr>
          <w:rFonts w:ascii="Arial"/>
          <w:i/>
        </w:rPr>
        <w:t>i</w:t>
      </w:r>
      <w:r>
        <w:rPr/>
        <w:t>.</w:t>
      </w:r>
      <w:r>
        <w:rPr>
          <w:rFonts w:ascii="Arial"/>
          <w:i/>
        </w:rPr>
        <w:t>e</w:t>
      </w:r>
      <w:r>
        <w:rPr/>
        <w:t>. mature) trees; coarse woody debris;</w:t>
      </w:r>
      <w:r>
        <w:rPr>
          <w:spacing w:val="-16"/>
        </w:rPr>
        <w:t> </w:t>
      </w:r>
      <w:r>
        <w:rPr/>
        <w:t>habitat</w:t>
      </w:r>
      <w:r>
        <w:rPr>
          <w:w w:val="99"/>
        </w:rPr>
        <w:t> </w:t>
      </w:r>
      <w:r>
        <w:rPr/>
        <w:t>connectivity; patch-size; fire</w:t>
      </w:r>
      <w:r>
        <w:rPr>
          <w:spacing w:val="-9"/>
        </w:rPr>
        <w:t> </w:t>
      </w:r>
      <w:r>
        <w:rPr/>
        <w:t>regime.</w:t>
      </w:r>
    </w:p>
    <w:p>
      <w:pPr>
        <w:pStyle w:val="BodyText"/>
        <w:spacing w:line="240" w:lineRule="auto" w:before="160"/>
        <w:ind w:right="132"/>
        <w:jc w:val="both"/>
      </w:pPr>
      <w:r>
        <w:rPr>
          <w:rFonts w:ascii="Arial"/>
          <w:b/>
        </w:rPr>
        <w:t>Justification</w:t>
      </w:r>
      <w:r>
        <w:rPr/>
        <w:t>: Brown Treecreepers usually, but not always, nest and roost in hollows in</w:t>
      </w:r>
      <w:r>
        <w:rPr>
          <w:spacing w:val="43"/>
        </w:rPr>
        <w:t> </w:t>
      </w:r>
      <w:r>
        <w:rPr/>
        <w:t>dead</w:t>
      </w:r>
      <w:r>
        <w:rPr>
          <w:w w:val="99"/>
        </w:rPr>
        <w:t> </w:t>
      </w:r>
      <w:r>
        <w:rPr/>
        <w:t>or</w:t>
      </w:r>
      <w:r>
        <w:rPr>
          <w:spacing w:val="33"/>
        </w:rPr>
        <w:t> </w:t>
      </w:r>
      <w:r>
        <w:rPr/>
        <w:t>partially-dead</w:t>
      </w:r>
      <w:r>
        <w:rPr>
          <w:spacing w:val="33"/>
        </w:rPr>
        <w:t> </w:t>
      </w:r>
      <w:r>
        <w:rPr/>
        <w:t>trees</w:t>
      </w:r>
      <w:r>
        <w:rPr>
          <w:spacing w:val="32"/>
        </w:rPr>
        <w:t> </w:t>
      </w:r>
      <w:r>
        <w:rPr/>
        <w:t>(Noske</w:t>
      </w:r>
      <w:r>
        <w:rPr>
          <w:spacing w:val="33"/>
        </w:rPr>
        <w:t> </w:t>
      </w:r>
      <w:r>
        <w:rPr/>
        <w:t>1977,</w:t>
      </w:r>
      <w:r>
        <w:rPr>
          <w:spacing w:val="33"/>
        </w:rPr>
        <w:t> </w:t>
      </w:r>
      <w:r>
        <w:rPr/>
        <w:t>1982a,</w:t>
      </w:r>
      <w:r>
        <w:rPr>
          <w:spacing w:val="33"/>
        </w:rPr>
        <w:t> </w:t>
      </w:r>
      <w:r>
        <w:rPr/>
        <w:t>b;</w:t>
      </w:r>
      <w:r>
        <w:rPr>
          <w:spacing w:val="33"/>
        </w:rPr>
        <w:t> </w:t>
      </w:r>
      <w:r>
        <w:rPr/>
        <w:t>Higgins</w:t>
      </w:r>
      <w:r>
        <w:rPr>
          <w:spacing w:val="34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32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34"/>
        </w:rPr>
        <w:t> </w:t>
      </w:r>
      <w:r>
        <w:rPr/>
        <w:t>2001).</w:t>
      </w:r>
      <w:r>
        <w:rPr>
          <w:spacing w:val="32"/>
        </w:rPr>
        <w:t> </w:t>
      </w:r>
      <w:r>
        <w:rPr/>
        <w:t>They</w:t>
      </w:r>
      <w:r>
        <w:rPr>
          <w:spacing w:val="33"/>
        </w:rPr>
        <w:t> </w:t>
      </w:r>
      <w:r>
        <w:rPr/>
        <w:t>often</w:t>
      </w:r>
      <w:r>
        <w:rPr>
          <w:spacing w:val="33"/>
        </w:rPr>
        <w:t> </w:t>
      </w:r>
      <w:r>
        <w:rPr/>
        <w:t>forage</w:t>
      </w:r>
      <w:r>
        <w:rPr>
          <w:spacing w:val="33"/>
        </w:rPr>
        <w:t> </w:t>
      </w:r>
      <w:r>
        <w:rPr/>
        <w:t>on</w:t>
      </w:r>
      <w:r>
        <w:rPr>
          <w:w w:val="99"/>
        </w:rPr>
        <w:t> </w:t>
      </w:r>
      <w:r>
        <w:rPr/>
        <w:t>coarse woody debris (Noske 1979; Antos &amp; Bennett</w:t>
      </w:r>
      <w:r>
        <w:rPr>
          <w:spacing w:val="-13"/>
        </w:rPr>
        <w:t> </w:t>
      </w:r>
      <w:r>
        <w:rPr/>
        <w:t>2006).</w:t>
      </w:r>
    </w:p>
    <w:p>
      <w:pPr>
        <w:pStyle w:val="BodyText"/>
        <w:spacing w:line="240" w:lineRule="auto" w:before="160"/>
        <w:ind w:right="132"/>
        <w:jc w:val="both"/>
      </w:pPr>
      <w:r>
        <w:rPr/>
        <w:t>The presence and density of Brown Treecreepers appears to be influenced by the</w:t>
      </w:r>
      <w:r>
        <w:rPr>
          <w:spacing w:val="4"/>
        </w:rPr>
        <w:t> </w:t>
      </w:r>
      <w:r>
        <w:rPr/>
        <w:t>presence</w:t>
      </w:r>
      <w:r>
        <w:rPr>
          <w:w w:val="99"/>
        </w:rPr>
        <w:t> </w:t>
      </w:r>
      <w:r>
        <w:rPr/>
        <w:t>and</w:t>
      </w:r>
      <w:r>
        <w:rPr>
          <w:spacing w:val="46"/>
        </w:rPr>
        <w:t> </w:t>
      </w:r>
      <w:r>
        <w:rPr/>
        <w:t>volume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coarse</w:t>
      </w:r>
      <w:r>
        <w:rPr>
          <w:spacing w:val="45"/>
        </w:rPr>
        <w:t> </w:t>
      </w:r>
      <w:r>
        <w:rPr/>
        <w:t>woody</w:t>
      </w:r>
      <w:r>
        <w:rPr>
          <w:spacing w:val="46"/>
        </w:rPr>
        <w:t> </w:t>
      </w:r>
      <w:r>
        <w:rPr/>
        <w:t>debris.</w:t>
      </w:r>
      <w:r>
        <w:rPr>
          <w:spacing w:val="46"/>
        </w:rPr>
        <w:t> </w:t>
      </w:r>
      <w:r>
        <w:rPr/>
        <w:t>Experimental</w:t>
      </w:r>
      <w:r>
        <w:rPr>
          <w:spacing w:val="47"/>
        </w:rPr>
        <w:t> </w:t>
      </w:r>
      <w:r>
        <w:rPr/>
        <w:t>manipulation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fallen</w:t>
      </w:r>
      <w:r>
        <w:rPr>
          <w:spacing w:val="46"/>
        </w:rPr>
        <w:t> </w:t>
      </w:r>
      <w:r>
        <w:rPr/>
        <w:t>timber</w:t>
      </w:r>
      <w:r>
        <w:rPr>
          <w:spacing w:val="44"/>
        </w:rPr>
        <w:t> </w:t>
      </w:r>
      <w:r>
        <w:rPr/>
        <w:t>loads</w:t>
      </w:r>
      <w:r>
        <w:rPr>
          <w:spacing w:val="45"/>
        </w:rPr>
        <w:t> </w:t>
      </w:r>
      <w:r>
        <w:rPr/>
        <w:t>in</w:t>
      </w:r>
      <w:r>
        <w:rPr>
          <w:w w:val="99"/>
        </w:rPr>
        <w:t> </w:t>
      </w:r>
      <w:r>
        <w:rPr/>
        <w:t>River</w:t>
      </w:r>
      <w:r>
        <w:rPr>
          <w:spacing w:val="38"/>
        </w:rPr>
        <w:t> </w:t>
      </w:r>
      <w:r>
        <w:rPr/>
        <w:t>Red</w:t>
      </w:r>
      <w:r>
        <w:rPr>
          <w:spacing w:val="38"/>
        </w:rPr>
        <w:t> </w:t>
      </w:r>
      <w:r>
        <w:rPr/>
        <w:t>Gum</w:t>
      </w:r>
      <w:r>
        <w:rPr>
          <w:spacing w:val="37"/>
        </w:rPr>
        <w:t> </w:t>
      </w:r>
      <w:r>
        <w:rPr>
          <w:rFonts w:ascii="Arial" w:hAnsi="Arial" w:cs="Arial" w:eastAsia="Arial"/>
          <w:i/>
        </w:rPr>
        <w:t>Eucalyptus</w:t>
      </w:r>
      <w:r>
        <w:rPr>
          <w:rFonts w:ascii="Arial" w:hAnsi="Arial" w:cs="Arial" w:eastAsia="Arial"/>
          <w:i/>
          <w:spacing w:val="37"/>
        </w:rPr>
        <w:t> </w:t>
      </w:r>
      <w:r>
        <w:rPr>
          <w:rFonts w:ascii="Arial" w:hAnsi="Arial" w:cs="Arial" w:eastAsia="Arial"/>
          <w:i/>
        </w:rPr>
        <w:t>camaldulensis</w:t>
      </w:r>
      <w:r>
        <w:rPr>
          <w:rFonts w:ascii="Arial" w:hAnsi="Arial" w:cs="Arial" w:eastAsia="Arial"/>
          <w:i/>
          <w:spacing w:val="38"/>
        </w:rPr>
        <w:t> </w:t>
      </w:r>
      <w:r>
        <w:rPr/>
        <w:t>forest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central-northern</w:t>
      </w:r>
      <w:r>
        <w:rPr>
          <w:spacing w:val="37"/>
        </w:rPr>
        <w:t> </w:t>
      </w:r>
      <w:r>
        <w:rPr/>
        <w:t>Victoria,</w:t>
      </w:r>
      <w:r>
        <w:rPr>
          <w:spacing w:val="37"/>
        </w:rPr>
        <w:t> </w:t>
      </w:r>
      <w:r>
        <w:rPr/>
        <w:t>showed</w:t>
      </w:r>
      <w:r>
        <w:rPr>
          <w:spacing w:val="37"/>
        </w:rPr>
        <w:t> </w:t>
      </w:r>
      <w:r>
        <w:rPr/>
        <w:t>that</w:t>
      </w:r>
      <w:r>
        <w:rPr>
          <w:w w:val="99"/>
        </w:rPr>
        <w:t> </w:t>
      </w:r>
      <w:r>
        <w:rPr/>
        <w:t>densities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Brown</w:t>
      </w:r>
      <w:r>
        <w:rPr>
          <w:spacing w:val="33"/>
        </w:rPr>
        <w:t> </w:t>
      </w:r>
      <w:r>
        <w:rPr/>
        <w:t>Treecreepers</w:t>
      </w:r>
      <w:r>
        <w:rPr>
          <w:spacing w:val="33"/>
        </w:rPr>
        <w:t> </w:t>
      </w:r>
      <w:r>
        <w:rPr/>
        <w:t>increased</w:t>
      </w:r>
      <w:r>
        <w:rPr>
          <w:spacing w:val="33"/>
        </w:rPr>
        <w:t> </w:t>
      </w:r>
      <w:r>
        <w:rPr/>
        <w:t>rapidly</w:t>
      </w:r>
      <w:r>
        <w:rPr>
          <w:spacing w:val="33"/>
        </w:rPr>
        <w:t> </w:t>
      </w:r>
      <w:r>
        <w:rPr/>
        <w:t>(</w:t>
      </w:r>
      <w:r>
        <w:rPr>
          <w:rFonts w:ascii="Arial" w:hAnsi="Arial" w:cs="Arial" w:eastAsia="Arial"/>
          <w:i/>
        </w:rPr>
        <w:t>i</w:t>
      </w:r>
      <w:r>
        <w:rPr/>
        <w:t>.</w:t>
      </w:r>
      <w:r>
        <w:rPr>
          <w:rFonts w:ascii="Arial" w:hAnsi="Arial" w:cs="Arial" w:eastAsia="Arial"/>
          <w:i/>
        </w:rPr>
        <w:t>e</w:t>
      </w:r>
      <w:r>
        <w:rPr/>
        <w:t>.</w:t>
      </w:r>
      <w:r>
        <w:rPr>
          <w:spacing w:val="33"/>
        </w:rPr>
        <w:t> </w:t>
      </w:r>
      <w:r>
        <w:rPr/>
        <w:t>within</w:t>
      </w:r>
      <w:r>
        <w:rPr>
          <w:spacing w:val="33"/>
        </w:rPr>
        <w:t> </w:t>
      </w:r>
      <w:r>
        <w:rPr/>
        <w:t>six</w:t>
      </w:r>
      <w:r>
        <w:rPr>
          <w:spacing w:val="33"/>
        </w:rPr>
        <w:t> </w:t>
      </w:r>
      <w:r>
        <w:rPr/>
        <w:t>months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manipulation)</w:t>
      </w:r>
      <w:r>
        <w:rPr>
          <w:w w:val="99"/>
        </w:rPr>
        <w:t> </w:t>
      </w:r>
      <w:r>
        <w:rPr/>
        <w:t>and</w:t>
      </w:r>
      <w:r>
        <w:rPr>
          <w:spacing w:val="23"/>
        </w:rPr>
        <w:t> </w:t>
      </w:r>
      <w:r>
        <w:rPr/>
        <w:t>substantially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sites</w:t>
      </w:r>
      <w:r>
        <w:rPr>
          <w:spacing w:val="23"/>
        </w:rPr>
        <w:t> </w:t>
      </w:r>
      <w:r>
        <w:rPr/>
        <w:t>where</w:t>
      </w:r>
      <w:r>
        <w:rPr>
          <w:spacing w:val="23"/>
        </w:rPr>
        <w:t> </w:t>
      </w:r>
      <w:r>
        <w:rPr/>
        <w:t>loads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fallen</w:t>
      </w:r>
      <w:r>
        <w:rPr>
          <w:spacing w:val="22"/>
        </w:rPr>
        <w:t> </w:t>
      </w:r>
      <w:r>
        <w:rPr/>
        <w:t>timber</w:t>
      </w:r>
      <w:r>
        <w:rPr>
          <w:spacing w:val="23"/>
        </w:rPr>
        <w:t> </w:t>
      </w:r>
      <w:r>
        <w:rPr/>
        <w:t>were</w:t>
      </w:r>
      <w:r>
        <w:rPr>
          <w:spacing w:val="24"/>
        </w:rPr>
        <w:t> </w:t>
      </w:r>
      <w:r>
        <w:rPr/>
        <w:t>manually</w:t>
      </w:r>
      <w:r>
        <w:rPr>
          <w:spacing w:val="23"/>
        </w:rPr>
        <w:t> </w:t>
      </w:r>
      <w:r>
        <w:rPr/>
        <w:t>raised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>
          <w:rFonts w:ascii="Symbol" w:hAnsi="Symbol" w:cs="Symbol" w:eastAsia="Symbol"/>
        </w:rPr>
        <w:t></w:t>
      </w:r>
      <w:r>
        <w:rPr>
          <w:rFonts w:ascii="Symbol" w:hAnsi="Symbol" w:cs="Symbol" w:eastAsia="Symbol"/>
          <w:spacing w:val="29"/>
        </w:rPr>
        <w:t></w:t>
      </w:r>
      <w:r>
        <w:rPr>
          <w:rFonts w:ascii="Times New Roman" w:hAnsi="Times New Roman" w:cs="Times New Roman" w:eastAsia="Times New Roman"/>
          <w:spacing w:val="29"/>
        </w:rPr>
      </w:r>
      <w:r>
        <w:rPr/>
        <w:t>40</w:t>
      </w:r>
      <w:r>
        <w:rPr>
          <w:spacing w:val="23"/>
        </w:rPr>
        <w:t> </w:t>
      </w:r>
      <w:r>
        <w:rPr/>
        <w:t>Mg/ha</w:t>
      </w:r>
      <w:r>
        <w:rPr>
          <w:w w:val="99"/>
        </w:rPr>
        <w:t> </w:t>
      </w:r>
      <w:r>
        <w:rPr/>
        <w:t>(Mac Nally </w:t>
      </w:r>
      <w:r>
        <w:rPr>
          <w:rFonts w:ascii="Arial" w:hAnsi="Arial" w:cs="Arial" w:eastAsia="Arial"/>
          <w:i/>
        </w:rPr>
        <w:t>et al. </w:t>
      </w:r>
      <w:r>
        <w:rPr/>
        <w:t>2002). Follow-up surveys conducted in the same forest revealed</w:t>
      </w:r>
      <w:r>
        <w:rPr>
          <w:spacing w:val="-3"/>
        </w:rPr>
        <w:t> </w:t>
      </w:r>
      <w:r>
        <w:rPr/>
        <w:t>that</w:t>
      </w:r>
      <w:r>
        <w:rPr>
          <w:w w:val="99"/>
        </w:rPr>
        <w:t> </w:t>
      </w:r>
      <w:r>
        <w:rPr/>
        <w:t>densities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Brown</w:t>
      </w:r>
      <w:r>
        <w:rPr>
          <w:spacing w:val="27"/>
        </w:rPr>
        <w:t> </w:t>
      </w:r>
      <w:r>
        <w:rPr/>
        <w:t>Treecreepers</w:t>
      </w:r>
      <w:r>
        <w:rPr>
          <w:spacing w:val="27"/>
        </w:rPr>
        <w:t> </w:t>
      </w:r>
      <w:r>
        <w:rPr/>
        <w:t>remained</w:t>
      </w:r>
      <w:r>
        <w:rPr>
          <w:spacing w:val="27"/>
        </w:rPr>
        <w:t> </w:t>
      </w:r>
      <w:r>
        <w:rPr/>
        <w:t>elevated</w:t>
      </w:r>
      <w:r>
        <w:rPr>
          <w:spacing w:val="27"/>
        </w:rPr>
        <w:t> </w:t>
      </w:r>
      <w:r>
        <w:rPr/>
        <w:t>at</w:t>
      </w:r>
      <w:r>
        <w:rPr>
          <w:spacing w:val="27"/>
        </w:rPr>
        <w:t> </w:t>
      </w:r>
      <w:r>
        <w:rPr/>
        <w:t>sites</w:t>
      </w:r>
      <w:r>
        <w:rPr>
          <w:spacing w:val="27"/>
        </w:rPr>
        <w:t> </w:t>
      </w:r>
      <w:r>
        <w:rPr/>
        <w:t>where</w:t>
      </w:r>
      <w:r>
        <w:rPr>
          <w:spacing w:val="27"/>
        </w:rPr>
        <w:t> </w:t>
      </w:r>
      <w:r>
        <w:rPr/>
        <w:t>fallen</w:t>
      </w:r>
      <w:r>
        <w:rPr>
          <w:spacing w:val="27"/>
        </w:rPr>
        <w:t> </w:t>
      </w:r>
      <w:r>
        <w:rPr/>
        <w:t>timber</w:t>
      </w:r>
      <w:r>
        <w:rPr>
          <w:spacing w:val="25"/>
        </w:rPr>
        <w:t> </w:t>
      </w:r>
      <w:r>
        <w:rPr/>
        <w:t>loads</w:t>
      </w:r>
      <w:r>
        <w:rPr>
          <w:spacing w:val="27"/>
        </w:rPr>
        <w:t> </w:t>
      </w:r>
      <w:r>
        <w:rPr/>
        <w:t>had</w:t>
      </w:r>
      <w:r>
        <w:rPr>
          <w:w w:val="99"/>
        </w:rPr>
        <w:t> </w:t>
      </w:r>
      <w:r>
        <w:rPr/>
        <w:t>been increased to </w:t>
      </w:r>
      <w:r>
        <w:rPr>
          <w:rFonts w:ascii="Symbol" w:hAnsi="Symbol" w:cs="Symbol" w:eastAsia="Symbol"/>
        </w:rPr>
        <w:t></w:t>
      </w:r>
      <w:r>
        <w:rPr>
          <w:rFonts w:ascii="Times New Roman" w:hAnsi="Times New Roman" w:cs="Times New Roman" w:eastAsia="Times New Roman"/>
        </w:rPr>
      </w:r>
      <w:r>
        <w:rPr/>
        <w:t>40 Mg/ha three years after experimental manipulation (Mac Nally</w:t>
      </w:r>
      <w:r>
        <w:rPr>
          <w:spacing w:val="11"/>
        </w:rPr>
        <w:t> </w:t>
      </w:r>
      <w:r>
        <w:rPr/>
        <w:t>2006).</w:t>
      </w:r>
      <w:r>
        <w:rPr>
          <w:w w:val="99"/>
        </w:rPr>
        <w:t> </w:t>
      </w:r>
      <w:r>
        <w:rPr/>
        <w:t>Analysis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four</w:t>
      </w:r>
      <w:r>
        <w:rPr>
          <w:spacing w:val="27"/>
        </w:rPr>
        <w:t> </w:t>
      </w:r>
      <w:r>
        <w:rPr/>
        <w:t>years</w:t>
      </w:r>
      <w:r>
        <w:rPr>
          <w:spacing w:val="27"/>
        </w:rPr>
        <w:t> </w:t>
      </w:r>
      <w:r>
        <w:rPr/>
        <w:t>data</w:t>
      </w:r>
      <w:r>
        <w:rPr>
          <w:spacing w:val="27"/>
        </w:rPr>
        <w:t> </w:t>
      </w:r>
      <w:r>
        <w:rPr/>
        <w:t>(1998-2001)</w:t>
      </w:r>
      <w:r>
        <w:rPr>
          <w:spacing w:val="27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Atlas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Australian</w:t>
      </w:r>
      <w:r>
        <w:rPr>
          <w:spacing w:val="27"/>
        </w:rPr>
        <w:t> </w:t>
      </w:r>
      <w:r>
        <w:rPr/>
        <w:t>Birds</w:t>
      </w:r>
      <w:r>
        <w:rPr>
          <w:spacing w:val="27"/>
        </w:rPr>
        <w:t> </w:t>
      </w:r>
      <w:r>
        <w:rPr/>
        <w:t>also</w:t>
      </w:r>
      <w:r>
        <w:rPr>
          <w:spacing w:val="26"/>
        </w:rPr>
        <w:t> </w:t>
      </w:r>
      <w:r>
        <w:rPr/>
        <w:t>revealed</w:t>
      </w:r>
      <w:r>
        <w:rPr>
          <w:spacing w:val="27"/>
        </w:rPr>
        <w:t> </w:t>
      </w:r>
      <w:r>
        <w:rPr/>
        <w:t>a</w:t>
      </w:r>
      <w:r>
        <w:rPr>
          <w:w w:val="99"/>
        </w:rPr>
        <w:t> </w:t>
      </w:r>
      <w:r>
        <w:rPr/>
        <w:t>positive association between the presence of Brown Treecreepers and the presence of</w:t>
      </w:r>
      <w:r>
        <w:rPr>
          <w:spacing w:val="19"/>
        </w:rPr>
        <w:t> </w:t>
      </w:r>
      <w:r>
        <w:rPr/>
        <w:t>fallen</w:t>
      </w:r>
      <w:r>
        <w:rPr>
          <w:w w:val="99"/>
        </w:rPr>
        <w:t> </w:t>
      </w:r>
      <w:r>
        <w:rPr/>
        <w:t>timber (Barrett </w:t>
      </w:r>
      <w:r>
        <w:rPr>
          <w:rFonts w:ascii="Arial" w:hAnsi="Arial" w:cs="Arial" w:eastAsia="Arial"/>
          <w:i/>
        </w:rPr>
        <w:t>et al.</w:t>
      </w:r>
      <w:r>
        <w:rPr>
          <w:rFonts w:ascii="Arial" w:hAnsi="Arial" w:cs="Arial" w:eastAsia="Arial"/>
          <w:i/>
          <w:spacing w:val="-7"/>
        </w:rPr>
        <w:t> </w:t>
      </w:r>
      <w:r>
        <w:rPr/>
        <w:t>2002).</w:t>
      </w:r>
    </w:p>
    <w:p>
      <w:pPr>
        <w:pStyle w:val="BodyText"/>
        <w:spacing w:line="240" w:lineRule="auto" w:before="160"/>
        <w:ind w:right="131"/>
        <w:jc w:val="both"/>
      </w:pPr>
      <w:r>
        <w:rPr/>
        <w:t>Brown</w:t>
      </w:r>
      <w:r>
        <w:rPr>
          <w:spacing w:val="27"/>
        </w:rPr>
        <w:t> </w:t>
      </w:r>
      <w:r>
        <w:rPr/>
        <w:t>Treecreepers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sensitive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fragmentation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their</w:t>
      </w:r>
      <w:r>
        <w:rPr>
          <w:spacing w:val="25"/>
        </w:rPr>
        <w:t> </w:t>
      </w:r>
      <w:r>
        <w:rPr/>
        <w:t>habitat.</w:t>
      </w:r>
      <w:r>
        <w:rPr>
          <w:spacing w:val="25"/>
        </w:rPr>
        <w:t> </w:t>
      </w:r>
      <w:r>
        <w:rPr/>
        <w:t>They</w:t>
      </w:r>
      <w:r>
        <w:rPr>
          <w:spacing w:val="27"/>
        </w:rPr>
        <w:t> </w:t>
      </w:r>
      <w:r>
        <w:rPr/>
        <w:t>appear</w:t>
      </w:r>
      <w:r>
        <w:rPr>
          <w:spacing w:val="27"/>
        </w:rPr>
        <w:t> </w:t>
      </w:r>
      <w:r>
        <w:rPr/>
        <w:t>unable</w:t>
      </w:r>
      <w:r>
        <w:rPr>
          <w:spacing w:val="27"/>
        </w:rPr>
        <w:t> </w:t>
      </w:r>
      <w:r>
        <w:rPr/>
        <w:t>or</w:t>
      </w:r>
      <w:r>
        <w:rPr>
          <w:w w:val="99"/>
        </w:rPr>
        <w:t> </w:t>
      </w:r>
      <w:r>
        <w:rPr/>
        <w:t>reluctant to disperse across fragmented landscapes with non-wooded habitat (Walters </w:t>
      </w:r>
      <w:r>
        <w:rPr>
          <w:rFonts w:ascii="Arial"/>
          <w:i/>
        </w:rPr>
        <w:t>et</w:t>
      </w:r>
      <w:r>
        <w:rPr>
          <w:rFonts w:ascii="Arial"/>
          <w:i/>
          <w:spacing w:val="20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w w:val="99"/>
        </w:rPr>
        <w:t> </w:t>
      </w:r>
      <w:r>
        <w:rPr/>
        <w:t>1999;</w:t>
      </w:r>
      <w:r>
        <w:rPr>
          <w:spacing w:val="41"/>
        </w:rPr>
        <w:t> </w:t>
      </w:r>
      <w:r>
        <w:rPr/>
        <w:t>Cooper</w:t>
      </w:r>
      <w:r>
        <w:rPr>
          <w:spacing w:val="41"/>
        </w:rPr>
        <w:t> </w:t>
      </w:r>
      <w:r>
        <w:rPr/>
        <w:t>2002;</w:t>
      </w:r>
      <w:r>
        <w:rPr>
          <w:spacing w:val="41"/>
        </w:rPr>
        <w:t> </w:t>
      </w:r>
      <w:r>
        <w:rPr/>
        <w:t>Cooper</w:t>
      </w:r>
      <w:r>
        <w:rPr>
          <w:spacing w:val="4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41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39"/>
        </w:rPr>
        <w:t> </w:t>
      </w:r>
      <w:r>
        <w:rPr/>
        <w:t>2002a,</w:t>
      </w:r>
      <w:r>
        <w:rPr>
          <w:spacing w:val="41"/>
        </w:rPr>
        <w:t> </w:t>
      </w:r>
      <w:r>
        <w:rPr/>
        <w:t>b).</w:t>
      </w:r>
      <w:r>
        <w:rPr>
          <w:spacing w:val="39"/>
        </w:rPr>
        <w:t> </w:t>
      </w:r>
      <w:r>
        <w:rPr/>
        <w:t>For</w:t>
      </w:r>
      <w:r>
        <w:rPr>
          <w:spacing w:val="41"/>
        </w:rPr>
        <w:t> </w:t>
      </w:r>
      <w:r>
        <w:rPr/>
        <w:t>example,</w:t>
      </w:r>
      <w:r>
        <w:rPr>
          <w:spacing w:val="41"/>
        </w:rPr>
        <w:t> </w:t>
      </w:r>
      <w:r>
        <w:rPr/>
        <w:t>in</w:t>
      </w:r>
      <w:r>
        <w:rPr>
          <w:spacing w:val="39"/>
        </w:rPr>
        <w:t> </w:t>
      </w:r>
      <w:r>
        <w:rPr/>
        <w:t>central</w:t>
      </w:r>
      <w:r>
        <w:rPr>
          <w:spacing w:val="41"/>
        </w:rPr>
        <w:t> </w:t>
      </w:r>
      <w:r>
        <w:rPr/>
        <w:t>New</w:t>
      </w:r>
      <w:r>
        <w:rPr>
          <w:spacing w:val="41"/>
        </w:rPr>
        <w:t> </w:t>
      </w:r>
      <w:r>
        <w:rPr/>
        <w:t>South</w:t>
      </w:r>
      <w:r>
        <w:rPr>
          <w:spacing w:val="41"/>
        </w:rPr>
        <w:t> </w:t>
      </w:r>
      <w:r>
        <w:rPr/>
        <w:t>Wales,</w:t>
      </w:r>
      <w:r>
        <w:rPr>
          <w:w w:val="99"/>
        </w:rPr>
        <w:t> </w:t>
      </w:r>
      <w:r>
        <w:rPr/>
        <w:t>Brown</w:t>
      </w:r>
      <w:r>
        <w:rPr>
          <w:spacing w:val="13"/>
        </w:rPr>
        <w:t> </w:t>
      </w:r>
      <w:r>
        <w:rPr/>
        <w:t>Treecreepers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detected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remnants</w:t>
      </w:r>
      <w:r>
        <w:rPr>
          <w:spacing w:val="13"/>
        </w:rPr>
        <w:t> </w:t>
      </w:r>
      <w:r>
        <w:rPr/>
        <w:t>located</w:t>
      </w:r>
      <w:r>
        <w:rPr>
          <w:spacing w:val="12"/>
        </w:rPr>
        <w:t> </w:t>
      </w:r>
      <w:r>
        <w:rPr/>
        <w:t>more</w:t>
      </w:r>
      <w:r>
        <w:rPr>
          <w:spacing w:val="13"/>
        </w:rPr>
        <w:t> </w:t>
      </w:r>
      <w:r>
        <w:rPr/>
        <w:t>than</w:t>
      </w:r>
      <w:r>
        <w:rPr>
          <w:spacing w:val="13"/>
        </w:rPr>
        <w:t> </w:t>
      </w:r>
      <w:r>
        <w:rPr/>
        <w:t>700</w:t>
      </w:r>
      <w:r>
        <w:rPr>
          <w:spacing w:val="13"/>
        </w:rPr>
        <w:t> </w:t>
      </w:r>
      <w:r>
        <w:rPr/>
        <w:t>m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next</w:t>
      </w:r>
      <w:r>
        <w:rPr>
          <w:w w:val="99"/>
        </w:rPr>
        <w:t> </w:t>
      </w:r>
      <w:r>
        <w:rPr/>
        <w:t>nearest</w:t>
      </w:r>
      <w:r>
        <w:rPr>
          <w:spacing w:val="48"/>
        </w:rPr>
        <w:t> </w:t>
      </w:r>
      <w:r>
        <w:rPr/>
        <w:t>remnant</w:t>
      </w:r>
      <w:r>
        <w:rPr>
          <w:spacing w:val="48"/>
        </w:rPr>
        <w:t> </w:t>
      </w:r>
      <w:r>
        <w:rPr/>
        <w:t>(Cooper</w:t>
      </w:r>
      <w:r>
        <w:rPr>
          <w:spacing w:val="48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48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48"/>
        </w:rPr>
        <w:t> </w:t>
      </w:r>
      <w:r>
        <w:rPr/>
        <w:t>2002).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north-eastern</w:t>
      </w:r>
      <w:r>
        <w:rPr>
          <w:spacing w:val="48"/>
        </w:rPr>
        <w:t> </w:t>
      </w:r>
      <w:r>
        <w:rPr/>
        <w:t>New</w:t>
      </w:r>
      <w:r>
        <w:rPr>
          <w:spacing w:val="49"/>
        </w:rPr>
        <w:t> </w:t>
      </w:r>
      <w:r>
        <w:rPr/>
        <w:t>South</w:t>
      </w:r>
      <w:r>
        <w:rPr>
          <w:spacing w:val="48"/>
        </w:rPr>
        <w:t> </w:t>
      </w:r>
      <w:r>
        <w:rPr/>
        <w:t>Wales,</w:t>
      </w:r>
      <w:r>
        <w:rPr>
          <w:spacing w:val="48"/>
        </w:rPr>
        <w:t> </w:t>
      </w:r>
      <w:r>
        <w:rPr/>
        <w:t>Brown</w:t>
      </w:r>
      <w:r>
        <w:rPr>
          <w:w w:val="99"/>
        </w:rPr>
        <w:t> </w:t>
      </w:r>
      <w:r>
        <w:rPr/>
        <w:t>Treecreepers</w:t>
      </w:r>
      <w:r>
        <w:rPr>
          <w:spacing w:val="41"/>
        </w:rPr>
        <w:t> </w:t>
      </w:r>
      <w:r>
        <w:rPr/>
        <w:t>moved</w:t>
      </w:r>
      <w:r>
        <w:rPr>
          <w:spacing w:val="41"/>
        </w:rPr>
        <w:t> </w:t>
      </w:r>
      <w:r>
        <w:rPr/>
        <w:t>within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between</w:t>
      </w:r>
      <w:r>
        <w:rPr>
          <w:spacing w:val="41"/>
        </w:rPr>
        <w:t> </w:t>
      </w:r>
      <w:r>
        <w:rPr/>
        <w:t>patches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contiguous</w:t>
      </w:r>
      <w:r>
        <w:rPr>
          <w:spacing w:val="41"/>
        </w:rPr>
        <w:t> </w:t>
      </w:r>
      <w:r>
        <w:rPr/>
        <w:t>habitat,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maximum</w:t>
      </w:r>
      <w:r>
        <w:rPr>
          <w:w w:val="99"/>
        </w:rPr>
        <w:t> </w:t>
      </w:r>
      <w:r>
        <w:rPr/>
        <w:t>recorded</w:t>
      </w:r>
      <w:r>
        <w:rPr>
          <w:spacing w:val="16"/>
        </w:rPr>
        <w:t> </w:t>
      </w:r>
      <w:r>
        <w:rPr/>
        <w:t>movement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4.5</w:t>
      </w:r>
      <w:r>
        <w:rPr>
          <w:spacing w:val="16"/>
        </w:rPr>
        <w:t> </w:t>
      </w:r>
      <w:r>
        <w:rPr/>
        <w:t>km,</w:t>
      </w:r>
      <w:r>
        <w:rPr>
          <w:spacing w:val="16"/>
        </w:rPr>
        <w:t> </w:t>
      </w:r>
      <w:r>
        <w:rPr/>
        <w:t>but</w:t>
      </w:r>
      <w:r>
        <w:rPr>
          <w:spacing w:val="16"/>
        </w:rPr>
        <w:t> </w:t>
      </w:r>
      <w:r>
        <w:rPr/>
        <w:t>moved</w:t>
      </w:r>
      <w:r>
        <w:rPr>
          <w:spacing w:val="16"/>
        </w:rPr>
        <w:t> </w:t>
      </w:r>
      <w:r>
        <w:rPr/>
        <w:t>only</w:t>
      </w:r>
      <w:r>
        <w:rPr>
          <w:spacing w:val="17"/>
        </w:rPr>
        <w:t> </w:t>
      </w:r>
      <w:r>
        <w:rPr/>
        <w:t>within</w:t>
      </w:r>
      <w:r>
        <w:rPr>
          <w:spacing w:val="16"/>
        </w:rPr>
        <w:t> </w:t>
      </w:r>
      <w:r>
        <w:rPr/>
        <w:t>patches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fragmented</w:t>
      </w:r>
      <w:r>
        <w:rPr>
          <w:spacing w:val="16"/>
        </w:rPr>
        <w:t> </w:t>
      </w:r>
      <w:r>
        <w:rPr/>
        <w:t>habitat,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a</w:t>
      </w:r>
      <w:r>
        <w:rPr>
          <w:w w:val="99"/>
        </w:rPr>
        <w:t> </w:t>
      </w:r>
      <w:r>
        <w:rPr/>
        <w:t>maximum recorded movement of 1.4 km (Cooper &amp; Walters</w:t>
      </w:r>
      <w:r>
        <w:rPr>
          <w:spacing w:val="-11"/>
        </w:rPr>
        <w:t> </w:t>
      </w:r>
      <w:r>
        <w:rPr/>
        <w:t>2002a).</w:t>
      </w:r>
    </w:p>
    <w:p>
      <w:pPr>
        <w:pStyle w:val="BodyText"/>
        <w:spacing w:line="240" w:lineRule="auto"/>
        <w:ind w:right="131"/>
        <w:jc w:val="both"/>
      </w:pPr>
      <w:r>
        <w:rPr/>
        <w:t>Brown Treecreepers may indicate the minimum size of remnant woodland patches.</w:t>
      </w:r>
      <w:r>
        <w:rPr>
          <w:spacing w:val="-16"/>
        </w:rPr>
        <w:t> </w:t>
      </w:r>
      <w:r>
        <w:rPr/>
        <w:t>For</w:t>
      </w:r>
      <w:r>
        <w:rPr>
          <w:w w:val="99"/>
        </w:rPr>
        <w:t> </w:t>
      </w:r>
      <w:r>
        <w:rPr/>
        <w:t>example,</w:t>
      </w:r>
      <w:r>
        <w:rPr>
          <w:spacing w:val="50"/>
        </w:rPr>
        <w:t> </w:t>
      </w:r>
      <w:r>
        <w:rPr/>
        <w:t>surveys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north-eastern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central</w:t>
      </w:r>
      <w:r>
        <w:rPr>
          <w:spacing w:val="50"/>
        </w:rPr>
        <w:t> </w:t>
      </w:r>
      <w:r>
        <w:rPr/>
        <w:t>New</w:t>
      </w:r>
      <w:r>
        <w:rPr>
          <w:spacing w:val="50"/>
        </w:rPr>
        <w:t> </w:t>
      </w:r>
      <w:r>
        <w:rPr/>
        <w:t>South</w:t>
      </w:r>
      <w:r>
        <w:rPr>
          <w:spacing w:val="50"/>
        </w:rPr>
        <w:t> </w:t>
      </w:r>
      <w:r>
        <w:rPr/>
        <w:t>Wales</w:t>
      </w:r>
      <w:r>
        <w:rPr>
          <w:spacing w:val="50"/>
        </w:rPr>
        <w:t> </w:t>
      </w:r>
      <w:r>
        <w:rPr/>
        <w:t>failed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detect</w:t>
      </w:r>
      <w:r>
        <w:rPr>
          <w:spacing w:val="50"/>
        </w:rPr>
        <w:t> </w:t>
      </w:r>
      <w:r>
        <w:rPr/>
        <w:t>Brown</w:t>
      </w:r>
      <w:r>
        <w:rPr>
          <w:w w:val="99"/>
        </w:rPr>
        <w:t> </w:t>
      </w:r>
      <w:r>
        <w:rPr/>
        <w:t>Treecreepers in remnants of less than 9 ha and 10 ha respectively (Barrett 1995; Cooper</w:t>
      </w:r>
      <w:r>
        <w:rPr>
          <w:spacing w:val="40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-2"/>
        </w:rPr>
        <w:t> </w:t>
      </w:r>
      <w:r>
        <w:rPr/>
        <w:t>2002).</w:t>
      </w:r>
    </w:p>
    <w:p>
      <w:pPr>
        <w:pStyle w:val="BodyText"/>
        <w:spacing w:line="240" w:lineRule="auto" w:before="160"/>
        <w:ind w:right="132"/>
        <w:jc w:val="both"/>
      </w:pPr>
      <w:r>
        <w:rPr/>
        <w:t>Brown Treecreepers may also indicate the fire history of their habitat. A study in</w:t>
      </w:r>
      <w:r>
        <w:rPr>
          <w:spacing w:val="22"/>
        </w:rPr>
        <w:t> </w:t>
      </w:r>
      <w:r>
        <w:rPr/>
        <w:t>dry</w:t>
      </w:r>
      <w:r>
        <w:rPr>
          <w:w w:val="99"/>
        </w:rPr>
        <w:t> </w:t>
      </w:r>
      <w:r>
        <w:rPr/>
        <w:t>sclerophyll forest in south-eastern Queensland found that  Brown  Treecreepers</w:t>
      </w:r>
      <w:r>
        <w:rPr>
          <w:spacing w:val="-23"/>
        </w:rPr>
        <w:t> </w:t>
      </w:r>
      <w:r>
        <w:rPr/>
        <w:t>preferred</w:t>
      </w:r>
      <w:r>
        <w:rPr>
          <w:w w:val="99"/>
        </w:rPr>
        <w:t> </w:t>
      </w:r>
      <w:r>
        <w:rPr/>
        <w:t>sites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intermediate</w:t>
      </w:r>
      <w:r>
        <w:rPr>
          <w:spacing w:val="38"/>
        </w:rPr>
        <w:t> </w:t>
      </w:r>
      <w:r>
        <w:rPr/>
        <w:t>fire</w:t>
      </w:r>
      <w:r>
        <w:rPr>
          <w:spacing w:val="38"/>
        </w:rPr>
        <w:t> </w:t>
      </w:r>
      <w:r>
        <w:rPr/>
        <w:t>intervals</w:t>
      </w:r>
      <w:r>
        <w:rPr>
          <w:spacing w:val="38"/>
        </w:rPr>
        <w:t> </w:t>
      </w:r>
      <w:r>
        <w:rPr/>
        <w:t>(2.5-4.0</w:t>
      </w:r>
      <w:r>
        <w:rPr>
          <w:spacing w:val="38"/>
        </w:rPr>
        <w:t> </w:t>
      </w:r>
      <w:r>
        <w:rPr/>
        <w:t>years)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were</w:t>
      </w:r>
      <w:r>
        <w:rPr>
          <w:spacing w:val="38"/>
        </w:rPr>
        <w:t> </w:t>
      </w:r>
      <w:r>
        <w:rPr/>
        <w:t>more</w:t>
      </w:r>
      <w:r>
        <w:rPr>
          <w:spacing w:val="38"/>
        </w:rPr>
        <w:t> </w:t>
      </w:r>
      <w:r>
        <w:rPr/>
        <w:t>common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sites</w:t>
      </w:r>
      <w:r>
        <w:rPr>
          <w:spacing w:val="38"/>
        </w:rPr>
        <w:t> </w:t>
      </w:r>
      <w:r>
        <w:rPr/>
        <w:t>with</w:t>
      </w:r>
      <w:r>
        <w:rPr>
          <w:w w:val="99"/>
        </w:rPr>
        <w:t> </w:t>
      </w:r>
      <w:r>
        <w:rPr/>
        <w:t>short</w:t>
      </w:r>
      <w:r>
        <w:rPr>
          <w:spacing w:val="44"/>
        </w:rPr>
        <w:t> </w:t>
      </w:r>
      <w:r>
        <w:rPr/>
        <w:t>mean</w:t>
      </w:r>
      <w:r>
        <w:rPr>
          <w:spacing w:val="46"/>
        </w:rPr>
        <w:t> </w:t>
      </w:r>
      <w:r>
        <w:rPr/>
        <w:t>fire</w:t>
      </w:r>
      <w:r>
        <w:rPr>
          <w:spacing w:val="44"/>
        </w:rPr>
        <w:t> </w:t>
      </w:r>
      <w:r>
        <w:rPr/>
        <w:t>intervals</w:t>
      </w:r>
      <w:r>
        <w:rPr>
          <w:spacing w:val="44"/>
        </w:rPr>
        <w:t> </w:t>
      </w:r>
      <w:r>
        <w:rPr/>
        <w:t>than</w:t>
      </w:r>
      <w:r>
        <w:rPr>
          <w:spacing w:val="44"/>
        </w:rPr>
        <w:t> </w:t>
      </w:r>
      <w:r>
        <w:rPr/>
        <w:t>long</w:t>
      </w:r>
      <w:r>
        <w:rPr>
          <w:spacing w:val="44"/>
        </w:rPr>
        <w:t> </w:t>
      </w:r>
      <w:r>
        <w:rPr/>
        <w:t>mean</w:t>
      </w:r>
      <w:r>
        <w:rPr>
          <w:spacing w:val="44"/>
        </w:rPr>
        <w:t> </w:t>
      </w:r>
      <w:r>
        <w:rPr/>
        <w:t>fire</w:t>
      </w:r>
      <w:r>
        <w:rPr>
          <w:spacing w:val="44"/>
        </w:rPr>
        <w:t> </w:t>
      </w:r>
      <w:r>
        <w:rPr/>
        <w:t>intervals.</w:t>
      </w:r>
      <w:r>
        <w:rPr>
          <w:spacing w:val="44"/>
        </w:rPr>
        <w:t> </w:t>
      </w:r>
      <w:r>
        <w:rPr/>
        <w:t>This</w:t>
      </w:r>
      <w:r>
        <w:rPr>
          <w:spacing w:val="44"/>
        </w:rPr>
        <w:t> </w:t>
      </w:r>
      <w:r>
        <w:rPr/>
        <w:t>may</w:t>
      </w:r>
      <w:r>
        <w:rPr>
          <w:spacing w:val="44"/>
        </w:rPr>
        <w:t> </w:t>
      </w:r>
      <w:r>
        <w:rPr/>
        <w:t>be</w:t>
      </w:r>
      <w:r>
        <w:rPr>
          <w:spacing w:val="47"/>
        </w:rPr>
        <w:t> </w:t>
      </w:r>
      <w:r>
        <w:rPr/>
        <w:t>associated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the</w:t>
      </w:r>
      <w:r>
        <w:rPr>
          <w:w w:val="99"/>
        </w:rPr>
        <w:t> </w:t>
      </w:r>
      <w:r>
        <w:rPr/>
        <w:t>species’ preference for open areas with bare ground and short grasses (Smyth </w:t>
      </w:r>
      <w:r>
        <w:rPr>
          <w:rFonts w:ascii="Arial" w:hAnsi="Arial" w:cs="Arial" w:eastAsia="Arial"/>
          <w:i/>
        </w:rPr>
        <w:t>et al.</w:t>
      </w:r>
      <w:r>
        <w:rPr>
          <w:rFonts w:ascii="Arial" w:hAnsi="Arial" w:cs="Arial" w:eastAsia="Arial"/>
          <w:i/>
          <w:spacing w:val="-22"/>
        </w:rPr>
        <w:t> </w:t>
      </w:r>
      <w:r>
        <w:rPr/>
        <w:t>2002).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Speckled Warbler </w:t>
      </w:r>
      <w:r>
        <w:rPr>
          <w:rFonts w:ascii="Arial"/>
          <w:b/>
          <w:i/>
          <w:sz w:val="22"/>
          <w:u w:val="thick" w:color="000000"/>
        </w:rPr>
        <w:t>Chthonicola</w:t>
      </w:r>
      <w:r>
        <w:rPr>
          <w:rFonts w:ascii="Arial"/>
          <w:b/>
          <w:i/>
          <w:spacing w:val="-7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sagittata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Dry Forest and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Woodlands.</w:t>
      </w:r>
    </w:p>
    <w:p>
      <w:pPr>
        <w:pStyle w:val="BodyText"/>
        <w:spacing w:line="240" w:lineRule="auto" w:before="160"/>
        <w:ind w:right="155"/>
        <w:jc w:val="both"/>
      </w:pPr>
      <w:r>
        <w:rPr>
          <w:rFonts w:ascii="Arial"/>
          <w:b/>
        </w:rPr>
        <w:t>Properties Indicated</w:t>
      </w:r>
      <w:r>
        <w:rPr/>
        <w:t>: Open understorey; sparse ground cover; coarse woody debris;</w:t>
      </w:r>
      <w:r>
        <w:rPr>
          <w:spacing w:val="-18"/>
        </w:rPr>
        <w:t> </w:t>
      </w:r>
      <w:r>
        <w:rPr/>
        <w:t>habitat</w:t>
      </w:r>
      <w:r>
        <w:rPr>
          <w:w w:val="99"/>
        </w:rPr>
        <w:t> </w:t>
      </w:r>
      <w:r>
        <w:rPr/>
        <w:t>connectivity.</w:t>
      </w:r>
    </w:p>
    <w:p>
      <w:pPr>
        <w:pStyle w:val="BodyText"/>
        <w:spacing w:line="240" w:lineRule="auto" w:before="160"/>
        <w:ind w:right="131"/>
        <w:jc w:val="both"/>
      </w:pPr>
      <w:r>
        <w:rPr>
          <w:rFonts w:ascii="Arial"/>
          <w:b/>
        </w:rPr>
        <w:t>Justification</w:t>
      </w:r>
      <w:r>
        <w:rPr/>
        <w:t>: Speckled Warblers inhabit dry forests and woodlands with an</w:t>
      </w:r>
      <w:r>
        <w:rPr>
          <w:spacing w:val="43"/>
        </w:rPr>
        <w:t> </w:t>
      </w:r>
      <w:r>
        <w:rPr/>
        <w:t>open</w:t>
      </w:r>
      <w:r>
        <w:rPr>
          <w:w w:val="99"/>
        </w:rPr>
        <w:t> </w:t>
      </w:r>
      <w:r>
        <w:rPr/>
        <w:t>understorey and sparse or patchy ground cover (</w:t>
      </w:r>
      <w:r>
        <w:rPr>
          <w:rFonts w:ascii="Arial"/>
          <w:i/>
        </w:rPr>
        <w:t>e</w:t>
      </w:r>
      <w:r>
        <w:rPr/>
        <w:t>.</w:t>
      </w:r>
      <w:r>
        <w:rPr>
          <w:rFonts w:ascii="Arial"/>
          <w:i/>
        </w:rPr>
        <w:t>g</w:t>
      </w:r>
      <w:r>
        <w:rPr/>
        <w:t>. Conole 1981; Ford &amp; Bell 1981; Ford</w:t>
      </w:r>
      <w:r>
        <w:rPr>
          <w:spacing w:val="33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  <w:w w:val="99"/>
        </w:rPr>
        <w:t> </w:t>
      </w:r>
      <w:r>
        <w:rPr>
          <w:rFonts w:ascii="Arial"/>
          <w:i/>
        </w:rPr>
        <w:t>al. </w:t>
      </w:r>
      <w:r>
        <w:rPr/>
        <w:t>1985; Emison </w:t>
      </w:r>
      <w:r>
        <w:rPr>
          <w:rFonts w:ascii="Arial"/>
          <w:i/>
        </w:rPr>
        <w:t>et al. </w:t>
      </w:r>
      <w:r>
        <w:rPr/>
        <w:t>1987; Gosper 1992; Er &amp; Tidemann 1996; Tzaros 1996). They</w:t>
      </w:r>
      <w:r>
        <w:rPr>
          <w:spacing w:val="2"/>
        </w:rPr>
        <w:t> </w:t>
      </w:r>
      <w:r>
        <w:rPr/>
        <w:t>mostly</w:t>
      </w:r>
      <w:r>
        <w:rPr>
          <w:w w:val="99"/>
        </w:rPr>
        <w:t> </w:t>
      </w:r>
      <w:r>
        <w:rPr/>
        <w:t>forage</w:t>
      </w:r>
      <w:r>
        <w:rPr>
          <w:spacing w:val="30"/>
        </w:rPr>
        <w:t> </w:t>
      </w:r>
      <w:r>
        <w:rPr/>
        <w:t>among</w:t>
      </w:r>
      <w:r>
        <w:rPr>
          <w:spacing w:val="30"/>
        </w:rPr>
        <w:t> </w:t>
      </w:r>
      <w:r>
        <w:rPr/>
        <w:t>grasses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leaf-litter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on</w:t>
      </w:r>
      <w:r>
        <w:rPr>
          <w:spacing w:val="30"/>
        </w:rPr>
        <w:t> </w:t>
      </w:r>
      <w:r>
        <w:rPr/>
        <w:t>patches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bare</w:t>
      </w:r>
      <w:r>
        <w:rPr>
          <w:spacing w:val="30"/>
        </w:rPr>
        <w:t> </w:t>
      </w:r>
      <w:r>
        <w:rPr/>
        <w:t>ground,</w:t>
      </w:r>
      <w:r>
        <w:rPr>
          <w:spacing w:val="30"/>
        </w:rPr>
        <w:t> </w:t>
      </w:r>
      <w:r>
        <w:rPr/>
        <w:t>often</w:t>
      </w:r>
      <w:r>
        <w:rPr>
          <w:spacing w:val="30"/>
        </w:rPr>
        <w:t> </w:t>
      </w:r>
      <w:r>
        <w:rPr/>
        <w:t>around</w:t>
      </w:r>
      <w:r>
        <w:rPr>
          <w:spacing w:val="30"/>
        </w:rPr>
        <w:t> </w:t>
      </w:r>
      <w:r>
        <w:rPr/>
        <w:t>coarse</w:t>
      </w:r>
      <w:r>
        <w:rPr>
          <w:w w:val="99"/>
        </w:rPr>
        <w:t> </w:t>
      </w:r>
      <w:r>
        <w:rPr/>
        <w:t>woody</w:t>
      </w:r>
      <w:r>
        <w:rPr>
          <w:spacing w:val="35"/>
        </w:rPr>
        <w:t> </w:t>
      </w:r>
      <w:r>
        <w:rPr/>
        <w:t>debris</w:t>
      </w:r>
      <w:r>
        <w:rPr>
          <w:spacing w:val="35"/>
        </w:rPr>
        <w:t> </w:t>
      </w:r>
      <w:r>
        <w:rPr/>
        <w:t>(Ford</w:t>
      </w:r>
      <w:r>
        <w:rPr>
          <w:spacing w:val="3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36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35"/>
        </w:rPr>
        <w:t> </w:t>
      </w:r>
      <w:r>
        <w:rPr/>
        <w:t>1986;</w:t>
      </w:r>
      <w:r>
        <w:rPr>
          <w:spacing w:val="35"/>
        </w:rPr>
        <w:t> </w:t>
      </w:r>
      <w:r>
        <w:rPr/>
        <w:t>Tzaros</w:t>
      </w:r>
      <w:r>
        <w:rPr>
          <w:spacing w:val="35"/>
        </w:rPr>
        <w:t> </w:t>
      </w:r>
      <w:r>
        <w:rPr/>
        <w:t>1996).</w:t>
      </w:r>
      <w:r>
        <w:rPr>
          <w:spacing w:val="35"/>
        </w:rPr>
        <w:t> </w:t>
      </w:r>
      <w:r>
        <w:rPr/>
        <w:t>Their</w:t>
      </w:r>
      <w:r>
        <w:rPr>
          <w:spacing w:val="35"/>
        </w:rPr>
        <w:t> </w:t>
      </w:r>
      <w:r>
        <w:rPr/>
        <w:t>nests</w:t>
      </w:r>
      <w:r>
        <w:rPr>
          <w:spacing w:val="35"/>
        </w:rPr>
        <w:t> </w:t>
      </w:r>
      <w:r>
        <w:rPr/>
        <w:t>sometimes</w:t>
      </w:r>
      <w:r>
        <w:rPr>
          <w:spacing w:val="36"/>
        </w:rPr>
        <w:t> </w:t>
      </w:r>
      <w:r>
        <w:rPr/>
        <w:t>abut</w:t>
      </w:r>
      <w:r>
        <w:rPr>
          <w:spacing w:val="35"/>
        </w:rPr>
        <w:t> </w:t>
      </w:r>
      <w:r>
        <w:rPr/>
        <w:t>or</w:t>
      </w:r>
      <w:r>
        <w:rPr>
          <w:spacing w:val="35"/>
        </w:rPr>
        <w:t> </w:t>
      </w:r>
      <w:r>
        <w:rPr/>
        <w:t>are</w:t>
      </w:r>
      <w:r>
        <w:rPr>
          <w:spacing w:val="35"/>
        </w:rPr>
        <w:t> </w:t>
      </w:r>
      <w:r>
        <w:rPr/>
        <w:t>placed</w:t>
      </w:r>
      <w:r>
        <w:rPr>
          <w:w w:val="99"/>
        </w:rPr>
        <w:t> </w:t>
      </w:r>
      <w:r>
        <w:rPr/>
        <w:t>among coarse woody debris (Tzaros 1996; Gardner 2002a; Higgins &amp; Peter</w:t>
      </w:r>
      <w:r>
        <w:rPr>
          <w:spacing w:val="-15"/>
        </w:rPr>
        <w:t> </w:t>
      </w:r>
      <w:r>
        <w:rPr/>
        <w:t>2002).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71"/>
        <w:ind w:right="132"/>
        <w:jc w:val="both"/>
      </w:pPr>
      <w:r>
        <w:rPr/>
        <w:t>Speckled Warblers are sensitive to habitat fragmentation. The species  appears</w:t>
      </w:r>
      <w:r>
        <w:rPr>
          <w:spacing w:val="28"/>
        </w:rPr>
        <w:t> </w:t>
      </w:r>
      <w:r>
        <w:rPr/>
        <w:t>to</w:t>
      </w:r>
      <w:r>
        <w:rPr>
          <w:w w:val="99"/>
        </w:rPr>
        <w:t> </w:t>
      </w:r>
      <w:r>
        <w:rPr/>
        <w:t>be/become</w:t>
      </w:r>
      <w:r>
        <w:rPr>
          <w:spacing w:val="30"/>
        </w:rPr>
        <w:t> </w:t>
      </w:r>
      <w:r>
        <w:rPr/>
        <w:t>locally</w:t>
      </w:r>
      <w:r>
        <w:rPr>
          <w:spacing w:val="30"/>
        </w:rPr>
        <w:t> </w:t>
      </w:r>
      <w:r>
        <w:rPr/>
        <w:t>extinct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regions</w:t>
      </w:r>
      <w:r>
        <w:rPr>
          <w:spacing w:val="30"/>
        </w:rPr>
        <w:t> </w:t>
      </w:r>
      <w:r>
        <w:rPr/>
        <w:t>where</w:t>
      </w:r>
      <w:r>
        <w:rPr>
          <w:spacing w:val="30"/>
        </w:rPr>
        <w:t> </w:t>
      </w:r>
      <w:r>
        <w:rPr/>
        <w:t>habitat</w:t>
      </w:r>
      <w:r>
        <w:rPr>
          <w:spacing w:val="30"/>
        </w:rPr>
        <w:t> </w:t>
      </w:r>
      <w:r>
        <w:rPr/>
        <w:t>fragments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less</w:t>
      </w:r>
      <w:r>
        <w:rPr>
          <w:spacing w:val="30"/>
        </w:rPr>
        <w:t> </w:t>
      </w:r>
      <w:r>
        <w:rPr/>
        <w:t>than</w:t>
      </w:r>
      <w:r>
        <w:rPr>
          <w:spacing w:val="30"/>
        </w:rPr>
        <w:t> </w:t>
      </w:r>
      <w:r>
        <w:rPr/>
        <w:t>100</w:t>
      </w:r>
      <w:r>
        <w:rPr>
          <w:spacing w:val="30"/>
        </w:rPr>
        <w:t> </w:t>
      </w:r>
      <w:r>
        <w:rPr/>
        <w:t>ha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size</w:t>
      </w:r>
      <w:r>
        <w:rPr>
          <w:w w:val="99"/>
        </w:rPr>
        <w:t> </w:t>
      </w:r>
      <w:r>
        <w:rPr/>
        <w:t>(Traill</w:t>
      </w:r>
      <w:r>
        <w:rPr>
          <w:spacing w:val="33"/>
        </w:rPr>
        <w:t> </w:t>
      </w:r>
      <w:r>
        <w:rPr/>
        <w:t>&amp;</w:t>
      </w:r>
      <w:r>
        <w:rPr>
          <w:spacing w:val="33"/>
        </w:rPr>
        <w:t> </w:t>
      </w:r>
      <w:r>
        <w:rPr/>
        <w:t>Duncan</w:t>
      </w:r>
      <w:r>
        <w:rPr>
          <w:spacing w:val="33"/>
        </w:rPr>
        <w:t> </w:t>
      </w:r>
      <w:r>
        <w:rPr/>
        <w:t>2000).</w:t>
      </w:r>
      <w:r>
        <w:rPr>
          <w:spacing w:val="33"/>
        </w:rPr>
        <w:t> </w:t>
      </w:r>
      <w:r>
        <w:rPr/>
        <w:t>Larger</w:t>
      </w:r>
      <w:r>
        <w:rPr>
          <w:spacing w:val="33"/>
        </w:rPr>
        <w:t> </w:t>
      </w:r>
      <w:r>
        <w:rPr/>
        <w:t>habitat</w:t>
      </w:r>
      <w:r>
        <w:rPr>
          <w:spacing w:val="33"/>
        </w:rPr>
        <w:t> </w:t>
      </w:r>
      <w:r>
        <w:rPr/>
        <w:t>fragments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probably</w:t>
      </w:r>
      <w:r>
        <w:rPr>
          <w:spacing w:val="33"/>
        </w:rPr>
        <w:t> </w:t>
      </w:r>
      <w:r>
        <w:rPr/>
        <w:t>required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maintain</w:t>
      </w:r>
      <w:r>
        <w:rPr>
          <w:spacing w:val="33"/>
        </w:rPr>
        <w:t> </w:t>
      </w:r>
      <w:r>
        <w:rPr/>
        <w:t>viable</w:t>
      </w:r>
      <w:r>
        <w:rPr>
          <w:w w:val="99"/>
        </w:rPr>
        <w:t> </w:t>
      </w:r>
      <w:r>
        <w:rPr/>
        <w:t>populations. For example, Gardner (2002b) only recorded the species in remnants of 300</w:t>
      </w:r>
      <w:r>
        <w:rPr>
          <w:spacing w:val="3"/>
        </w:rPr>
        <w:t> </w:t>
      </w:r>
      <w:r>
        <w:rPr/>
        <w:t>or</w:t>
      </w:r>
      <w:r>
        <w:rPr>
          <w:w w:val="99"/>
        </w:rPr>
        <w:t> </w:t>
      </w:r>
      <w:r>
        <w:rPr/>
        <w:t>more</w:t>
      </w:r>
      <w:r>
        <w:rPr>
          <w:spacing w:val="31"/>
        </w:rPr>
        <w:t> </w:t>
      </w:r>
      <w:r>
        <w:rPr/>
        <w:t>hectares.</w:t>
      </w:r>
      <w:r>
        <w:rPr>
          <w:spacing w:val="31"/>
        </w:rPr>
        <w:t> </w:t>
      </w:r>
      <w:r>
        <w:rPr/>
        <w:t>Watson</w:t>
      </w:r>
      <w:r>
        <w:rPr>
          <w:spacing w:val="31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31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31"/>
        </w:rPr>
        <w:t> </w:t>
      </w:r>
      <w:r>
        <w:rPr/>
        <w:t>(2005)</w:t>
      </w:r>
      <w:r>
        <w:rPr>
          <w:spacing w:val="31"/>
        </w:rPr>
        <w:t> </w:t>
      </w:r>
      <w:r>
        <w:rPr/>
        <w:t>found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50%</w:t>
      </w:r>
      <w:r>
        <w:rPr>
          <w:spacing w:val="31"/>
        </w:rPr>
        <w:t> </w:t>
      </w:r>
      <w:r>
        <w:rPr/>
        <w:t>probability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occurrence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only</w:t>
      </w:r>
      <w:r>
        <w:rPr>
          <w:w w:val="99"/>
        </w:rPr>
        <w:t> </w:t>
      </w:r>
      <w:r>
        <w:rPr/>
        <w:t>attained by remnants of 180-390 ha, depending on the surrounding landscape. A</w:t>
      </w:r>
      <w:r>
        <w:rPr>
          <w:spacing w:val="1"/>
        </w:rPr>
        <w:t> </w:t>
      </w:r>
      <w:r>
        <w:rPr/>
        <w:t>population</w:t>
      </w:r>
      <w:r>
        <w:rPr>
          <w:w w:val="99"/>
        </w:rPr>
        <w:t> </w:t>
      </w:r>
      <w:r>
        <w:rPr/>
        <w:t>viability</w:t>
      </w:r>
      <w:r>
        <w:rPr>
          <w:spacing w:val="30"/>
        </w:rPr>
        <w:t> </w:t>
      </w:r>
      <w:r>
        <w:rPr/>
        <w:t>analysis</w:t>
      </w:r>
      <w:r>
        <w:rPr>
          <w:spacing w:val="30"/>
        </w:rPr>
        <w:t> </w:t>
      </w:r>
      <w:r>
        <w:rPr/>
        <w:t>by</w:t>
      </w:r>
      <w:r>
        <w:rPr>
          <w:spacing w:val="30"/>
        </w:rPr>
        <w:t> </w:t>
      </w:r>
      <w:r>
        <w:rPr/>
        <w:t>Gardner</w:t>
      </w:r>
      <w:r>
        <w:rPr>
          <w:spacing w:val="30"/>
        </w:rPr>
        <w:t> </w:t>
      </w:r>
      <w:r>
        <w:rPr/>
        <w:t>&amp;</w:t>
      </w:r>
      <w:r>
        <w:rPr>
          <w:spacing w:val="30"/>
        </w:rPr>
        <w:t> </w:t>
      </w:r>
      <w:r>
        <w:rPr/>
        <w:t>Heinsohn</w:t>
      </w:r>
      <w:r>
        <w:rPr>
          <w:spacing w:val="30"/>
        </w:rPr>
        <w:t> </w:t>
      </w:r>
      <w:r>
        <w:rPr/>
        <w:t>(2007)</w:t>
      </w:r>
      <w:r>
        <w:rPr>
          <w:spacing w:val="29"/>
        </w:rPr>
        <w:t> </w:t>
      </w:r>
      <w:r>
        <w:rPr/>
        <w:t>predicted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absence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an</w:t>
      </w:r>
      <w:r>
        <w:rPr>
          <w:spacing w:val="30"/>
        </w:rPr>
        <w:t> </w:t>
      </w:r>
      <w:r>
        <w:rPr/>
        <w:t>Allee</w:t>
      </w:r>
      <w:r>
        <w:rPr>
          <w:w w:val="99"/>
        </w:rPr>
        <w:t> </w:t>
      </w:r>
      <w:r>
        <w:rPr/>
        <w:t>effect (</w:t>
      </w:r>
      <w:r>
        <w:rPr>
          <w:rFonts w:ascii="Arial"/>
          <w:i/>
        </w:rPr>
        <w:t>i</w:t>
      </w:r>
      <w:r>
        <w:rPr/>
        <w:t>.</w:t>
      </w:r>
      <w:r>
        <w:rPr>
          <w:rFonts w:ascii="Arial"/>
          <w:i/>
        </w:rPr>
        <w:t>e</w:t>
      </w:r>
      <w:r>
        <w:rPr/>
        <w:t>. slowed growth in small or low density populations), only high-density </w:t>
      </w:r>
      <w:r>
        <w:rPr>
          <w:spacing w:val="5"/>
        </w:rPr>
        <w:t> </w:t>
      </w:r>
      <w:r>
        <w:rPr/>
        <w:t>populations</w:t>
      </w:r>
      <w:r>
        <w:rPr>
          <w:w w:val="99"/>
        </w:rPr>
        <w:t> </w:t>
      </w:r>
      <w:r>
        <w:rPr/>
        <w:t>in remnants of more than 300 ha and low-density populations in remnants of more than</w:t>
      </w:r>
      <w:r>
        <w:rPr>
          <w:spacing w:val="40"/>
        </w:rPr>
        <w:t> </w:t>
      </w:r>
      <w:r>
        <w:rPr/>
        <w:t>700</w:t>
      </w:r>
      <w:r>
        <w:rPr>
          <w:w w:val="99"/>
        </w:rPr>
        <w:t> </w:t>
      </w:r>
      <w:r>
        <w:rPr/>
        <w:t>ha had more than an 80% probability of persisting beyond 100</w:t>
      </w:r>
      <w:r>
        <w:rPr>
          <w:spacing w:val="-15"/>
        </w:rPr>
        <w:t> </w:t>
      </w:r>
      <w:r>
        <w:rPr/>
        <w:t>years.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Noisy Miner </w:t>
      </w:r>
      <w:r>
        <w:rPr>
          <w:rFonts w:ascii="Arial"/>
          <w:b/>
          <w:i/>
          <w:sz w:val="22"/>
          <w:u w:val="thick" w:color="000000"/>
        </w:rPr>
        <w:t>Manorina</w:t>
      </w:r>
      <w:r>
        <w:rPr>
          <w:rFonts w:ascii="Arial"/>
          <w:b/>
          <w:i/>
          <w:spacing w:val="-7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melanocephala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Dry Forest and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Woodlands.</w:t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Degraded and simplified forests and woodlands,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fragmentation.</w:t>
      </w:r>
    </w:p>
    <w:p>
      <w:pPr>
        <w:pStyle w:val="BodyText"/>
        <w:spacing w:line="240" w:lineRule="auto" w:before="160"/>
        <w:ind w:right="133"/>
        <w:jc w:val="both"/>
      </w:pPr>
      <w:r>
        <w:rPr>
          <w:rFonts w:ascii="Arial"/>
          <w:b/>
        </w:rPr>
        <w:t>Justification</w:t>
      </w:r>
      <w:r>
        <w:rPr/>
        <w:t>: Noisy Miners are typically absent from intact, high-quality wooded habitat</w:t>
      </w:r>
      <w:r>
        <w:rPr>
          <w:spacing w:val="44"/>
        </w:rPr>
        <w:t> </w:t>
      </w:r>
      <w:r>
        <w:rPr/>
        <w:t>that</w:t>
      </w:r>
      <w:r>
        <w:rPr>
          <w:w w:val="99"/>
        </w:rPr>
        <w:t> </w:t>
      </w:r>
      <w:r>
        <w:rPr/>
        <w:t>supports dense understorey vegetation. They infiltrate dry forests and woodlands only</w:t>
      </w:r>
      <w:r>
        <w:rPr>
          <w:spacing w:val="50"/>
        </w:rPr>
        <w:t> </w:t>
      </w:r>
      <w:r>
        <w:rPr/>
        <w:t>where</w:t>
      </w:r>
      <w:r>
        <w:rPr>
          <w:w w:val="99"/>
        </w:rPr>
        <w:t> </w:t>
      </w:r>
      <w:r>
        <w:rPr/>
        <w:t>these</w:t>
      </w:r>
      <w:r>
        <w:rPr>
          <w:spacing w:val="25"/>
        </w:rPr>
        <w:t> </w:t>
      </w:r>
      <w:r>
        <w:rPr/>
        <w:t>exist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small,</w:t>
      </w:r>
      <w:r>
        <w:rPr>
          <w:spacing w:val="25"/>
        </w:rPr>
        <w:t> </w:t>
      </w:r>
      <w:r>
        <w:rPr/>
        <w:t>open</w:t>
      </w:r>
      <w:r>
        <w:rPr>
          <w:spacing w:val="25"/>
        </w:rPr>
        <w:t> </w:t>
      </w:r>
      <w:r>
        <w:rPr/>
        <w:t>patches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lack</w:t>
      </w:r>
      <w:r>
        <w:rPr>
          <w:spacing w:val="25"/>
        </w:rPr>
        <w:t> </w:t>
      </w:r>
      <w:r>
        <w:rPr/>
        <w:t>understorey</w:t>
      </w:r>
      <w:r>
        <w:rPr>
          <w:spacing w:val="25"/>
        </w:rPr>
        <w:t> </w:t>
      </w:r>
      <w:r>
        <w:rPr/>
        <w:t>shrubs,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possess</w:t>
      </w:r>
      <w:r>
        <w:rPr>
          <w:spacing w:val="25"/>
        </w:rPr>
        <w:t> </w:t>
      </w:r>
      <w:r>
        <w:rPr/>
        <w:t>only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sparse</w:t>
      </w:r>
      <w:r>
        <w:rPr>
          <w:w w:val="99"/>
        </w:rPr>
        <w:t> </w:t>
      </w:r>
      <w:r>
        <w:rPr/>
        <w:t>layer of understorey shrubs, and/or are located adjacent to more open habitat(s) (</w:t>
      </w:r>
      <w:r>
        <w:rPr>
          <w:rFonts w:ascii="Arial"/>
          <w:i/>
        </w:rPr>
        <w:t>e</w:t>
      </w:r>
      <w:r>
        <w:rPr/>
        <w:t>.</w:t>
      </w:r>
      <w:r>
        <w:rPr>
          <w:rFonts w:ascii="Arial"/>
          <w:i/>
        </w:rPr>
        <w:t>g</w:t>
      </w:r>
      <w:r>
        <w:rPr/>
        <w:t>.</w:t>
      </w:r>
      <w:r>
        <w:rPr>
          <w:spacing w:val="19"/>
        </w:rPr>
        <w:t> </w:t>
      </w:r>
      <w:r>
        <w:rPr/>
        <w:t>Morris</w:t>
      </w:r>
      <w:r>
        <w:rPr>
          <w:spacing w:val="-1"/>
          <w:w w:val="99"/>
        </w:rPr>
        <w:t> </w:t>
      </w:r>
      <w:r>
        <w:rPr/>
        <w:t>1975; Gepp &amp; Fife 1975; Jones 1986; Emison </w:t>
      </w:r>
      <w:r>
        <w:rPr>
          <w:rFonts w:ascii="Arial"/>
          <w:i/>
        </w:rPr>
        <w:t>et al. </w:t>
      </w:r>
      <w:r>
        <w:rPr/>
        <w:t>1987; Clarke </w:t>
      </w:r>
      <w:r>
        <w:rPr>
          <w:rFonts w:ascii="Arial"/>
          <w:i/>
        </w:rPr>
        <w:t>et al. </w:t>
      </w:r>
      <w:r>
        <w:rPr/>
        <w:t>1995,</w:t>
      </w:r>
      <w:r>
        <w:rPr>
          <w:spacing w:val="15"/>
        </w:rPr>
        <w:t> </w:t>
      </w:r>
      <w:r>
        <w:rPr/>
        <w:t>2006;</w:t>
      </w:r>
      <w:r>
        <w:rPr>
          <w:w w:val="99"/>
        </w:rPr>
        <w:t> </w:t>
      </w:r>
      <w:r>
        <w:rPr/>
        <w:t>Possingham &amp; Possingham 1997; Catterall </w:t>
      </w:r>
      <w:r>
        <w:rPr>
          <w:rFonts w:ascii="Arial"/>
          <w:i/>
        </w:rPr>
        <w:t>et al. </w:t>
      </w:r>
      <w:r>
        <w:rPr/>
        <w:t>2002). The presence of Noisy Miners</w:t>
      </w:r>
      <w:r>
        <w:rPr>
          <w:spacing w:val="57"/>
        </w:rPr>
        <w:t> </w:t>
      </w:r>
      <w:r>
        <w:rPr/>
        <w:t>may</w:t>
      </w:r>
      <w:r>
        <w:rPr>
          <w:w w:val="99"/>
        </w:rPr>
        <w:t> </w:t>
      </w:r>
      <w:r>
        <w:rPr/>
        <w:t>therefore indicate that habitat is degraded and</w:t>
      </w:r>
      <w:r>
        <w:rPr>
          <w:spacing w:val="-13"/>
        </w:rPr>
        <w:t> </w:t>
      </w:r>
      <w:r>
        <w:rPr/>
        <w:t>fragmented.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Hooded Robin </w:t>
      </w:r>
      <w:r>
        <w:rPr>
          <w:rFonts w:ascii="Arial"/>
          <w:b/>
          <w:i/>
          <w:sz w:val="22"/>
          <w:u w:val="thick" w:color="000000"/>
        </w:rPr>
        <w:t>Melanodryas</w:t>
      </w:r>
      <w:r>
        <w:rPr>
          <w:rFonts w:ascii="Arial"/>
          <w:b/>
          <w:i/>
          <w:spacing w:val="-8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cucullata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Dry Forest and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Woodlands.</w:t>
      </w:r>
    </w:p>
    <w:p>
      <w:pPr>
        <w:spacing w:before="160"/>
        <w:ind w:left="138" w:right="79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Complex woodlands; coarse woody debris; habitat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connectivity;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patch-size.</w:t>
      </w:r>
    </w:p>
    <w:p>
      <w:pPr>
        <w:pStyle w:val="BodyText"/>
        <w:spacing w:line="240" w:lineRule="auto"/>
        <w:ind w:right="133"/>
        <w:jc w:val="both"/>
      </w:pPr>
      <w:r>
        <w:rPr>
          <w:rFonts w:ascii="Arial" w:hAnsi="Arial" w:cs="Arial" w:eastAsia="Arial"/>
          <w:b/>
          <w:bCs/>
        </w:rPr>
        <w:t>Justification</w:t>
      </w:r>
      <w:r>
        <w:rPr/>
        <w:t>: Hooded Robins inhabit large and intact areas of woodland that have </w:t>
      </w:r>
      <w:r>
        <w:rPr>
          <w:spacing w:val="31"/>
        </w:rPr>
        <w:t> </w:t>
      </w:r>
      <w:r>
        <w:rPr/>
        <w:t>a</w:t>
      </w:r>
      <w:r>
        <w:rPr>
          <w:w w:val="99"/>
        </w:rPr>
        <w:t> </w:t>
      </w:r>
      <w:r>
        <w:rPr/>
        <w:t>complex</w:t>
      </w:r>
      <w:r>
        <w:rPr>
          <w:spacing w:val="19"/>
        </w:rPr>
        <w:t> </w:t>
      </w:r>
      <w:r>
        <w:rPr/>
        <w:t>understorey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dead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fallen</w:t>
      </w:r>
      <w:r>
        <w:rPr>
          <w:spacing w:val="18"/>
        </w:rPr>
        <w:t> </w:t>
      </w:r>
      <w:r>
        <w:rPr/>
        <w:t>timber</w:t>
      </w:r>
      <w:r>
        <w:rPr>
          <w:spacing w:val="18"/>
        </w:rPr>
        <w:t> </w:t>
      </w:r>
      <w:r>
        <w:rPr/>
        <w:t>(Sullivan</w:t>
      </w:r>
      <w:r>
        <w:rPr>
          <w:spacing w:val="18"/>
        </w:rPr>
        <w:t> </w:t>
      </w:r>
      <w:r>
        <w:rPr/>
        <w:t>1993;</w:t>
      </w:r>
      <w:r>
        <w:rPr>
          <w:spacing w:val="18"/>
        </w:rPr>
        <w:t> </w:t>
      </w:r>
      <w:r>
        <w:rPr/>
        <w:t>Fitri</w:t>
      </w:r>
      <w:r>
        <w:rPr>
          <w:spacing w:val="18"/>
        </w:rPr>
        <w:t> </w:t>
      </w:r>
      <w:r>
        <w:rPr/>
        <w:t>&amp;</w:t>
      </w:r>
      <w:r>
        <w:rPr>
          <w:spacing w:val="19"/>
        </w:rPr>
        <w:t> </w:t>
      </w:r>
      <w:r>
        <w:rPr/>
        <w:t>Ford</w:t>
      </w:r>
      <w:r>
        <w:rPr>
          <w:spacing w:val="18"/>
        </w:rPr>
        <w:t> </w:t>
      </w:r>
      <w:r>
        <w:rPr/>
        <w:t>1997,</w:t>
      </w:r>
      <w:r>
        <w:rPr>
          <w:spacing w:val="19"/>
        </w:rPr>
        <w:t> </w:t>
      </w:r>
      <w:r>
        <w:rPr/>
        <w:t>2003a,</w:t>
      </w:r>
      <w:r>
        <w:rPr>
          <w:spacing w:val="18"/>
        </w:rPr>
        <w:t> </w:t>
      </w:r>
      <w:r>
        <w:rPr/>
        <w:t>b;</w:t>
      </w:r>
      <w:r>
        <w:rPr>
          <w:w w:val="99"/>
        </w:rPr>
        <w:t> </w:t>
      </w:r>
      <w:r>
        <w:rPr/>
        <w:t>Higgins</w:t>
      </w:r>
      <w:r>
        <w:rPr>
          <w:spacing w:val="25"/>
        </w:rPr>
        <w:t> </w:t>
      </w:r>
      <w:r>
        <w:rPr/>
        <w:t>&amp;</w:t>
      </w:r>
      <w:r>
        <w:rPr>
          <w:spacing w:val="25"/>
        </w:rPr>
        <w:t> </w:t>
      </w:r>
      <w:r>
        <w:rPr/>
        <w:t>Peter</w:t>
      </w:r>
      <w:r>
        <w:rPr>
          <w:spacing w:val="25"/>
        </w:rPr>
        <w:t> </w:t>
      </w:r>
      <w:r>
        <w:rPr/>
        <w:t>2002;</w:t>
      </w:r>
      <w:r>
        <w:rPr>
          <w:spacing w:val="25"/>
        </w:rPr>
        <w:t> </w:t>
      </w:r>
      <w:r>
        <w:rPr/>
        <w:t>Maron</w:t>
      </w:r>
      <w:r>
        <w:rPr>
          <w:spacing w:val="25"/>
        </w:rPr>
        <w:t> </w:t>
      </w:r>
      <w:r>
        <w:rPr/>
        <w:t>&amp;</w:t>
      </w:r>
      <w:r>
        <w:rPr>
          <w:spacing w:val="25"/>
        </w:rPr>
        <w:t> </w:t>
      </w:r>
      <w:r>
        <w:rPr/>
        <w:t>Lill</w:t>
      </w:r>
      <w:r>
        <w:rPr>
          <w:spacing w:val="25"/>
        </w:rPr>
        <w:t> </w:t>
      </w:r>
      <w:r>
        <w:rPr/>
        <w:t>2005;</w:t>
      </w:r>
      <w:r>
        <w:rPr>
          <w:spacing w:val="25"/>
        </w:rPr>
        <w:t> </w:t>
      </w:r>
      <w:r>
        <w:rPr/>
        <w:t>Antos</w:t>
      </w:r>
      <w:r>
        <w:rPr>
          <w:spacing w:val="25"/>
        </w:rPr>
        <w:t> </w:t>
      </w:r>
      <w:r>
        <w:rPr/>
        <w:t>&amp;</w:t>
      </w:r>
      <w:r>
        <w:rPr>
          <w:spacing w:val="25"/>
        </w:rPr>
        <w:t> </w:t>
      </w:r>
      <w:r>
        <w:rPr/>
        <w:t>Bennett</w:t>
      </w:r>
      <w:r>
        <w:rPr>
          <w:spacing w:val="25"/>
        </w:rPr>
        <w:t> </w:t>
      </w:r>
      <w:r>
        <w:rPr/>
        <w:t>2006;</w:t>
      </w:r>
      <w:r>
        <w:rPr>
          <w:spacing w:val="25"/>
        </w:rPr>
        <w:t> </w:t>
      </w:r>
      <w:r>
        <w:rPr/>
        <w:t>Ford</w:t>
      </w:r>
      <w:r>
        <w:rPr>
          <w:spacing w:val="25"/>
        </w:rPr>
        <w:t> </w:t>
      </w:r>
      <w:r>
        <w:rPr/>
        <w:t>&amp;</w:t>
      </w:r>
      <w:r>
        <w:rPr>
          <w:spacing w:val="25"/>
        </w:rPr>
        <w:t> </w:t>
      </w:r>
      <w:r>
        <w:rPr/>
        <w:t>Thompson</w:t>
      </w:r>
      <w:r>
        <w:rPr>
          <w:spacing w:val="25"/>
        </w:rPr>
        <w:t> </w:t>
      </w:r>
      <w:r>
        <w:rPr/>
        <w:t>2006;</w:t>
      </w:r>
      <w:r>
        <w:rPr>
          <w:w w:val="99"/>
        </w:rPr>
        <w:t> </w:t>
      </w:r>
      <w:r>
        <w:rPr/>
        <w:t>see</w:t>
      </w:r>
      <w:r>
        <w:rPr>
          <w:spacing w:val="19"/>
        </w:rPr>
        <w:t> </w:t>
      </w:r>
      <w:r>
        <w:rPr/>
        <w:t>below).</w:t>
      </w:r>
      <w:r>
        <w:rPr>
          <w:spacing w:val="18"/>
        </w:rPr>
        <w:t> </w:t>
      </w:r>
      <w:r>
        <w:rPr/>
        <w:t>They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highly</w:t>
      </w:r>
      <w:r>
        <w:rPr>
          <w:spacing w:val="19"/>
        </w:rPr>
        <w:t> </w:t>
      </w:r>
      <w:r>
        <w:rPr/>
        <w:t>sensitive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alteration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their</w:t>
      </w:r>
      <w:r>
        <w:rPr>
          <w:spacing w:val="19"/>
        </w:rPr>
        <w:t> </w:t>
      </w:r>
      <w:r>
        <w:rPr/>
        <w:t>preferred</w:t>
      </w:r>
      <w:r>
        <w:rPr>
          <w:spacing w:val="19"/>
        </w:rPr>
        <w:t> </w:t>
      </w:r>
      <w:r>
        <w:rPr/>
        <w:t>woodland</w:t>
      </w:r>
      <w:r>
        <w:rPr>
          <w:spacing w:val="19"/>
        </w:rPr>
        <w:t> </w:t>
      </w:r>
      <w:r>
        <w:rPr/>
        <w:t>habitats.</w:t>
      </w:r>
      <w:r>
        <w:rPr>
          <w:spacing w:val="19"/>
        </w:rPr>
        <w:t> </w:t>
      </w:r>
      <w:r>
        <w:rPr/>
        <w:t>For</w:t>
      </w:r>
      <w:r>
        <w:rPr>
          <w:w w:val="99"/>
        </w:rPr>
        <w:t> </w:t>
      </w:r>
      <w:r>
        <w:rPr/>
        <w:t>example, in the northern region of the Australian Capital Territory and adjacent areas of</w:t>
      </w:r>
      <w:r>
        <w:rPr>
          <w:spacing w:val="52"/>
        </w:rPr>
        <w:t> </w:t>
      </w:r>
      <w:r>
        <w:rPr/>
        <w:t>New</w:t>
      </w:r>
      <w:r>
        <w:rPr>
          <w:w w:val="99"/>
        </w:rPr>
        <w:t> </w:t>
      </w:r>
      <w:r>
        <w:rPr/>
        <w:t>South Wales, Freudenberger (1999) found that Hooded Robins required structurally</w:t>
      </w:r>
      <w:r>
        <w:rPr>
          <w:spacing w:val="42"/>
        </w:rPr>
        <w:t> </w:t>
      </w:r>
      <w:r>
        <w:rPr/>
        <w:t>complex</w:t>
      </w:r>
      <w:r>
        <w:rPr>
          <w:w w:val="99"/>
        </w:rPr>
        <w:t> </w:t>
      </w:r>
      <w:r>
        <w:rPr/>
        <w:t>woodlands</w:t>
      </w:r>
      <w:r>
        <w:rPr>
          <w:spacing w:val="38"/>
        </w:rPr>
        <w:t> </w:t>
      </w:r>
      <w:r>
        <w:rPr/>
        <w:t>(</w:t>
      </w:r>
      <w:r>
        <w:rPr>
          <w:rFonts w:ascii="Symbol" w:hAnsi="Symbol" w:cs="Symbol" w:eastAsia="Symbol"/>
        </w:rPr>
        <w:t></w:t>
      </w:r>
      <w:r>
        <w:rPr/>
        <w:t>20%</w:t>
      </w:r>
      <w:r>
        <w:rPr>
          <w:spacing w:val="38"/>
        </w:rPr>
        <w:t> </w:t>
      </w:r>
      <w:r>
        <w:rPr/>
        <w:t>tree</w:t>
      </w:r>
      <w:r>
        <w:rPr>
          <w:spacing w:val="39"/>
        </w:rPr>
        <w:t> </w:t>
      </w:r>
      <w:r>
        <w:rPr/>
        <w:t>canopy</w:t>
      </w:r>
      <w:r>
        <w:rPr>
          <w:spacing w:val="38"/>
        </w:rPr>
        <w:t> </w:t>
      </w:r>
      <w:r>
        <w:rPr/>
        <w:t>cover</w:t>
      </w:r>
      <w:r>
        <w:rPr>
          <w:spacing w:val="38"/>
        </w:rPr>
        <w:t> </w:t>
      </w:r>
      <w:r>
        <w:rPr/>
        <w:t>with</w:t>
      </w:r>
      <w:r>
        <w:rPr>
          <w:spacing w:val="39"/>
        </w:rPr>
        <w:t> </w:t>
      </w:r>
      <w:r>
        <w:rPr>
          <w:rFonts w:ascii="Symbol" w:hAnsi="Symbol" w:cs="Symbol" w:eastAsia="Symbol"/>
        </w:rPr>
        <w:t></w:t>
      </w:r>
      <w:r>
        <w:rPr/>
        <w:t>20%</w:t>
      </w:r>
      <w:r>
        <w:rPr>
          <w:spacing w:val="38"/>
        </w:rPr>
        <w:t> </w:t>
      </w:r>
      <w:r>
        <w:rPr/>
        <w:t>cover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shrubs</w:t>
      </w:r>
      <w:r>
        <w:rPr>
          <w:spacing w:val="38"/>
        </w:rPr>
        <w:t> </w:t>
      </w:r>
      <w:r>
        <w:rPr/>
        <w:t>0.5-4.0</w:t>
      </w:r>
      <w:r>
        <w:rPr>
          <w:spacing w:val="38"/>
        </w:rPr>
        <w:t> </w:t>
      </w:r>
      <w:r>
        <w:rPr/>
        <w:t>m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height</w:t>
      </w:r>
      <w:r>
        <w:rPr>
          <w:spacing w:val="38"/>
        </w:rPr>
        <w:t> </w:t>
      </w:r>
      <w:r>
        <w:rPr/>
        <w:t>and</w:t>
      </w:r>
    </w:p>
    <w:p>
      <w:pPr>
        <w:pStyle w:val="BodyText"/>
        <w:spacing w:line="240" w:lineRule="auto" w:before="0"/>
        <w:ind w:right="132"/>
        <w:jc w:val="both"/>
      </w:pPr>
      <w:r>
        <w:rPr>
          <w:rFonts w:ascii="Symbol" w:hAnsi="Symbol" w:cs="Symbol" w:eastAsia="Symbol"/>
        </w:rPr>
        <w:t></w:t>
      </w:r>
      <w:r>
        <w:rPr/>
        <w:t>40% cover of ground plants and logs or rocks and leaf litter) that were more than 100 ha</w:t>
      </w:r>
      <w:r>
        <w:rPr>
          <w:spacing w:val="4"/>
        </w:rPr>
        <w:t> </w:t>
      </w:r>
      <w:r>
        <w:rPr/>
        <w:t>in</w:t>
      </w:r>
      <w:r>
        <w:rPr>
          <w:w w:val="99"/>
        </w:rPr>
        <w:t> </w:t>
      </w:r>
      <w:r>
        <w:rPr/>
        <w:t>area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were</w:t>
      </w:r>
      <w:r>
        <w:rPr>
          <w:spacing w:val="15"/>
        </w:rPr>
        <w:t> </w:t>
      </w:r>
      <w:r>
        <w:rPr/>
        <w:t>located</w:t>
      </w:r>
      <w:r>
        <w:rPr>
          <w:spacing w:val="15"/>
        </w:rPr>
        <w:t> </w:t>
      </w:r>
      <w:r>
        <w:rPr/>
        <w:t>within</w:t>
      </w:r>
      <w:r>
        <w:rPr>
          <w:spacing w:val="15"/>
        </w:rPr>
        <w:t> </w:t>
      </w:r>
      <w:r>
        <w:rPr/>
        <w:t>about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km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other</w:t>
      </w:r>
      <w:r>
        <w:rPr>
          <w:spacing w:val="15"/>
        </w:rPr>
        <w:t> </w:t>
      </w:r>
      <w:r>
        <w:rPr/>
        <w:t>remnant</w:t>
      </w:r>
      <w:r>
        <w:rPr>
          <w:spacing w:val="15"/>
        </w:rPr>
        <w:t> </w:t>
      </w:r>
      <w:r>
        <w:rPr/>
        <w:t>patches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woodland.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w w:val="99"/>
        </w:rPr>
        <w:t> </w:t>
      </w:r>
      <w:r>
        <w:rPr/>
        <w:t>same</w:t>
      </w:r>
      <w:r>
        <w:rPr>
          <w:spacing w:val="44"/>
        </w:rPr>
        <w:t> </w:t>
      </w:r>
      <w:r>
        <w:rPr/>
        <w:t>region,</w:t>
      </w:r>
      <w:r>
        <w:rPr>
          <w:spacing w:val="44"/>
        </w:rPr>
        <w:t> </w:t>
      </w:r>
      <w:r>
        <w:rPr/>
        <w:t>Watson</w:t>
      </w:r>
      <w:r>
        <w:rPr>
          <w:spacing w:val="44"/>
        </w:rPr>
        <w:t> </w:t>
      </w:r>
      <w:r>
        <w:rPr>
          <w:rFonts w:ascii="Arial" w:hAnsi="Arial" w:cs="Arial" w:eastAsia="Arial"/>
          <w:i/>
        </w:rPr>
        <w:t>et</w:t>
      </w:r>
      <w:r>
        <w:rPr>
          <w:rFonts w:ascii="Arial" w:hAnsi="Arial" w:cs="Arial" w:eastAsia="Arial"/>
          <w:i/>
          <w:spacing w:val="44"/>
        </w:rPr>
        <w:t> </w:t>
      </w:r>
      <w:r>
        <w:rPr>
          <w:rFonts w:ascii="Arial" w:hAnsi="Arial" w:cs="Arial" w:eastAsia="Arial"/>
          <w:i/>
        </w:rPr>
        <w:t>al.</w:t>
      </w:r>
      <w:r>
        <w:rPr>
          <w:rFonts w:ascii="Arial" w:hAnsi="Arial" w:cs="Arial" w:eastAsia="Arial"/>
          <w:i/>
          <w:spacing w:val="44"/>
        </w:rPr>
        <w:t> </w:t>
      </w:r>
      <w:r>
        <w:rPr/>
        <w:t>(2001)</w:t>
      </w:r>
      <w:r>
        <w:rPr>
          <w:spacing w:val="44"/>
        </w:rPr>
        <w:t> </w:t>
      </w:r>
      <w:r>
        <w:rPr/>
        <w:t>only</w:t>
      </w:r>
      <w:r>
        <w:rPr>
          <w:spacing w:val="44"/>
        </w:rPr>
        <w:t> </w:t>
      </w:r>
      <w:r>
        <w:rPr/>
        <w:t>recorded</w:t>
      </w:r>
      <w:r>
        <w:rPr>
          <w:spacing w:val="44"/>
        </w:rPr>
        <w:t> </w:t>
      </w:r>
      <w:r>
        <w:rPr/>
        <w:t>Hooded</w:t>
      </w:r>
      <w:r>
        <w:rPr>
          <w:spacing w:val="44"/>
        </w:rPr>
        <w:t> </w:t>
      </w:r>
      <w:r>
        <w:rPr/>
        <w:t>Robins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/>
        <w:t>structurally</w:t>
      </w:r>
      <w:r>
        <w:rPr>
          <w:spacing w:val="42"/>
        </w:rPr>
        <w:t> </w:t>
      </w:r>
      <w:r>
        <w:rPr/>
        <w:t>complex</w:t>
      </w:r>
      <w:r>
        <w:rPr>
          <w:w w:val="99"/>
        </w:rPr>
        <w:t> </w:t>
      </w:r>
      <w:r>
        <w:rPr/>
        <w:t>woodland</w:t>
      </w:r>
      <w:r>
        <w:rPr>
          <w:spacing w:val="38"/>
        </w:rPr>
        <w:t> </w:t>
      </w:r>
      <w:r>
        <w:rPr/>
        <w:t>remnants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100</w:t>
      </w:r>
      <w:r>
        <w:rPr>
          <w:spacing w:val="38"/>
        </w:rPr>
        <w:t> </w:t>
      </w:r>
      <w:r>
        <w:rPr/>
        <w:t>or</w:t>
      </w:r>
      <w:r>
        <w:rPr>
          <w:spacing w:val="38"/>
        </w:rPr>
        <w:t> </w:t>
      </w:r>
      <w:r>
        <w:rPr/>
        <w:t>more</w:t>
      </w:r>
      <w:r>
        <w:rPr>
          <w:spacing w:val="38"/>
        </w:rPr>
        <w:t> </w:t>
      </w:r>
      <w:r>
        <w:rPr/>
        <w:t>hectares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area.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south-central</w:t>
      </w:r>
      <w:r>
        <w:rPr>
          <w:spacing w:val="38"/>
        </w:rPr>
        <w:t> </w:t>
      </w:r>
      <w:r>
        <w:rPr/>
        <w:t>New</w:t>
      </w:r>
      <w:r>
        <w:rPr>
          <w:spacing w:val="38"/>
        </w:rPr>
        <w:t> </w:t>
      </w:r>
      <w:r>
        <w:rPr/>
        <w:t>South</w:t>
      </w:r>
      <w:r>
        <w:rPr>
          <w:spacing w:val="38"/>
        </w:rPr>
        <w:t> </w:t>
      </w:r>
      <w:r>
        <w:rPr/>
        <w:t>Wales,</w:t>
      </w:r>
      <w:r>
        <w:rPr>
          <w:w w:val="99"/>
        </w:rPr>
        <w:t> </w:t>
      </w:r>
      <w:r>
        <w:rPr/>
        <w:t>Freudenberger &amp; Stol (2002) only recorded Hooded Robins in woodland remnants that</w:t>
      </w:r>
      <w:r>
        <w:rPr>
          <w:spacing w:val="33"/>
        </w:rPr>
        <w:t> </w:t>
      </w:r>
      <w:r>
        <w:rPr/>
        <w:t>were</w:t>
      </w:r>
      <w:r>
        <w:rPr>
          <w:w w:val="99"/>
        </w:rPr>
        <w:t> </w:t>
      </w:r>
      <w:r>
        <w:rPr/>
        <w:t>more than 20 ha in area, contained a complex of shrubs and fallen timber, and were</w:t>
      </w:r>
      <w:r>
        <w:rPr>
          <w:spacing w:val="55"/>
        </w:rPr>
        <w:t> </w:t>
      </w:r>
      <w:r>
        <w:rPr/>
        <w:t>located</w:t>
      </w:r>
      <w:r>
        <w:rPr>
          <w:w w:val="99"/>
        </w:rPr>
        <w:t> </w:t>
      </w:r>
      <w:r>
        <w:rPr/>
        <w:t>within</w:t>
      </w:r>
      <w:r>
        <w:rPr>
          <w:spacing w:val="18"/>
        </w:rPr>
        <w:t> </w:t>
      </w:r>
      <w:r>
        <w:rPr/>
        <w:t>1-2</w:t>
      </w:r>
      <w:r>
        <w:rPr>
          <w:spacing w:val="18"/>
        </w:rPr>
        <w:t> </w:t>
      </w:r>
      <w:r>
        <w:rPr/>
        <w:t>km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other</w:t>
      </w:r>
      <w:r>
        <w:rPr>
          <w:spacing w:val="18"/>
        </w:rPr>
        <w:t> </w:t>
      </w:r>
      <w:r>
        <w:rPr/>
        <w:t>woodland</w:t>
      </w:r>
      <w:r>
        <w:rPr>
          <w:spacing w:val="18"/>
        </w:rPr>
        <w:t> </w:t>
      </w:r>
      <w:r>
        <w:rPr/>
        <w:t>remnants.</w:t>
      </w:r>
      <w:r>
        <w:rPr>
          <w:spacing w:val="18"/>
        </w:rPr>
        <w:t> </w:t>
      </w:r>
      <w:r>
        <w:rPr/>
        <w:t>Because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their</w:t>
      </w:r>
      <w:r>
        <w:rPr>
          <w:spacing w:val="18"/>
        </w:rPr>
        <w:t> </w:t>
      </w:r>
      <w:r>
        <w:rPr/>
        <w:t>sensitivity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habitat</w:t>
      </w:r>
      <w:r>
        <w:rPr>
          <w:spacing w:val="18"/>
        </w:rPr>
        <w:t> </w:t>
      </w:r>
      <w:r>
        <w:rPr/>
        <w:t>alteration,</w:t>
      </w:r>
      <w:r>
        <w:rPr>
          <w:w w:val="99"/>
        </w:rPr>
        <w:t> </w:t>
      </w:r>
      <w:r>
        <w:rPr/>
        <w:t>Hooded Robins have been nominated as an indicator species for woodland condition (Ford</w:t>
      </w:r>
      <w:r>
        <w:rPr>
          <w:spacing w:val="-2"/>
        </w:rPr>
        <w:t> </w:t>
      </w:r>
      <w:r>
        <w:rPr/>
        <w:t>&amp;</w:t>
      </w:r>
      <w:r>
        <w:rPr>
          <w:w w:val="99"/>
        </w:rPr>
        <w:t> </w:t>
      </w:r>
      <w:r>
        <w:rPr/>
        <w:t>Thompson 2006) and targeted by focal species approaches (</w:t>
      </w:r>
      <w:r>
        <w:rPr>
          <w:rFonts w:ascii="Arial" w:hAnsi="Arial" w:cs="Arial" w:eastAsia="Arial"/>
          <w:i/>
        </w:rPr>
        <w:t>e</w:t>
      </w:r>
      <w:r>
        <w:rPr/>
        <w:t>.</w:t>
      </w:r>
      <w:r>
        <w:rPr>
          <w:rFonts w:ascii="Arial" w:hAnsi="Arial" w:cs="Arial" w:eastAsia="Arial"/>
          <w:i/>
        </w:rPr>
        <w:t>g</w:t>
      </w:r>
      <w:r>
        <w:rPr/>
        <w:t>. Watson </w:t>
      </w:r>
      <w:r>
        <w:rPr>
          <w:rFonts w:ascii="Arial" w:hAnsi="Arial" w:cs="Arial" w:eastAsia="Arial"/>
          <w:i/>
        </w:rPr>
        <w:t>et al.</w:t>
      </w:r>
      <w:r>
        <w:rPr>
          <w:rFonts w:ascii="Arial" w:hAnsi="Arial" w:cs="Arial" w:eastAsia="Arial"/>
          <w:i/>
          <w:spacing w:val="-19"/>
        </w:rPr>
        <w:t> </w:t>
      </w:r>
      <w:r>
        <w:rPr/>
        <w:t>2001).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before="7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Diamond Firetail </w:t>
      </w:r>
      <w:r>
        <w:rPr>
          <w:rFonts w:ascii="Arial"/>
          <w:b/>
          <w:i/>
          <w:sz w:val="22"/>
          <w:u w:val="thick" w:color="000000"/>
        </w:rPr>
        <w:t>Stagonopleura</w:t>
      </w:r>
      <w:r>
        <w:rPr>
          <w:rFonts w:ascii="Arial"/>
          <w:b/>
          <w:i/>
          <w:spacing w:val="-8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guttata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Dry Forest and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Woodlands.</w:t>
      </w:r>
    </w:p>
    <w:p>
      <w:pPr>
        <w:pStyle w:val="BodyText"/>
        <w:spacing w:line="240" w:lineRule="auto" w:before="160"/>
        <w:ind w:right="0"/>
        <w:jc w:val="left"/>
      </w:pPr>
      <w:r>
        <w:rPr>
          <w:rFonts w:ascii="Arial"/>
          <w:b/>
        </w:rPr>
        <w:t>Properties Indicated</w:t>
      </w:r>
      <w:r>
        <w:rPr/>
        <w:t>: Understorey shrubs and regrowth; native ground cover;</w:t>
      </w:r>
      <w:r>
        <w:rPr>
          <w:spacing w:val="-14"/>
        </w:rPr>
        <w:t> </w:t>
      </w:r>
      <w:r>
        <w:rPr/>
        <w:t>habitat</w:t>
      </w:r>
      <w:r>
        <w:rPr>
          <w:w w:val="99"/>
        </w:rPr>
        <w:t> </w:t>
      </w:r>
      <w:r>
        <w:rPr/>
        <w:t>connectivity;</w:t>
      </w:r>
      <w:r>
        <w:rPr>
          <w:spacing w:val="-5"/>
        </w:rPr>
        <w:t> </w:t>
      </w:r>
      <w:r>
        <w:rPr/>
        <w:t>patch-size.</w:t>
      </w:r>
    </w:p>
    <w:p>
      <w:pPr>
        <w:pStyle w:val="BodyText"/>
        <w:spacing w:line="240" w:lineRule="auto" w:before="160"/>
        <w:ind w:right="131"/>
        <w:jc w:val="both"/>
      </w:pPr>
      <w:r>
        <w:rPr>
          <w:rFonts w:ascii="Arial"/>
          <w:b/>
        </w:rPr>
        <w:t>Justification</w:t>
      </w:r>
      <w:r>
        <w:rPr/>
        <w:t>: Diamond Firetails mostly inhabit open forests and woodlands that</w:t>
      </w:r>
      <w:r>
        <w:rPr>
          <w:spacing w:val="40"/>
        </w:rPr>
        <w:t> </w:t>
      </w:r>
      <w:r>
        <w:rPr/>
        <w:t>are</w:t>
      </w:r>
      <w:r>
        <w:rPr>
          <w:w w:val="99"/>
        </w:rPr>
        <w:t> </w:t>
      </w:r>
      <w:r>
        <w:rPr/>
        <w:t>dominated by eucalypts (or sometimes by casuarinas or cypress-pines) and support</w:t>
      </w:r>
      <w:r>
        <w:rPr>
          <w:spacing w:val="-20"/>
        </w:rPr>
        <w:t> </w:t>
      </w:r>
      <w:r>
        <w:rPr/>
        <w:t>an</w:t>
      </w:r>
      <w:r>
        <w:rPr>
          <w:w w:val="99"/>
        </w:rPr>
        <w:t> </w:t>
      </w:r>
      <w:r>
        <w:rPr/>
        <w:t>understorey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shrubs,</w:t>
      </w:r>
      <w:r>
        <w:rPr>
          <w:spacing w:val="15"/>
        </w:rPr>
        <w:t> </w:t>
      </w:r>
      <w:r>
        <w:rPr/>
        <w:t>small</w:t>
      </w:r>
      <w:r>
        <w:rPr>
          <w:spacing w:val="16"/>
        </w:rPr>
        <w:t> </w:t>
      </w:r>
      <w:r>
        <w:rPr/>
        <w:t>trees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regrowth,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ground-cover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grasses.</w:t>
      </w:r>
      <w:r>
        <w:rPr>
          <w:spacing w:val="16"/>
        </w:rPr>
        <w:t> </w:t>
      </w:r>
      <w:r>
        <w:rPr/>
        <w:t>They</w:t>
      </w:r>
      <w:r>
        <w:rPr>
          <w:spacing w:val="16"/>
        </w:rPr>
        <w:t> </w:t>
      </w:r>
      <w:r>
        <w:rPr/>
        <w:t>also</w:t>
      </w:r>
      <w:r>
        <w:rPr>
          <w:w w:val="99"/>
        </w:rPr>
        <w:t> </w:t>
      </w:r>
      <w:r>
        <w:rPr/>
        <w:t>frequently occur in lightly timbered grasslands and farmlands with scattered or</w:t>
      </w:r>
      <w:r>
        <w:rPr>
          <w:spacing w:val="-21"/>
        </w:rPr>
        <w:t> </w:t>
      </w:r>
      <w:r>
        <w:rPr/>
        <w:t>remnant</w:t>
      </w:r>
      <w:r>
        <w:rPr>
          <w:w w:val="99"/>
        </w:rPr>
        <w:t> </w:t>
      </w:r>
      <w:r>
        <w:rPr/>
        <w:t>patches of trees (Emison </w:t>
      </w:r>
      <w:r>
        <w:rPr>
          <w:rFonts w:ascii="Arial"/>
          <w:i/>
        </w:rPr>
        <w:t>et al. </w:t>
      </w:r>
      <w:r>
        <w:rPr/>
        <w:t>1987; Higgins </w:t>
      </w:r>
      <w:r>
        <w:rPr>
          <w:rFonts w:ascii="Arial"/>
          <w:i/>
        </w:rPr>
        <w:t>et al.</w:t>
      </w:r>
      <w:r>
        <w:rPr>
          <w:rFonts w:ascii="Arial"/>
          <w:i/>
          <w:spacing w:val="-13"/>
        </w:rPr>
        <w:t> </w:t>
      </w:r>
      <w:r>
        <w:rPr/>
        <w:t>2006).</w:t>
      </w:r>
    </w:p>
    <w:p>
      <w:pPr>
        <w:pStyle w:val="BodyText"/>
        <w:spacing w:line="240" w:lineRule="auto"/>
        <w:ind w:right="133"/>
        <w:jc w:val="both"/>
      </w:pPr>
      <w:r>
        <w:rPr/>
        <w:t>Diamond Firetails are sensitive to loss, fragmentation and degradation of grassy</w:t>
      </w:r>
      <w:r>
        <w:rPr>
          <w:spacing w:val="38"/>
        </w:rPr>
        <w:t> </w:t>
      </w:r>
      <w:r>
        <w:rPr/>
        <w:t>woodlands</w:t>
      </w:r>
      <w:r>
        <w:rPr>
          <w:w w:val="99"/>
        </w:rPr>
        <w:t> </w:t>
      </w:r>
      <w:r>
        <w:rPr/>
        <w:t>(Ford</w:t>
      </w:r>
      <w:r>
        <w:rPr>
          <w:spacing w:val="29"/>
        </w:rPr>
        <w:t> </w:t>
      </w:r>
      <w:r>
        <w:rPr/>
        <w:t>&amp;</w:t>
      </w:r>
      <w:r>
        <w:rPr>
          <w:spacing w:val="29"/>
        </w:rPr>
        <w:t> </w:t>
      </w:r>
      <w:r>
        <w:rPr/>
        <w:t>Thompson</w:t>
      </w:r>
      <w:r>
        <w:rPr>
          <w:spacing w:val="29"/>
        </w:rPr>
        <w:t> </w:t>
      </w:r>
      <w:r>
        <w:rPr/>
        <w:t>2005,</w:t>
      </w:r>
      <w:r>
        <w:rPr>
          <w:spacing w:val="29"/>
        </w:rPr>
        <w:t> </w:t>
      </w:r>
      <w:r>
        <w:rPr/>
        <w:t>2006).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example,</w:t>
      </w:r>
      <w:r>
        <w:rPr>
          <w:spacing w:val="29"/>
        </w:rPr>
        <w:t> </w:t>
      </w:r>
      <w:r>
        <w:rPr/>
        <w:t>Diamond</w:t>
      </w:r>
      <w:r>
        <w:rPr>
          <w:spacing w:val="29"/>
        </w:rPr>
        <w:t> </w:t>
      </w:r>
      <w:r>
        <w:rPr/>
        <w:t>Firetails</w:t>
      </w:r>
      <w:r>
        <w:rPr>
          <w:spacing w:val="29"/>
        </w:rPr>
        <w:t> </w:t>
      </w:r>
      <w:r>
        <w:rPr/>
        <w:t>were</w:t>
      </w:r>
      <w:r>
        <w:rPr>
          <w:spacing w:val="29"/>
        </w:rPr>
        <w:t> </w:t>
      </w:r>
      <w:r>
        <w:rPr/>
        <w:t>selected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focal</w:t>
      </w:r>
      <w:r>
        <w:rPr>
          <w:w w:val="99"/>
        </w:rPr>
        <w:t> </w:t>
      </w:r>
      <w:r>
        <w:rPr/>
        <w:t>species for the Goulburn Broken catchment in north-central Victoria because they were</w:t>
      </w:r>
      <w:r>
        <w:rPr>
          <w:spacing w:val="1"/>
        </w:rPr>
        <w:t> </w:t>
      </w:r>
      <w:r>
        <w:rPr/>
        <w:t>only</w:t>
      </w:r>
      <w:r>
        <w:rPr>
          <w:w w:val="99"/>
        </w:rPr>
        <w:t> </w:t>
      </w:r>
      <w:r>
        <w:rPr/>
        <w:t>recorded in woodland remnants more than 20 ha in size, which had patches of dense</w:t>
      </w:r>
      <w:r>
        <w:rPr>
          <w:spacing w:val="54"/>
        </w:rPr>
        <w:t> </w:t>
      </w:r>
      <w:r>
        <w:rPr/>
        <w:t>shrubs</w:t>
      </w:r>
      <w:r>
        <w:rPr>
          <w:w w:val="99"/>
        </w:rPr>
        <w:t> </w:t>
      </w:r>
      <w:r>
        <w:rPr/>
        <w:t>and a short cover of native plants, and were located within 1 km of other woodland</w:t>
      </w:r>
      <w:r>
        <w:rPr>
          <w:spacing w:val="5"/>
        </w:rPr>
        <w:t> </w:t>
      </w:r>
      <w:r>
        <w:rPr/>
        <w:t>remnants</w:t>
      </w:r>
      <w:r>
        <w:rPr>
          <w:w w:val="99"/>
        </w:rPr>
        <w:t> </w:t>
      </w:r>
      <w:r>
        <w:rPr/>
        <w:t>(Robinson &amp; Howell 2003). In the Boorowa River catchment of New South</w:t>
      </w:r>
      <w:r>
        <w:rPr>
          <w:spacing w:val="28"/>
        </w:rPr>
        <w:t> </w:t>
      </w:r>
      <w:r>
        <w:rPr/>
        <w:t>Wales,</w:t>
      </w:r>
      <w:r>
        <w:rPr>
          <w:w w:val="99"/>
        </w:rPr>
        <w:t> </w:t>
      </w:r>
      <w:r>
        <w:rPr/>
        <w:t>Freudenberger (2001) only recorded Diamond Firetails in woodland remnants which</w:t>
      </w:r>
      <w:r>
        <w:rPr>
          <w:spacing w:val="53"/>
        </w:rPr>
        <w:t> </w:t>
      </w:r>
      <w:r>
        <w:rPr/>
        <w:t>were</w:t>
      </w:r>
      <w:r>
        <w:rPr>
          <w:w w:val="99"/>
        </w:rPr>
        <w:t> </w:t>
      </w:r>
      <w:r>
        <w:rPr/>
        <w:t>five or more hectares in size, which had a moderately complex understorey, and which</w:t>
      </w:r>
      <w:r>
        <w:rPr>
          <w:spacing w:val="37"/>
        </w:rPr>
        <w:t> </w:t>
      </w:r>
      <w:r>
        <w:rPr/>
        <w:t>were</w:t>
      </w:r>
      <w:r>
        <w:rPr>
          <w:w w:val="99"/>
        </w:rPr>
        <w:t> </w:t>
      </w:r>
      <w:r>
        <w:rPr/>
        <w:t>located at most 2.7 km from a woodland remnant more than 10 ha in size. Ford &amp;</w:t>
      </w:r>
      <w:r>
        <w:rPr>
          <w:spacing w:val="43"/>
        </w:rPr>
        <w:t> </w:t>
      </w:r>
      <w:r>
        <w:rPr/>
        <w:t>Thompson</w:t>
      </w:r>
      <w:r>
        <w:rPr>
          <w:w w:val="99"/>
        </w:rPr>
        <w:t> </w:t>
      </w:r>
      <w:r>
        <w:rPr/>
        <w:t>(2005,</w:t>
      </w:r>
      <w:r>
        <w:rPr>
          <w:spacing w:val="23"/>
        </w:rPr>
        <w:t> </w:t>
      </w:r>
      <w:r>
        <w:rPr/>
        <w:t>2006)</w:t>
      </w:r>
      <w:r>
        <w:rPr>
          <w:spacing w:val="23"/>
        </w:rPr>
        <w:t> </w:t>
      </w:r>
      <w:r>
        <w:rPr/>
        <w:t>considered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presence/absence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abundance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Diamond</w:t>
      </w:r>
      <w:r>
        <w:rPr>
          <w:spacing w:val="23"/>
        </w:rPr>
        <w:t> </w:t>
      </w:r>
      <w:r>
        <w:rPr/>
        <w:t>Firetails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a</w:t>
      </w:r>
      <w:r>
        <w:rPr>
          <w:w w:val="99"/>
        </w:rPr>
        <w:t> </w:t>
      </w:r>
      <w:r>
        <w:rPr/>
        <w:t>useful indicator of (grassy) woodland</w:t>
      </w:r>
      <w:r>
        <w:rPr>
          <w:spacing w:val="-8"/>
        </w:rPr>
        <w:t> </w:t>
      </w:r>
      <w:r>
        <w:rPr/>
        <w:t>condition.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line="391" w:lineRule="auto" w:before="0"/>
        <w:ind w:left="138" w:right="567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Malleefowl </w:t>
      </w:r>
      <w:r>
        <w:rPr>
          <w:rFonts w:ascii="Arial"/>
          <w:b/>
          <w:i/>
          <w:sz w:val="22"/>
          <w:u w:val="thick" w:color="000000"/>
        </w:rPr>
        <w:t>Leipoa</w:t>
      </w:r>
      <w:r>
        <w:rPr>
          <w:rFonts w:ascii="Arial"/>
          <w:b/>
          <w:i/>
          <w:spacing w:val="22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ocellata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Mallee.</w:t>
      </w:r>
    </w:p>
    <w:p>
      <w:pPr>
        <w:spacing w:before="6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Fire regime; ground-litter; habitat connectivity; predator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densities.</w:t>
      </w:r>
    </w:p>
    <w:p>
      <w:pPr>
        <w:pStyle w:val="BodyText"/>
        <w:spacing w:line="240" w:lineRule="auto" w:before="160"/>
        <w:ind w:right="131"/>
        <w:jc w:val="both"/>
      </w:pPr>
      <w:r>
        <w:rPr>
          <w:rFonts w:ascii="Arial" w:hAnsi="Arial" w:cs="Arial" w:eastAsia="Arial"/>
          <w:b/>
          <w:bCs/>
        </w:rPr>
        <w:t>Justification</w:t>
      </w:r>
      <w:r>
        <w:rPr/>
        <w:t>:</w:t>
      </w:r>
      <w:r>
        <w:rPr>
          <w:spacing w:val="31"/>
        </w:rPr>
        <w:t> </w:t>
      </w:r>
      <w:r>
        <w:rPr/>
        <w:t>Malleefowl</w:t>
      </w:r>
      <w:r>
        <w:rPr>
          <w:spacing w:val="31"/>
        </w:rPr>
        <w:t> </w:t>
      </w:r>
      <w:r>
        <w:rPr/>
        <w:t>exhibit</w:t>
      </w:r>
      <w:r>
        <w:rPr>
          <w:spacing w:val="31"/>
        </w:rPr>
        <w:t> </w:t>
      </w:r>
      <w:r>
        <w:rPr/>
        <w:t>a</w:t>
      </w:r>
      <w:r>
        <w:rPr>
          <w:spacing w:val="33"/>
        </w:rPr>
        <w:t> </w:t>
      </w:r>
      <w:r>
        <w:rPr/>
        <w:t>preference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long-unburnt</w:t>
      </w:r>
      <w:r>
        <w:rPr>
          <w:spacing w:val="31"/>
        </w:rPr>
        <w:t> </w:t>
      </w:r>
      <w:r>
        <w:rPr/>
        <w:t>habitat.</w:t>
      </w:r>
      <w:r>
        <w:rPr>
          <w:spacing w:val="31"/>
        </w:rPr>
        <w:t> </w:t>
      </w:r>
      <w:r>
        <w:rPr/>
        <w:t>They</w:t>
      </w:r>
      <w:r>
        <w:rPr>
          <w:spacing w:val="31"/>
        </w:rPr>
        <w:t> </w:t>
      </w:r>
      <w:r>
        <w:rPr/>
        <w:t>are</w:t>
      </w:r>
      <w:r>
        <w:rPr>
          <w:spacing w:val="32"/>
        </w:rPr>
        <w:t> </w:t>
      </w:r>
      <w:r>
        <w:rPr/>
        <w:t>generally</w:t>
      </w:r>
      <w:r>
        <w:rPr>
          <w:w w:val="99"/>
        </w:rPr>
        <w:t> </w:t>
      </w:r>
      <w:r>
        <w:rPr/>
        <w:t>absent from recently burnt habitat, but may forage in areas burnt 1-2 years</w:t>
      </w:r>
      <w:r>
        <w:rPr>
          <w:spacing w:val="22"/>
        </w:rPr>
        <w:t> </w:t>
      </w:r>
      <w:r>
        <w:rPr/>
        <w:t>earlier</w:t>
      </w:r>
      <w:r>
        <w:rPr>
          <w:w w:val="99"/>
        </w:rPr>
        <w:t> </w:t>
      </w:r>
      <w:r>
        <w:rPr/>
        <w:t>(Benshemesh</w:t>
      </w:r>
      <w:r>
        <w:rPr>
          <w:spacing w:val="25"/>
        </w:rPr>
        <w:t> </w:t>
      </w:r>
      <w:r>
        <w:rPr/>
        <w:t>1990).</w:t>
      </w:r>
      <w:r>
        <w:rPr>
          <w:spacing w:val="25"/>
        </w:rPr>
        <w:t> </w:t>
      </w:r>
      <w:r>
        <w:rPr/>
        <w:t>They</w:t>
      </w:r>
      <w:r>
        <w:rPr>
          <w:spacing w:val="25"/>
        </w:rPr>
        <w:t> </w:t>
      </w:r>
      <w:r>
        <w:rPr/>
        <w:t>may</w:t>
      </w:r>
      <w:r>
        <w:rPr>
          <w:spacing w:val="25"/>
        </w:rPr>
        <w:t> </w:t>
      </w:r>
      <w:r>
        <w:rPr/>
        <w:t>not</w:t>
      </w:r>
      <w:r>
        <w:rPr>
          <w:spacing w:val="25"/>
        </w:rPr>
        <w:t> </w:t>
      </w:r>
      <w:r>
        <w:rPr/>
        <w:t>breed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burnt</w:t>
      </w:r>
      <w:r>
        <w:rPr>
          <w:spacing w:val="25"/>
        </w:rPr>
        <w:t> </w:t>
      </w:r>
      <w:r>
        <w:rPr/>
        <w:t>areas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up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17</w:t>
      </w:r>
      <w:r>
        <w:rPr>
          <w:spacing w:val="25"/>
        </w:rPr>
        <w:t> </w:t>
      </w:r>
      <w:r>
        <w:rPr/>
        <w:t>years</w:t>
      </w:r>
      <w:r>
        <w:rPr>
          <w:spacing w:val="25"/>
        </w:rPr>
        <w:t> </w:t>
      </w:r>
      <w:r>
        <w:rPr/>
        <w:t>after</w:t>
      </w:r>
      <w:r>
        <w:rPr>
          <w:spacing w:val="25"/>
        </w:rPr>
        <w:t> </w:t>
      </w:r>
      <w:r>
        <w:rPr/>
        <w:t>fire</w:t>
      </w:r>
      <w:r>
        <w:rPr>
          <w:spacing w:val="25"/>
        </w:rPr>
        <w:t> </w:t>
      </w:r>
      <w:r>
        <w:rPr/>
        <w:t>(Tarr</w:t>
      </w:r>
      <w:r>
        <w:rPr>
          <w:w w:val="99"/>
        </w:rPr>
        <w:t> </w:t>
      </w:r>
      <w:r>
        <w:rPr/>
        <w:t>1965;</w:t>
      </w:r>
      <w:r>
        <w:rPr>
          <w:spacing w:val="44"/>
        </w:rPr>
        <w:t> </w:t>
      </w:r>
      <w:r>
        <w:rPr/>
        <w:t>Cowley</w:t>
      </w:r>
      <w:r>
        <w:rPr>
          <w:spacing w:val="44"/>
        </w:rPr>
        <w:t> </w:t>
      </w:r>
      <w:r>
        <w:rPr>
          <w:rFonts w:ascii="Arial" w:hAnsi="Arial" w:cs="Arial" w:eastAsia="Arial"/>
          <w:i/>
        </w:rPr>
        <w:t>et</w:t>
      </w:r>
      <w:r>
        <w:rPr>
          <w:rFonts w:ascii="Arial" w:hAnsi="Arial" w:cs="Arial" w:eastAsia="Arial"/>
          <w:i/>
          <w:spacing w:val="44"/>
        </w:rPr>
        <w:t> </w:t>
      </w:r>
      <w:r>
        <w:rPr>
          <w:rFonts w:ascii="Arial" w:hAnsi="Arial" w:cs="Arial" w:eastAsia="Arial"/>
          <w:i/>
        </w:rPr>
        <w:t>al.</w:t>
      </w:r>
      <w:r>
        <w:rPr>
          <w:rFonts w:ascii="Arial" w:hAnsi="Arial" w:cs="Arial" w:eastAsia="Arial"/>
          <w:i/>
          <w:spacing w:val="44"/>
        </w:rPr>
        <w:t> </w:t>
      </w:r>
      <w:r>
        <w:rPr/>
        <w:t>1969)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are</w:t>
      </w:r>
      <w:r>
        <w:rPr>
          <w:spacing w:val="44"/>
        </w:rPr>
        <w:t> </w:t>
      </w:r>
      <w:r>
        <w:rPr/>
        <w:t>most</w:t>
      </w:r>
      <w:r>
        <w:rPr>
          <w:spacing w:val="44"/>
        </w:rPr>
        <w:t> </w:t>
      </w:r>
      <w:r>
        <w:rPr/>
        <w:t>abundant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long-unburnt</w:t>
      </w:r>
      <w:r>
        <w:rPr>
          <w:spacing w:val="44"/>
        </w:rPr>
        <w:t> </w:t>
      </w:r>
      <w:r>
        <w:rPr/>
        <w:t>habitat.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example,</w:t>
      </w:r>
      <w:r>
        <w:rPr>
          <w:w w:val="99"/>
        </w:rPr>
        <w:t> </w:t>
      </w:r>
      <w:r>
        <w:rPr/>
        <w:t>Benshemesh (1990, 1992) reported that breeding densities were three times greater in</w:t>
      </w:r>
      <w:r>
        <w:rPr>
          <w:spacing w:val="55"/>
        </w:rPr>
        <w:t> </w:t>
      </w:r>
      <w:r>
        <w:rPr/>
        <w:t>sites</w:t>
      </w:r>
      <w:r>
        <w:rPr>
          <w:w w:val="99"/>
        </w:rPr>
        <w:t> </w:t>
      </w:r>
      <w:r>
        <w:rPr/>
        <w:t>with post-fire ages of </w:t>
      </w:r>
      <w:r>
        <w:rPr>
          <w:rFonts w:ascii="Symbol" w:hAnsi="Symbol" w:cs="Symbol" w:eastAsia="Symbol"/>
        </w:rPr>
        <w:t></w:t>
      </w:r>
      <w:r>
        <w:rPr/>
        <w:t>40 years than in neighbouring sites with post-fire ages of 20-30</w:t>
      </w:r>
      <w:r>
        <w:rPr>
          <w:spacing w:val="52"/>
        </w:rPr>
        <w:t> </w:t>
      </w:r>
      <w:r>
        <w:rPr/>
        <w:t>years.</w:t>
      </w:r>
      <w:r>
        <w:rPr>
          <w:w w:val="99"/>
        </w:rPr>
        <w:t> </w:t>
      </w:r>
      <w:r>
        <w:rPr/>
        <w:t>Similarly, Woinarski (1989a, b) detected more Malleefowl in habitat with post-fire ages of</w:t>
      </w:r>
      <w:r>
        <w:rPr>
          <w:spacing w:val="14"/>
        </w:rPr>
        <w:t> </w:t>
      </w:r>
      <w:r>
        <w:rPr/>
        <w:t>60-</w:t>
      </w:r>
      <w:r>
        <w:rPr>
          <w:w w:val="99"/>
        </w:rPr>
        <w:t> </w:t>
      </w:r>
      <w:r>
        <w:rPr/>
        <w:t>80 years earlier than in habitat with post-fire ages of 40 years or</w:t>
      </w:r>
      <w:r>
        <w:rPr>
          <w:spacing w:val="-13"/>
        </w:rPr>
        <w:t> </w:t>
      </w:r>
      <w:r>
        <w:rPr/>
        <w:t>less.</w:t>
      </w:r>
    </w:p>
    <w:p>
      <w:pPr>
        <w:pStyle w:val="BodyText"/>
        <w:spacing w:line="240" w:lineRule="auto" w:before="160"/>
        <w:ind w:right="133"/>
        <w:jc w:val="both"/>
      </w:pPr>
      <w:r>
        <w:rPr/>
        <w:t>Malleefowl require abundant ground-litter with which to construct their nest</w:t>
      </w:r>
      <w:r>
        <w:rPr>
          <w:spacing w:val="51"/>
        </w:rPr>
        <w:t> </w:t>
      </w:r>
      <w:r>
        <w:rPr/>
        <w:t>mounds</w:t>
      </w:r>
      <w:r>
        <w:rPr>
          <w:w w:val="99"/>
        </w:rPr>
        <w:t> </w:t>
      </w:r>
      <w:r>
        <w:rPr/>
        <w:t>(Benshemesh</w:t>
      </w:r>
      <w:r>
        <w:rPr>
          <w:spacing w:val="23"/>
        </w:rPr>
        <w:t> </w:t>
      </w:r>
      <w:r>
        <w:rPr/>
        <w:t>2005).</w:t>
      </w:r>
      <w:r>
        <w:rPr>
          <w:spacing w:val="23"/>
        </w:rPr>
        <w:t> </w:t>
      </w:r>
      <w:r>
        <w:rPr/>
        <w:t>They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susceptible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fragmentation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their</w:t>
      </w:r>
      <w:r>
        <w:rPr>
          <w:spacing w:val="23"/>
        </w:rPr>
        <w:t> </w:t>
      </w:r>
      <w:r>
        <w:rPr/>
        <w:t>habitat:</w:t>
      </w:r>
      <w:r>
        <w:rPr>
          <w:spacing w:val="23"/>
        </w:rPr>
        <w:t> </w:t>
      </w:r>
      <w:r>
        <w:rPr/>
        <w:t>they</w:t>
      </w:r>
      <w:r>
        <w:rPr>
          <w:spacing w:val="23"/>
        </w:rPr>
        <w:t> </w:t>
      </w:r>
      <w:r>
        <w:rPr/>
        <w:t>appear</w:t>
      </w:r>
      <w:r>
        <w:rPr>
          <w:spacing w:val="23"/>
        </w:rPr>
        <w:t> </w:t>
      </w:r>
      <w:r>
        <w:rPr/>
        <w:t>to</w:t>
      </w:r>
      <w:r>
        <w:rPr>
          <w:w w:val="99"/>
        </w:rPr>
        <w:t> </w:t>
      </w:r>
      <w:r>
        <w:rPr/>
        <w:t>disperse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foot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require</w:t>
      </w:r>
      <w:r>
        <w:rPr>
          <w:spacing w:val="36"/>
        </w:rPr>
        <w:t> </w:t>
      </w:r>
      <w:r>
        <w:rPr/>
        <w:t>connections</w:t>
      </w:r>
      <w:r>
        <w:rPr>
          <w:spacing w:val="36"/>
        </w:rPr>
        <w:t> </w:t>
      </w:r>
      <w:r>
        <w:rPr/>
        <w:t>between</w:t>
      </w:r>
      <w:r>
        <w:rPr>
          <w:spacing w:val="36"/>
        </w:rPr>
        <w:t> </w:t>
      </w:r>
      <w:r>
        <w:rPr/>
        <w:t>patches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suitable</w:t>
      </w:r>
      <w:r>
        <w:rPr>
          <w:spacing w:val="36"/>
        </w:rPr>
        <w:t> </w:t>
      </w:r>
      <w:r>
        <w:rPr/>
        <w:t>habitat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facilitate</w:t>
      </w:r>
      <w:r>
        <w:rPr>
          <w:w w:val="99"/>
        </w:rPr>
        <w:t> </w:t>
      </w:r>
      <w:r>
        <w:rPr/>
        <w:t>movement (Benshemesh 1992, 2000,</w:t>
      </w:r>
      <w:r>
        <w:rPr>
          <w:spacing w:val="-8"/>
        </w:rPr>
        <w:t> </w:t>
      </w:r>
      <w:r>
        <w:rPr/>
        <w:t>2005).</w:t>
      </w:r>
    </w:p>
    <w:p>
      <w:pPr>
        <w:pStyle w:val="BodyText"/>
        <w:spacing w:line="240" w:lineRule="auto"/>
        <w:ind w:right="131"/>
        <w:jc w:val="both"/>
      </w:pPr>
      <w:r>
        <w:rPr/>
        <w:t>In</w:t>
      </w:r>
      <w:r>
        <w:rPr>
          <w:spacing w:val="32"/>
        </w:rPr>
        <w:t> </w:t>
      </w:r>
      <w:r>
        <w:rPr/>
        <w:t>addition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their</w:t>
      </w:r>
      <w:r>
        <w:rPr>
          <w:spacing w:val="32"/>
        </w:rPr>
        <w:t> </w:t>
      </w:r>
      <w:r>
        <w:rPr/>
        <w:t>association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properties</w:t>
      </w:r>
      <w:r>
        <w:rPr>
          <w:spacing w:val="32"/>
        </w:rPr>
        <w:t> </w:t>
      </w:r>
      <w:r>
        <w:rPr/>
        <w:t>discussed</w:t>
      </w:r>
      <w:r>
        <w:rPr>
          <w:spacing w:val="32"/>
        </w:rPr>
        <w:t> </w:t>
      </w:r>
      <w:r>
        <w:rPr/>
        <w:t>above,</w:t>
      </w:r>
      <w:r>
        <w:rPr>
          <w:spacing w:val="34"/>
        </w:rPr>
        <w:t> </w:t>
      </w:r>
      <w:r>
        <w:rPr/>
        <w:t>Malleefowl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highly</w:t>
      </w:r>
      <w:r>
        <w:rPr>
          <w:w w:val="99"/>
        </w:rPr>
        <w:t> </w:t>
      </w:r>
      <w:r>
        <w:rPr/>
        <w:t>susceptible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predation,</w:t>
      </w:r>
      <w:r>
        <w:rPr>
          <w:spacing w:val="41"/>
        </w:rPr>
        <w:t> </w:t>
      </w:r>
      <w:r>
        <w:rPr/>
        <w:t>especially</w:t>
      </w:r>
      <w:r>
        <w:rPr>
          <w:spacing w:val="39"/>
        </w:rPr>
        <w:t> </w:t>
      </w:r>
      <w:r>
        <w:rPr/>
        <w:t>by</w:t>
      </w:r>
      <w:r>
        <w:rPr>
          <w:spacing w:val="41"/>
        </w:rPr>
        <w:t> </w:t>
      </w:r>
      <w:r>
        <w:rPr/>
        <w:t>foxes</w:t>
      </w:r>
      <w:r>
        <w:rPr>
          <w:spacing w:val="41"/>
        </w:rPr>
        <w:t> </w:t>
      </w:r>
      <w:r>
        <w:rPr/>
        <w:t>(Frith</w:t>
      </w:r>
      <w:r>
        <w:rPr>
          <w:spacing w:val="41"/>
        </w:rPr>
        <w:t> </w:t>
      </w:r>
      <w:r>
        <w:rPr/>
        <w:t>1959;</w:t>
      </w:r>
      <w:r>
        <w:rPr>
          <w:spacing w:val="41"/>
        </w:rPr>
        <w:t> </w:t>
      </w:r>
      <w:r>
        <w:rPr/>
        <w:t>Booth</w:t>
      </w:r>
      <w:r>
        <w:rPr>
          <w:spacing w:val="41"/>
        </w:rPr>
        <w:t> </w:t>
      </w:r>
      <w:r>
        <w:rPr/>
        <w:t>1987;</w:t>
      </w:r>
      <w:r>
        <w:rPr>
          <w:spacing w:val="41"/>
        </w:rPr>
        <w:t> </w:t>
      </w:r>
      <w:r>
        <w:rPr/>
        <w:t>Priddel</w:t>
      </w:r>
      <w:r>
        <w:rPr>
          <w:spacing w:val="41"/>
        </w:rPr>
        <w:t> </w:t>
      </w:r>
      <w:r>
        <w:rPr/>
        <w:t>&amp;</w:t>
      </w:r>
      <w:r>
        <w:rPr>
          <w:spacing w:val="42"/>
        </w:rPr>
        <w:t> </w:t>
      </w:r>
      <w:r>
        <w:rPr/>
        <w:t>Wheeler</w:t>
      </w:r>
      <w:r>
        <w:rPr>
          <w:w w:val="99"/>
        </w:rPr>
        <w:t> </w:t>
      </w:r>
      <w:r>
        <w:rPr/>
        <w:t>1994, 1996, 1999; Benshemesh 2005). This susceptibility suggests that Malleefowl may</w:t>
      </w:r>
      <w:r>
        <w:rPr>
          <w:spacing w:val="10"/>
        </w:rPr>
        <w:t> </w:t>
      </w:r>
      <w:r>
        <w:rPr/>
        <w:t>offer</w:t>
      </w:r>
      <w:r>
        <w:rPr>
          <w:w w:val="99"/>
        </w:rPr>
        <w:t> </w:t>
      </w:r>
      <w:r>
        <w:rPr/>
        <w:t>some</w:t>
      </w:r>
      <w:r>
        <w:rPr>
          <w:spacing w:val="18"/>
        </w:rPr>
        <w:t> </w:t>
      </w:r>
      <w:r>
        <w:rPr/>
        <w:t>potential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an</w:t>
      </w:r>
      <w:r>
        <w:rPr>
          <w:spacing w:val="18"/>
        </w:rPr>
        <w:t> </w:t>
      </w:r>
      <w:r>
        <w:rPr/>
        <w:t>indicator</w:t>
      </w:r>
      <w:r>
        <w:rPr>
          <w:spacing w:val="18"/>
        </w:rPr>
        <w:t> </w:t>
      </w:r>
      <w:r>
        <w:rPr/>
        <w:t>species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monitor</w:t>
      </w:r>
      <w:r>
        <w:rPr>
          <w:spacing w:val="18"/>
        </w:rPr>
        <w:t> </w:t>
      </w:r>
      <w:r>
        <w:rPr/>
        <w:t>predator</w:t>
      </w:r>
      <w:r>
        <w:rPr>
          <w:spacing w:val="17"/>
        </w:rPr>
        <w:t> </w:t>
      </w:r>
      <w:r>
        <w:rPr/>
        <w:t>densities.</w:t>
      </w:r>
      <w:r>
        <w:rPr>
          <w:spacing w:val="18"/>
        </w:rPr>
        <w:t> </w:t>
      </w:r>
      <w:r>
        <w:rPr/>
        <w:t>However,</w:t>
      </w:r>
      <w:r>
        <w:rPr>
          <w:spacing w:val="18"/>
        </w:rPr>
        <w:t> </w:t>
      </w:r>
      <w:r>
        <w:rPr/>
        <w:t>Frith</w:t>
      </w:r>
      <w:r>
        <w:rPr>
          <w:spacing w:val="18"/>
        </w:rPr>
        <w:t> </w:t>
      </w:r>
      <w:r>
        <w:rPr/>
        <w:t>(1962)</w:t>
      </w:r>
      <w:r>
        <w:rPr>
          <w:w w:val="99"/>
        </w:rPr>
        <w:t> </w:t>
      </w:r>
      <w:r>
        <w:rPr/>
        <w:t>reported that Malleefowl could remain abundant in areas with high number of foxes, which</w:t>
      </w:r>
      <w:r>
        <w:rPr>
          <w:spacing w:val="17"/>
        </w:rPr>
        <w:t> </w:t>
      </w:r>
      <w:r>
        <w:rPr/>
        <w:t>if</w:t>
      </w:r>
      <w:r>
        <w:rPr>
          <w:w w:val="99"/>
        </w:rPr>
        <w:t> </w:t>
      </w:r>
      <w:r>
        <w:rPr/>
        <w:t>true would present problems for using presence/absence or abundance data on this</w:t>
      </w:r>
      <w:r>
        <w:rPr>
          <w:spacing w:val="29"/>
        </w:rPr>
        <w:t> </w:t>
      </w:r>
      <w:r>
        <w:rPr/>
        <w:t>species</w:t>
      </w:r>
      <w:r>
        <w:rPr>
          <w:w w:val="99"/>
        </w:rPr>
        <w:t> </w:t>
      </w:r>
      <w:r>
        <w:rPr/>
        <w:t>to indirectly assess predator</w:t>
      </w:r>
      <w:r>
        <w:rPr>
          <w:spacing w:val="-10"/>
        </w:rPr>
        <w:t> </w:t>
      </w:r>
      <w:r>
        <w:rPr/>
        <w:t>numbers.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line="391" w:lineRule="auto" w:before="71"/>
        <w:ind w:left="138" w:right="486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Mallee Emu-wren </w:t>
      </w:r>
      <w:r>
        <w:rPr>
          <w:rFonts w:ascii="Arial"/>
          <w:b/>
          <w:i/>
          <w:sz w:val="22"/>
          <w:u w:val="thick" w:color="000000"/>
        </w:rPr>
        <w:t>Stipiturus</w:t>
      </w:r>
      <w:r>
        <w:rPr>
          <w:rFonts w:ascii="Arial"/>
          <w:b/>
          <w:i/>
          <w:spacing w:val="-9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mallee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Mallee.</w:t>
      </w:r>
    </w:p>
    <w:p>
      <w:pPr>
        <w:spacing w:before="5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Fire regime; habitat connectivity; condition of </w:t>
      </w:r>
      <w:r>
        <w:rPr>
          <w:rFonts w:ascii="Arial"/>
          <w:i/>
          <w:sz w:val="22"/>
        </w:rPr>
        <w:t>Triodia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sz w:val="22"/>
        </w:rPr>
        <w:t>grasslands.</w:t>
      </w:r>
    </w:p>
    <w:p>
      <w:pPr>
        <w:pStyle w:val="BodyText"/>
        <w:spacing w:line="240" w:lineRule="auto"/>
        <w:ind w:right="132"/>
        <w:jc w:val="both"/>
      </w:pPr>
      <w:r>
        <w:rPr>
          <w:rFonts w:ascii="Arial"/>
          <w:b/>
        </w:rPr>
        <w:t>Justification</w:t>
      </w:r>
      <w:r>
        <w:rPr/>
        <w:t>:</w:t>
      </w:r>
      <w:r>
        <w:rPr>
          <w:spacing w:val="31"/>
        </w:rPr>
        <w:t> </w:t>
      </w:r>
      <w:r>
        <w:rPr/>
        <w:t>Mallee</w:t>
      </w:r>
      <w:r>
        <w:rPr>
          <w:spacing w:val="31"/>
        </w:rPr>
        <w:t> </w:t>
      </w:r>
      <w:r>
        <w:rPr/>
        <w:t>Emu-wrens</w:t>
      </w:r>
      <w:r>
        <w:rPr>
          <w:spacing w:val="31"/>
        </w:rPr>
        <w:t> </w:t>
      </w:r>
      <w:r>
        <w:rPr/>
        <w:t>have</w:t>
      </w:r>
      <w:r>
        <w:rPr>
          <w:spacing w:val="31"/>
        </w:rPr>
        <w:t> </w:t>
      </w:r>
      <w:r>
        <w:rPr/>
        <w:t>been</w:t>
      </w:r>
      <w:r>
        <w:rPr>
          <w:spacing w:val="31"/>
        </w:rPr>
        <w:t> </w:t>
      </w:r>
      <w:r>
        <w:rPr/>
        <w:t>recorded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habitats</w:t>
      </w:r>
      <w:r>
        <w:rPr>
          <w:spacing w:val="31"/>
        </w:rPr>
        <w:t> </w:t>
      </w:r>
      <w:r>
        <w:rPr/>
        <w:t>with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range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post-fire</w:t>
      </w:r>
      <w:r>
        <w:rPr>
          <w:w w:val="99"/>
        </w:rPr>
        <w:t> </w:t>
      </w:r>
      <w:r>
        <w:rPr/>
        <w:t>ages (Silveira 1993). They can infiltrate burnt habitats as early as three years after</w:t>
      </w:r>
      <w:r>
        <w:rPr>
          <w:spacing w:val="14"/>
        </w:rPr>
        <w:t> </w:t>
      </w:r>
      <w:r>
        <w:rPr/>
        <w:t>fire</w:t>
      </w:r>
      <w:r>
        <w:rPr>
          <w:w w:val="99"/>
        </w:rPr>
        <w:t> </w:t>
      </w:r>
      <w:r>
        <w:rPr/>
        <w:t>(Garnett</w:t>
      </w:r>
      <w:r>
        <w:rPr>
          <w:spacing w:val="18"/>
        </w:rPr>
        <w:t> </w:t>
      </w:r>
      <w:r>
        <w:rPr/>
        <w:t>&amp;</w:t>
      </w:r>
      <w:r>
        <w:rPr>
          <w:spacing w:val="19"/>
        </w:rPr>
        <w:t> </w:t>
      </w:r>
      <w:r>
        <w:rPr/>
        <w:t>Crowley</w:t>
      </w:r>
      <w:r>
        <w:rPr>
          <w:spacing w:val="18"/>
        </w:rPr>
        <w:t> </w:t>
      </w:r>
      <w:r>
        <w:rPr/>
        <w:t>2000;</w:t>
      </w:r>
      <w:r>
        <w:rPr>
          <w:spacing w:val="18"/>
        </w:rPr>
        <w:t> </w:t>
      </w:r>
      <w:r>
        <w:rPr/>
        <w:t>Clarke</w:t>
      </w:r>
      <w:r>
        <w:rPr>
          <w:spacing w:val="18"/>
        </w:rPr>
        <w:t> </w:t>
      </w:r>
      <w:r>
        <w:rPr/>
        <w:t>2005)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have</w:t>
      </w:r>
      <w:r>
        <w:rPr>
          <w:spacing w:val="18"/>
        </w:rPr>
        <w:t> </w:t>
      </w:r>
      <w:r>
        <w:rPr/>
        <w:t>been</w:t>
      </w:r>
      <w:r>
        <w:rPr>
          <w:spacing w:val="18"/>
        </w:rPr>
        <w:t> </w:t>
      </w:r>
      <w:r>
        <w:rPr/>
        <w:t>recorded</w:t>
      </w:r>
      <w:r>
        <w:rPr>
          <w:spacing w:val="18"/>
        </w:rPr>
        <w:t> </w:t>
      </w:r>
      <w:r>
        <w:rPr/>
        <w:t>breeding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high</w:t>
      </w:r>
      <w:r>
        <w:rPr>
          <w:spacing w:val="17"/>
        </w:rPr>
        <w:t> </w:t>
      </w:r>
      <w:r>
        <w:rPr/>
        <w:t>densities</w:t>
      </w:r>
      <w:r>
        <w:rPr>
          <w:w w:val="99"/>
        </w:rPr>
        <w:t> </w:t>
      </w:r>
      <w:r>
        <w:rPr/>
        <w:t>five</w:t>
      </w:r>
      <w:r>
        <w:rPr>
          <w:spacing w:val="12"/>
        </w:rPr>
        <w:t> </w:t>
      </w:r>
      <w:r>
        <w:rPr/>
        <w:t>years</w:t>
      </w:r>
      <w:r>
        <w:rPr>
          <w:spacing w:val="12"/>
        </w:rPr>
        <w:t> </w:t>
      </w:r>
      <w:r>
        <w:rPr/>
        <w:t>after</w:t>
      </w:r>
      <w:r>
        <w:rPr>
          <w:spacing w:val="12"/>
        </w:rPr>
        <w:t> </w:t>
      </w:r>
      <w:r>
        <w:rPr/>
        <w:t>fire</w:t>
      </w:r>
      <w:r>
        <w:rPr>
          <w:spacing w:val="12"/>
        </w:rPr>
        <w:t> </w:t>
      </w:r>
      <w:r>
        <w:rPr/>
        <w:t>(Garnett</w:t>
      </w:r>
      <w:r>
        <w:rPr>
          <w:spacing w:val="12"/>
        </w:rPr>
        <w:t> </w:t>
      </w:r>
      <w:r>
        <w:rPr/>
        <w:t>1993),</w:t>
      </w:r>
      <w:r>
        <w:rPr>
          <w:spacing w:val="12"/>
        </w:rPr>
        <w:t> </w:t>
      </w:r>
      <w:r>
        <w:rPr/>
        <w:t>but</w:t>
      </w:r>
      <w:r>
        <w:rPr>
          <w:spacing w:val="12"/>
        </w:rPr>
        <w:t> </w:t>
      </w:r>
      <w:r>
        <w:rPr/>
        <w:t>their</w:t>
      </w:r>
      <w:r>
        <w:rPr>
          <w:spacing w:val="12"/>
        </w:rPr>
        <w:t> </w:t>
      </w:r>
      <w:r>
        <w:rPr/>
        <w:t>densities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peak</w:t>
      </w:r>
      <w:r>
        <w:rPr>
          <w:spacing w:val="12"/>
        </w:rPr>
        <w:t> </w:t>
      </w:r>
      <w:r>
        <w:rPr/>
        <w:t>until</w:t>
      </w:r>
      <w:r>
        <w:rPr>
          <w:spacing w:val="12"/>
        </w:rPr>
        <w:t> </w:t>
      </w:r>
      <w:r>
        <w:rPr/>
        <w:t>8-10</w:t>
      </w:r>
      <w:r>
        <w:rPr>
          <w:spacing w:val="12"/>
        </w:rPr>
        <w:t> </w:t>
      </w:r>
      <w:r>
        <w:rPr/>
        <w:t>years</w:t>
      </w:r>
      <w:r>
        <w:rPr>
          <w:spacing w:val="13"/>
        </w:rPr>
        <w:t> </w:t>
      </w:r>
      <w:r>
        <w:rPr/>
        <w:t>after</w:t>
      </w:r>
      <w:r>
        <w:rPr>
          <w:spacing w:val="12"/>
        </w:rPr>
        <w:t> </w:t>
      </w:r>
      <w:r>
        <w:rPr/>
        <w:t>fire.</w:t>
      </w:r>
      <w:r>
        <w:rPr>
          <w:w w:val="99"/>
        </w:rPr>
        <w:t> </w:t>
      </w:r>
      <w:r>
        <w:rPr/>
        <w:t>They</w:t>
      </w:r>
      <w:r>
        <w:rPr>
          <w:spacing w:val="31"/>
        </w:rPr>
        <w:t> </w:t>
      </w:r>
      <w:r>
        <w:rPr/>
        <w:t>may</w:t>
      </w:r>
      <w:r>
        <w:rPr>
          <w:spacing w:val="30"/>
        </w:rPr>
        <w:t> </w:t>
      </w:r>
      <w:r>
        <w:rPr/>
        <w:t>sustain</w:t>
      </w:r>
      <w:r>
        <w:rPr>
          <w:spacing w:val="30"/>
        </w:rPr>
        <w:t> </w:t>
      </w:r>
      <w:r>
        <w:rPr/>
        <w:t>peak</w:t>
      </w:r>
      <w:r>
        <w:rPr>
          <w:spacing w:val="30"/>
        </w:rPr>
        <w:t> </w:t>
      </w:r>
      <w:r>
        <w:rPr/>
        <w:t>densities</w:t>
      </w:r>
      <w:r>
        <w:rPr>
          <w:spacing w:val="30"/>
        </w:rPr>
        <w:t> </w:t>
      </w:r>
      <w:r>
        <w:rPr/>
        <w:t>until</w:t>
      </w:r>
      <w:r>
        <w:rPr>
          <w:spacing w:val="30"/>
        </w:rPr>
        <w:t> </w:t>
      </w:r>
      <w:r>
        <w:rPr/>
        <w:t>30</w:t>
      </w:r>
      <w:r>
        <w:rPr>
          <w:spacing w:val="30"/>
        </w:rPr>
        <w:t> </w:t>
      </w:r>
      <w:r>
        <w:rPr/>
        <w:t>years</w:t>
      </w:r>
      <w:r>
        <w:rPr>
          <w:spacing w:val="30"/>
        </w:rPr>
        <w:t> </w:t>
      </w:r>
      <w:r>
        <w:rPr/>
        <w:t>after</w:t>
      </w:r>
      <w:r>
        <w:rPr>
          <w:spacing w:val="30"/>
        </w:rPr>
        <w:t> </w:t>
      </w:r>
      <w:r>
        <w:rPr/>
        <w:t>fire,</w:t>
      </w:r>
      <w:r>
        <w:rPr>
          <w:spacing w:val="30"/>
        </w:rPr>
        <w:t> </w:t>
      </w:r>
      <w:r>
        <w:rPr/>
        <w:t>at</w:t>
      </w:r>
      <w:r>
        <w:rPr>
          <w:spacing w:val="30"/>
        </w:rPr>
        <w:t> </w:t>
      </w:r>
      <w:r>
        <w:rPr/>
        <w:t>which</w:t>
      </w:r>
      <w:r>
        <w:rPr>
          <w:spacing w:val="30"/>
        </w:rPr>
        <w:t> </w:t>
      </w:r>
      <w:r>
        <w:rPr/>
        <w:t>time</w:t>
      </w:r>
      <w:r>
        <w:rPr>
          <w:spacing w:val="30"/>
        </w:rPr>
        <w:t> </w:t>
      </w:r>
      <w:r>
        <w:rPr/>
        <w:t>numbers</w:t>
      </w:r>
      <w:r>
        <w:rPr>
          <w:spacing w:val="31"/>
        </w:rPr>
        <w:t> </w:t>
      </w:r>
      <w:r>
        <w:rPr/>
        <w:t>begin</w:t>
      </w:r>
      <w:r>
        <w:rPr>
          <w:spacing w:val="30"/>
        </w:rPr>
        <w:t> </w:t>
      </w:r>
      <w:r>
        <w:rPr/>
        <w:t>to</w:t>
      </w:r>
      <w:r>
        <w:rPr>
          <w:w w:val="99"/>
        </w:rPr>
        <w:t> </w:t>
      </w:r>
      <w:r>
        <w:rPr/>
        <w:t>decline.</w:t>
      </w:r>
      <w:r>
        <w:rPr>
          <w:spacing w:val="29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some</w:t>
      </w:r>
      <w:r>
        <w:rPr>
          <w:spacing w:val="29"/>
        </w:rPr>
        <w:t> </w:t>
      </w:r>
      <w:r>
        <w:rPr/>
        <w:t>individuals</w:t>
      </w:r>
      <w:r>
        <w:rPr>
          <w:spacing w:val="29"/>
        </w:rPr>
        <w:t> </w:t>
      </w:r>
      <w:r>
        <w:rPr/>
        <w:t>may</w:t>
      </w:r>
      <w:r>
        <w:rPr>
          <w:spacing w:val="29"/>
        </w:rPr>
        <w:t> </w:t>
      </w:r>
      <w:r>
        <w:rPr/>
        <w:t>persist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habitats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post-fire</w:t>
      </w:r>
      <w:r>
        <w:rPr>
          <w:spacing w:val="29"/>
        </w:rPr>
        <w:t> </w:t>
      </w:r>
      <w:r>
        <w:rPr/>
        <w:t>ages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up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50</w:t>
      </w:r>
      <w:r>
        <w:rPr>
          <w:w w:val="99"/>
        </w:rPr>
        <w:t> </w:t>
      </w:r>
      <w:r>
        <w:rPr/>
        <w:t>years</w:t>
      </w:r>
      <w:r>
        <w:rPr>
          <w:spacing w:val="43"/>
        </w:rPr>
        <w:t> </w:t>
      </w:r>
      <w:r>
        <w:rPr/>
        <w:t>(Carpenter</w:t>
      </w:r>
      <w:r>
        <w:rPr>
          <w:spacing w:val="43"/>
        </w:rPr>
        <w:t> </w:t>
      </w:r>
      <w:r>
        <w:rPr/>
        <w:t>&amp;</w:t>
      </w:r>
      <w:r>
        <w:rPr>
          <w:spacing w:val="43"/>
        </w:rPr>
        <w:t> </w:t>
      </w:r>
      <w:r>
        <w:rPr/>
        <w:t>Matthew</w:t>
      </w:r>
      <w:r>
        <w:rPr>
          <w:spacing w:val="43"/>
        </w:rPr>
        <w:t> </w:t>
      </w:r>
      <w:r>
        <w:rPr/>
        <w:t>1986;</w:t>
      </w:r>
      <w:r>
        <w:rPr>
          <w:spacing w:val="43"/>
        </w:rPr>
        <w:t> </w:t>
      </w:r>
      <w:r>
        <w:rPr/>
        <w:t>Silveira</w:t>
      </w:r>
      <w:r>
        <w:rPr>
          <w:spacing w:val="43"/>
        </w:rPr>
        <w:t> </w:t>
      </w:r>
      <w:r>
        <w:rPr/>
        <w:t>1993;</w:t>
      </w:r>
      <w:r>
        <w:rPr>
          <w:spacing w:val="43"/>
        </w:rPr>
        <w:t> </w:t>
      </w:r>
      <w:r>
        <w:rPr/>
        <w:t>Garnett</w:t>
      </w:r>
      <w:r>
        <w:rPr>
          <w:spacing w:val="44"/>
        </w:rPr>
        <w:t> </w:t>
      </w:r>
      <w:r>
        <w:rPr/>
        <w:t>&amp;</w:t>
      </w:r>
      <w:r>
        <w:rPr>
          <w:spacing w:val="43"/>
        </w:rPr>
        <w:t> </w:t>
      </w:r>
      <w:r>
        <w:rPr/>
        <w:t>Crowley</w:t>
      </w:r>
      <w:r>
        <w:rPr>
          <w:spacing w:val="44"/>
        </w:rPr>
        <w:t> </w:t>
      </w:r>
      <w:r>
        <w:rPr/>
        <w:t>2000;</w:t>
      </w:r>
      <w:r>
        <w:rPr>
          <w:spacing w:val="43"/>
        </w:rPr>
        <w:t> </w:t>
      </w:r>
      <w:r>
        <w:rPr/>
        <w:t>Clarke</w:t>
      </w:r>
      <w:r>
        <w:rPr>
          <w:spacing w:val="43"/>
        </w:rPr>
        <w:t> </w:t>
      </w:r>
      <w:r>
        <w:rPr/>
        <w:t>2005;</w:t>
      </w:r>
    </w:p>
    <w:p>
      <w:pPr>
        <w:pStyle w:val="BodyText"/>
        <w:spacing w:line="240" w:lineRule="auto" w:before="0"/>
        <w:ind w:right="0"/>
        <w:jc w:val="both"/>
      </w:pPr>
      <w:r>
        <w:rPr/>
        <w:t>Mustoe</w:t>
      </w:r>
      <w:r>
        <w:rPr>
          <w:spacing w:val="-3"/>
        </w:rPr>
        <w:t> </w:t>
      </w:r>
      <w:r>
        <w:rPr/>
        <w:t>2006).</w:t>
      </w:r>
    </w:p>
    <w:p>
      <w:pPr>
        <w:pStyle w:val="BodyText"/>
        <w:spacing w:line="240" w:lineRule="auto" w:before="160"/>
        <w:ind w:right="132"/>
        <w:jc w:val="both"/>
      </w:pPr>
      <w:r>
        <w:rPr/>
        <w:t>Mallee</w:t>
      </w:r>
      <w:r>
        <w:rPr>
          <w:spacing w:val="43"/>
        </w:rPr>
        <w:t> </w:t>
      </w:r>
      <w:r>
        <w:rPr/>
        <w:t>Emu-wrens</w:t>
      </w:r>
      <w:r>
        <w:rPr>
          <w:spacing w:val="43"/>
        </w:rPr>
        <w:t> </w:t>
      </w:r>
      <w:r>
        <w:rPr/>
        <w:t>are</w:t>
      </w:r>
      <w:r>
        <w:rPr>
          <w:spacing w:val="44"/>
        </w:rPr>
        <w:t> </w:t>
      </w:r>
      <w:r>
        <w:rPr/>
        <w:t>resident</w:t>
      </w:r>
      <w:r>
        <w:rPr>
          <w:spacing w:val="43"/>
        </w:rPr>
        <w:t> </w:t>
      </w:r>
      <w:r>
        <w:rPr/>
        <w:t>or</w:t>
      </w:r>
      <w:r>
        <w:rPr>
          <w:spacing w:val="43"/>
        </w:rPr>
        <w:t> </w:t>
      </w:r>
      <w:r>
        <w:rPr/>
        <w:t>sedentary</w:t>
      </w:r>
      <w:r>
        <w:rPr>
          <w:spacing w:val="43"/>
        </w:rPr>
        <w:t> </w:t>
      </w:r>
      <w:r>
        <w:rPr/>
        <w:t>birds</w:t>
      </w:r>
      <w:r>
        <w:rPr>
          <w:spacing w:val="43"/>
        </w:rPr>
        <w:t> </w:t>
      </w:r>
      <w:r>
        <w:rPr/>
        <w:t>(Rowley</w:t>
      </w:r>
      <w:r>
        <w:rPr>
          <w:spacing w:val="43"/>
        </w:rPr>
        <w:t> </w:t>
      </w:r>
      <w:r>
        <w:rPr/>
        <w:t>&amp;</w:t>
      </w:r>
      <w:r>
        <w:rPr>
          <w:spacing w:val="43"/>
        </w:rPr>
        <w:t> </w:t>
      </w:r>
      <w:r>
        <w:rPr/>
        <w:t>Russell</w:t>
      </w:r>
      <w:r>
        <w:rPr>
          <w:spacing w:val="43"/>
        </w:rPr>
        <w:t> </w:t>
      </w:r>
      <w:r>
        <w:rPr/>
        <w:t>1997)</w:t>
      </w:r>
      <w:r>
        <w:rPr>
          <w:spacing w:val="43"/>
        </w:rPr>
        <w:t> </w:t>
      </w:r>
      <w:r>
        <w:rPr/>
        <w:t>that</w:t>
      </w:r>
      <w:r>
        <w:rPr>
          <w:spacing w:val="44"/>
        </w:rPr>
        <w:t> </w:t>
      </w:r>
      <w:r>
        <w:rPr/>
        <w:t>have</w:t>
      </w:r>
      <w:r>
        <w:rPr>
          <w:spacing w:val="44"/>
        </w:rPr>
        <w:t> </w:t>
      </w:r>
      <w:r>
        <w:rPr/>
        <w:t>a</w:t>
      </w:r>
      <w:r>
        <w:rPr>
          <w:w w:val="99"/>
        </w:rPr>
        <w:t> </w:t>
      </w:r>
      <w:r>
        <w:rPr/>
        <w:t>limited</w:t>
      </w:r>
      <w:r>
        <w:rPr>
          <w:spacing w:val="19"/>
        </w:rPr>
        <w:t> </w:t>
      </w:r>
      <w:r>
        <w:rPr/>
        <w:t>ability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disperse</w:t>
      </w:r>
      <w:r>
        <w:rPr>
          <w:spacing w:val="19"/>
        </w:rPr>
        <w:t> </w:t>
      </w:r>
      <w:r>
        <w:rPr/>
        <w:t>across</w:t>
      </w:r>
      <w:r>
        <w:rPr>
          <w:spacing w:val="19"/>
        </w:rPr>
        <w:t> </w:t>
      </w:r>
      <w:r>
        <w:rPr/>
        <w:t>unsuitable</w:t>
      </w:r>
      <w:r>
        <w:rPr>
          <w:spacing w:val="18"/>
        </w:rPr>
        <w:t> </w:t>
      </w:r>
      <w:r>
        <w:rPr/>
        <w:t>habitat.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makes</w:t>
      </w:r>
      <w:r>
        <w:rPr>
          <w:spacing w:val="19"/>
        </w:rPr>
        <w:t> </w:t>
      </w:r>
      <w:r>
        <w:rPr/>
        <w:t>them</w:t>
      </w:r>
      <w:r>
        <w:rPr>
          <w:spacing w:val="18"/>
        </w:rPr>
        <w:t> </w:t>
      </w:r>
      <w:r>
        <w:rPr/>
        <w:t>susceptible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habitat</w:t>
      </w:r>
      <w:r>
        <w:rPr>
          <w:w w:val="99"/>
        </w:rPr>
        <w:t> </w:t>
      </w:r>
      <w:r>
        <w:rPr/>
        <w:t>fragmentation (Baker-Gabb 2005). Their minimum requirements for habitat connectivity</w:t>
      </w:r>
      <w:r>
        <w:rPr>
          <w:spacing w:val="56"/>
        </w:rPr>
        <w:t> </w:t>
      </w:r>
      <w:r>
        <w:rPr/>
        <w:t>have</w:t>
      </w:r>
      <w:r>
        <w:rPr>
          <w:w w:val="99"/>
        </w:rPr>
        <w:t> </w:t>
      </w:r>
      <w:r>
        <w:rPr/>
        <w:t>not been quantified, but they are capable of colonising recovering habitat at least 6 km</w:t>
      </w:r>
      <w:r>
        <w:rPr>
          <w:spacing w:val="25"/>
        </w:rPr>
        <w:t> </w:t>
      </w:r>
      <w:r>
        <w:rPr/>
        <w:t>away</w:t>
      </w:r>
      <w:r>
        <w:rPr>
          <w:w w:val="99"/>
        </w:rPr>
        <w:t> </w:t>
      </w:r>
      <w:r>
        <w:rPr/>
        <w:t>after fire (Garnett &amp; Crowley</w:t>
      </w:r>
      <w:r>
        <w:rPr>
          <w:spacing w:val="-6"/>
        </w:rPr>
        <w:t> </w:t>
      </w:r>
      <w:r>
        <w:rPr/>
        <w:t>2000).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391" w:lineRule="auto" w:before="0"/>
        <w:ind w:left="138" w:right="486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Yellow-throated Miner </w:t>
      </w:r>
      <w:r>
        <w:rPr>
          <w:rFonts w:ascii="Arial"/>
          <w:b/>
          <w:i/>
          <w:sz w:val="22"/>
          <w:u w:val="thick" w:color="000000"/>
        </w:rPr>
        <w:t>Manorina</w:t>
      </w:r>
      <w:r>
        <w:rPr>
          <w:rFonts w:ascii="Arial"/>
          <w:b/>
          <w:i/>
          <w:spacing w:val="-6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flavigula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Mallee.</w:t>
      </w:r>
    </w:p>
    <w:p>
      <w:pPr>
        <w:spacing w:before="5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Open or fragmented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mallee.</w:t>
      </w:r>
    </w:p>
    <w:p>
      <w:pPr>
        <w:pStyle w:val="BodyText"/>
        <w:spacing w:line="240" w:lineRule="auto" w:before="160"/>
        <w:ind w:right="132"/>
        <w:jc w:val="both"/>
      </w:pPr>
      <w:r>
        <w:rPr>
          <w:rFonts w:ascii="Arial"/>
          <w:b/>
        </w:rPr>
        <w:t>Justification</w:t>
      </w:r>
      <w:r>
        <w:rPr/>
        <w:t>: Yellow-throated Miners avoid woody communities with dense and</w:t>
      </w:r>
      <w:r>
        <w:rPr>
          <w:spacing w:val="18"/>
        </w:rPr>
        <w:t> </w:t>
      </w:r>
      <w:r>
        <w:rPr/>
        <w:t>continuous</w:t>
      </w:r>
      <w:r>
        <w:rPr>
          <w:w w:val="99"/>
        </w:rPr>
        <w:t> </w:t>
      </w:r>
      <w:r>
        <w:rPr/>
        <w:t>vegetation. In regards to mallee communities, Yellow-throated Miners are typically</w:t>
      </w:r>
      <w:r>
        <w:rPr>
          <w:spacing w:val="31"/>
        </w:rPr>
        <w:t> </w:t>
      </w:r>
      <w:r>
        <w:rPr/>
        <w:t>recorded</w:t>
      </w:r>
      <w:r>
        <w:rPr>
          <w:w w:val="99"/>
        </w:rPr>
        <w:t> </w:t>
      </w:r>
      <w:r>
        <w:rPr/>
        <w:t>in open mallee or small mallee remnants that lie adjacent to open areas (</w:t>
      </w:r>
      <w:r>
        <w:rPr>
          <w:rFonts w:ascii="Arial"/>
          <w:i/>
        </w:rPr>
        <w:t>e</w:t>
      </w:r>
      <w:r>
        <w:rPr/>
        <w:t>.</w:t>
      </w:r>
      <w:r>
        <w:rPr>
          <w:rFonts w:ascii="Arial"/>
          <w:i/>
        </w:rPr>
        <w:t>g</w:t>
      </w:r>
      <w:r>
        <w:rPr/>
        <w:t>. natural</w:t>
      </w:r>
      <w:r>
        <w:rPr>
          <w:w w:val="99"/>
        </w:rPr>
        <w:t> </w:t>
      </w:r>
      <w:r>
        <w:rPr/>
        <w:t>clearings,</w:t>
      </w:r>
      <w:r>
        <w:rPr>
          <w:spacing w:val="46"/>
        </w:rPr>
        <w:t> </w:t>
      </w:r>
      <w:r>
        <w:rPr/>
        <w:t>roads</w:t>
      </w:r>
      <w:r>
        <w:rPr>
          <w:spacing w:val="47"/>
        </w:rPr>
        <w:t> </w:t>
      </w:r>
      <w:r>
        <w:rPr/>
        <w:t>or</w:t>
      </w:r>
      <w:r>
        <w:rPr>
          <w:spacing w:val="47"/>
        </w:rPr>
        <w:t> </w:t>
      </w:r>
      <w:r>
        <w:rPr/>
        <w:t>farmland).</w:t>
      </w:r>
      <w:r>
        <w:rPr>
          <w:spacing w:val="47"/>
        </w:rPr>
        <w:t> </w:t>
      </w:r>
      <w:r>
        <w:rPr/>
        <w:t>Yellow-throated</w:t>
      </w:r>
      <w:r>
        <w:rPr>
          <w:spacing w:val="47"/>
        </w:rPr>
        <w:t> </w:t>
      </w:r>
      <w:r>
        <w:rPr/>
        <w:t>Miners</w:t>
      </w:r>
      <w:r>
        <w:rPr>
          <w:spacing w:val="47"/>
        </w:rPr>
        <w:t> </w:t>
      </w:r>
      <w:r>
        <w:rPr/>
        <w:t>readily</w:t>
      </w:r>
      <w:r>
        <w:rPr>
          <w:spacing w:val="47"/>
        </w:rPr>
        <w:t> </w:t>
      </w:r>
      <w:r>
        <w:rPr/>
        <w:t>infiltrate</w:t>
      </w:r>
      <w:r>
        <w:rPr>
          <w:spacing w:val="46"/>
        </w:rPr>
        <w:t> </w:t>
      </w:r>
      <w:r>
        <w:rPr/>
        <w:t>formerly</w:t>
      </w:r>
      <w:r>
        <w:rPr>
          <w:spacing w:val="47"/>
        </w:rPr>
        <w:t> </w:t>
      </w:r>
      <w:r>
        <w:rPr/>
        <w:t>unsuitable</w:t>
      </w:r>
      <w:r>
        <w:rPr>
          <w:w w:val="99"/>
        </w:rPr>
        <w:t> </w:t>
      </w:r>
      <w:r>
        <w:rPr/>
        <w:t>areas when dense and continuous vegetation is fragmented or otherwise degraded</w:t>
      </w:r>
      <w:r>
        <w:rPr>
          <w:spacing w:val="9"/>
        </w:rPr>
        <w:t> </w:t>
      </w:r>
      <w:r>
        <w:rPr/>
        <w:t>(Joseph</w:t>
      </w:r>
      <w:r>
        <w:rPr>
          <w:w w:val="99"/>
        </w:rPr>
        <w:t> </w:t>
      </w:r>
      <w:r>
        <w:rPr/>
        <w:t>1986; Emison </w:t>
      </w:r>
      <w:r>
        <w:rPr>
          <w:rFonts w:ascii="Arial"/>
          <w:i/>
        </w:rPr>
        <w:t>et al. </w:t>
      </w:r>
      <w:r>
        <w:rPr/>
        <w:t>1987; Starks 1987; Storr 1987; McLaughlin 1990; Franklin</w:t>
      </w:r>
      <w:r>
        <w:rPr>
          <w:spacing w:val="-17"/>
        </w:rPr>
        <w:t> </w:t>
      </w:r>
      <w:r>
        <w:rPr/>
        <w:t>1996).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391" w:lineRule="auto" w:before="0"/>
        <w:ind w:left="138" w:right="400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Chestnut Quail-thrush </w:t>
      </w:r>
      <w:r>
        <w:rPr>
          <w:rFonts w:ascii="Arial"/>
          <w:b/>
          <w:i/>
          <w:sz w:val="22"/>
          <w:u w:val="thick" w:color="000000"/>
        </w:rPr>
        <w:t>Cinclosoma</w:t>
      </w:r>
      <w:r>
        <w:rPr>
          <w:rFonts w:ascii="Arial"/>
          <w:b/>
          <w:i/>
          <w:spacing w:val="-10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castanotum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Mallee.</w:t>
      </w:r>
    </w:p>
    <w:p>
      <w:pPr>
        <w:spacing w:before="5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Low shrubby undergrowth; well-developed leaf-litter; fire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history.</w:t>
      </w:r>
    </w:p>
    <w:p>
      <w:pPr>
        <w:pStyle w:val="BodyText"/>
        <w:spacing w:line="240" w:lineRule="auto" w:before="160"/>
        <w:ind w:right="133"/>
        <w:jc w:val="both"/>
      </w:pPr>
      <w:r>
        <w:rPr>
          <w:rFonts w:ascii="Arial"/>
          <w:b/>
        </w:rPr>
        <w:t>Justification</w:t>
      </w:r>
      <w:r>
        <w:rPr/>
        <w:t>:</w:t>
      </w:r>
      <w:r>
        <w:rPr>
          <w:spacing w:val="52"/>
        </w:rPr>
        <w:t> </w:t>
      </w:r>
      <w:r>
        <w:rPr/>
        <w:t>Chestnut</w:t>
      </w:r>
      <w:r>
        <w:rPr>
          <w:spacing w:val="50"/>
        </w:rPr>
        <w:t> </w:t>
      </w:r>
      <w:r>
        <w:rPr/>
        <w:t>Quail-thrushes</w:t>
      </w:r>
      <w:r>
        <w:rPr>
          <w:spacing w:val="52"/>
        </w:rPr>
        <w:t> </w:t>
      </w:r>
      <w:r>
        <w:rPr/>
        <w:t>inhabit</w:t>
      </w:r>
      <w:r>
        <w:rPr>
          <w:spacing w:val="50"/>
        </w:rPr>
        <w:t> </w:t>
      </w:r>
      <w:r>
        <w:rPr/>
        <w:t>three</w:t>
      </w:r>
      <w:r>
        <w:rPr>
          <w:spacing w:val="52"/>
        </w:rPr>
        <w:t> </w:t>
      </w:r>
      <w:r>
        <w:rPr/>
        <w:t>main</w:t>
      </w:r>
      <w:r>
        <w:rPr>
          <w:spacing w:val="51"/>
        </w:rPr>
        <w:t> </w:t>
      </w:r>
      <w:r>
        <w:rPr/>
        <w:t>habitat</w:t>
      </w:r>
      <w:r>
        <w:rPr>
          <w:spacing w:val="52"/>
        </w:rPr>
        <w:t> </w:t>
      </w:r>
      <w:r>
        <w:rPr/>
        <w:t>types:</w:t>
      </w:r>
      <w:r>
        <w:rPr>
          <w:spacing w:val="52"/>
        </w:rPr>
        <w:t> </w:t>
      </w:r>
      <w:r>
        <w:rPr/>
        <w:t>(1)</w:t>
      </w:r>
      <w:r>
        <w:rPr>
          <w:spacing w:val="52"/>
        </w:rPr>
        <w:t> </w:t>
      </w:r>
      <w:r>
        <w:rPr/>
        <w:t>low</w:t>
      </w:r>
      <w:r>
        <w:rPr>
          <w:spacing w:val="52"/>
        </w:rPr>
        <w:t> </w:t>
      </w:r>
      <w:r>
        <w:rPr/>
        <w:t>shrubby</w:t>
      </w:r>
      <w:r>
        <w:rPr>
          <w:w w:val="99"/>
        </w:rPr>
        <w:t> </w:t>
      </w:r>
      <w:r>
        <w:rPr/>
        <w:t>undergrowth in woodlands dominated by mallee eucalypts or other tree species,</w:t>
      </w:r>
      <w:r>
        <w:rPr>
          <w:spacing w:val="26"/>
        </w:rPr>
        <w:t> </w:t>
      </w:r>
      <w:r>
        <w:rPr/>
        <w:t>(2)</w:t>
      </w:r>
      <w:r>
        <w:rPr>
          <w:w w:val="99"/>
        </w:rPr>
        <w:t> </w:t>
      </w:r>
      <w:r>
        <w:rPr/>
        <w:t>shrublands</w:t>
      </w:r>
      <w:r>
        <w:rPr>
          <w:spacing w:val="32"/>
        </w:rPr>
        <w:t> </w:t>
      </w:r>
      <w:r>
        <w:rPr/>
        <w:t>dominated</w:t>
      </w:r>
      <w:r>
        <w:rPr>
          <w:spacing w:val="34"/>
        </w:rPr>
        <w:t> </w:t>
      </w:r>
      <w:r>
        <w:rPr/>
        <w:t>by</w:t>
      </w:r>
      <w:r>
        <w:rPr>
          <w:spacing w:val="34"/>
        </w:rPr>
        <w:t> </w:t>
      </w:r>
      <w:r>
        <w:rPr>
          <w:rFonts w:ascii="Arial"/>
          <w:i/>
        </w:rPr>
        <w:t>Acacia</w:t>
      </w:r>
      <w:r>
        <w:rPr>
          <w:rFonts w:ascii="Arial"/>
          <w:i/>
          <w:spacing w:val="34"/>
        </w:rPr>
        <w:t> </w:t>
      </w:r>
      <w:r>
        <w:rPr/>
        <w:t>or</w:t>
      </w:r>
      <w:r>
        <w:rPr>
          <w:spacing w:val="34"/>
        </w:rPr>
        <w:t> </w:t>
      </w:r>
      <w:r>
        <w:rPr>
          <w:rFonts w:ascii="Arial"/>
          <w:i/>
        </w:rPr>
        <w:t>Melaleuca</w:t>
      </w:r>
      <w:r>
        <w:rPr>
          <w:rFonts w:ascii="Arial"/>
          <w:i/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(3)</w:t>
      </w:r>
      <w:r>
        <w:rPr>
          <w:spacing w:val="34"/>
        </w:rPr>
        <w:t> </w:t>
      </w:r>
      <w:r>
        <w:rPr/>
        <w:t>heathlands</w:t>
      </w:r>
      <w:r>
        <w:rPr>
          <w:spacing w:val="34"/>
        </w:rPr>
        <w:t> </w:t>
      </w:r>
      <w:r>
        <w:rPr/>
        <w:t>(</w:t>
      </w:r>
      <w:r>
        <w:rPr>
          <w:rFonts w:ascii="Arial"/>
          <w:i/>
        </w:rPr>
        <w:t>e</w:t>
      </w:r>
      <w:r>
        <w:rPr/>
        <w:t>.</w:t>
      </w:r>
      <w:r>
        <w:rPr>
          <w:rFonts w:ascii="Arial"/>
          <w:i/>
        </w:rPr>
        <w:t>g</w:t>
      </w:r>
      <w:r>
        <w:rPr/>
        <w:t>.</w:t>
      </w:r>
      <w:r>
        <w:rPr>
          <w:spacing w:val="34"/>
        </w:rPr>
        <w:t> </w:t>
      </w:r>
      <w:r>
        <w:rPr/>
        <w:t>Ford</w:t>
      </w:r>
      <w:r>
        <w:rPr>
          <w:spacing w:val="34"/>
        </w:rPr>
        <w:t> </w:t>
      </w:r>
      <w:r>
        <w:rPr/>
        <w:t>1970,</w:t>
      </w:r>
      <w:r>
        <w:rPr>
          <w:spacing w:val="34"/>
        </w:rPr>
        <w:t> </w:t>
      </w:r>
      <w:r>
        <w:rPr/>
        <w:t>1971;</w:t>
      </w:r>
      <w:r>
        <w:rPr>
          <w:w w:val="99"/>
        </w:rPr>
        <w:t> </w:t>
      </w:r>
      <w:r>
        <w:rPr/>
        <w:t>Greenslade </w:t>
      </w:r>
      <w:r>
        <w:rPr>
          <w:rFonts w:ascii="Arial"/>
          <w:i/>
        </w:rPr>
        <w:t>et al. </w:t>
      </w:r>
      <w:r>
        <w:rPr/>
        <w:t>1986; Woinarski 1989b; Matthew &amp; Carpenter 1990; Baxter &amp; Paton</w:t>
      </w:r>
      <w:r>
        <w:rPr>
          <w:spacing w:val="35"/>
        </w:rPr>
        <w:t> </w:t>
      </w:r>
      <w:r>
        <w:rPr/>
        <w:t>1998;</w:t>
      </w:r>
      <w:r>
        <w:rPr>
          <w:w w:val="99"/>
        </w:rPr>
        <w:t> </w:t>
      </w:r>
      <w:r>
        <w:rPr/>
        <w:t>Luck </w:t>
      </w:r>
      <w:r>
        <w:rPr>
          <w:rFonts w:ascii="Arial"/>
          <w:i/>
        </w:rPr>
        <w:t>et al. </w:t>
      </w:r>
      <w:r>
        <w:rPr/>
        <w:t>1999; Higgins &amp; Peter 2002). They inhabit vegetation with post-fire ages</w:t>
      </w:r>
      <w:r>
        <w:rPr>
          <w:spacing w:val="57"/>
        </w:rPr>
        <w:t> </w:t>
      </w:r>
      <w:r>
        <w:rPr/>
        <w:t>ranging</w:t>
      </w:r>
      <w:r>
        <w:rPr>
          <w:w w:val="99"/>
        </w:rPr>
        <w:t> </w:t>
      </w:r>
      <w:r>
        <w:rPr/>
        <w:t>from 4-40 years, but are most abundant in more recently burnt</w:t>
      </w:r>
      <w:r>
        <w:rPr>
          <w:spacing w:val="35"/>
        </w:rPr>
        <w:t> </w:t>
      </w:r>
      <w:r>
        <w:rPr/>
        <w:t>habitats</w:t>
      </w:r>
      <w:r>
        <w:rPr>
          <w:w w:val="99"/>
        </w:rPr>
        <w:t> </w:t>
      </w:r>
      <w:r>
        <w:rPr/>
        <w:t>(</w:t>
      </w:r>
      <w:r>
        <w:rPr>
          <w:color w:val="0000FF"/>
        </w:rPr>
      </w:r>
      <w:hyperlink r:id="rId20">
        <w:r>
          <w:rPr>
            <w:color w:val="0000FF"/>
            <w:u w:val="single" w:color="0000FF"/>
          </w:rPr>
          <w:t>http://www.threatenedspecies.environment.nsw.gov.au/tsprofile/profile.aspx?id=10168</w:t>
        </w:r>
        <w:r>
          <w:rPr>
            <w:color w:val="0000FF"/>
          </w:rPr>
        </w:r>
      </w:hyperlink>
      <w:r>
        <w:rPr/>
        <w:t>).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before="7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Red-kneed Dotterel </w:t>
      </w:r>
      <w:r>
        <w:rPr>
          <w:rFonts w:ascii="Arial"/>
          <w:b/>
          <w:i/>
          <w:sz w:val="22"/>
          <w:u w:val="thick" w:color="000000"/>
        </w:rPr>
        <w:t>Erythrogonys</w:t>
      </w:r>
      <w:r>
        <w:rPr>
          <w:rFonts w:ascii="Arial"/>
          <w:b/>
          <w:i/>
          <w:spacing w:val="-8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cinctus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Inland Waters and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Wetlands.</w:t>
      </w:r>
    </w:p>
    <w:p>
      <w:pPr>
        <w:spacing w:before="160"/>
        <w:ind w:left="1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Wetlands with fringing emergent vegetation and exposed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sediment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margins.</w:t>
      </w:r>
    </w:p>
    <w:p>
      <w:pPr>
        <w:pStyle w:val="BodyText"/>
        <w:spacing w:line="240" w:lineRule="auto" w:before="160"/>
        <w:ind w:right="132"/>
        <w:jc w:val="both"/>
      </w:pPr>
      <w:r>
        <w:rPr>
          <w:rFonts w:ascii="Arial" w:hAnsi="Arial"/>
          <w:b/>
        </w:rPr>
        <w:t>Justification</w:t>
      </w:r>
      <w:r>
        <w:rPr/>
        <w:t>: Red-kneed Dotterels frequent ephemeral or permanent wetlands with</w:t>
      </w:r>
      <w:r>
        <w:rPr>
          <w:spacing w:val="40"/>
        </w:rPr>
        <w:t> </w:t>
      </w:r>
      <w:r>
        <w:rPr/>
        <w:t>shallow</w:t>
      </w:r>
      <w:r>
        <w:rPr>
          <w:w w:val="99"/>
        </w:rPr>
        <w:t> </w:t>
      </w:r>
      <w:r>
        <w:rPr/>
        <w:t>water,</w:t>
      </w:r>
      <w:r>
        <w:rPr>
          <w:spacing w:val="23"/>
        </w:rPr>
        <w:t> </w:t>
      </w:r>
      <w:r>
        <w:rPr/>
        <w:t>emergent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fringing</w:t>
      </w:r>
      <w:r>
        <w:rPr>
          <w:spacing w:val="23"/>
        </w:rPr>
        <w:t> </w:t>
      </w:r>
      <w:r>
        <w:rPr/>
        <w:t>vegetation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margins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exposed</w:t>
      </w:r>
      <w:r>
        <w:rPr>
          <w:spacing w:val="23"/>
        </w:rPr>
        <w:t> </w:t>
      </w:r>
      <w:r>
        <w:rPr/>
        <w:t>mud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clay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sand.</w:t>
      </w:r>
      <w:r>
        <w:rPr>
          <w:spacing w:val="23"/>
        </w:rPr>
        <w:t> </w:t>
      </w:r>
      <w:r>
        <w:rPr/>
        <w:t>They</w:t>
      </w:r>
      <w:r>
        <w:rPr>
          <w:w w:val="99"/>
        </w:rPr>
        <w:t> </w:t>
      </w:r>
      <w:r>
        <w:rPr/>
        <w:t>are most common at freshwater and brackish wetlands, tending to avoid wetlands with</w:t>
      </w:r>
      <w:r>
        <w:rPr>
          <w:spacing w:val="35"/>
        </w:rPr>
        <w:t> </w:t>
      </w:r>
      <w:r>
        <w:rPr/>
        <w:t>more</w:t>
      </w:r>
      <w:r>
        <w:rPr>
          <w:w w:val="99"/>
        </w:rPr>
        <w:t> </w:t>
      </w:r>
      <w:r>
        <w:rPr/>
        <w:t>saline</w:t>
      </w:r>
      <w:r>
        <w:rPr>
          <w:spacing w:val="37"/>
        </w:rPr>
        <w:t> </w:t>
      </w:r>
      <w:r>
        <w:rPr/>
        <w:t>waters</w:t>
      </w:r>
      <w:r>
        <w:rPr>
          <w:spacing w:val="38"/>
        </w:rPr>
        <w:t> </w:t>
      </w:r>
      <w:r>
        <w:rPr/>
        <w:t>(</w:t>
      </w:r>
      <w:r>
        <w:rPr>
          <w:rFonts w:ascii="Arial" w:hAnsi="Arial"/>
          <w:i/>
        </w:rPr>
        <w:t>e</w:t>
      </w:r>
      <w:r>
        <w:rPr/>
        <w:t>.</w:t>
      </w:r>
      <w:r>
        <w:rPr>
          <w:rFonts w:ascii="Arial" w:hAnsi="Arial"/>
          <w:i/>
        </w:rPr>
        <w:t>g</w:t>
      </w:r>
      <w:r>
        <w:rPr/>
        <w:t>.</w:t>
      </w:r>
      <w:r>
        <w:rPr>
          <w:spacing w:val="37"/>
        </w:rPr>
        <w:t> </w:t>
      </w:r>
      <w:r>
        <w:rPr/>
        <w:t>McGill</w:t>
      </w:r>
      <w:r>
        <w:rPr>
          <w:spacing w:val="37"/>
        </w:rPr>
        <w:t> </w:t>
      </w:r>
      <w:r>
        <w:rPr/>
        <w:t>1944;</w:t>
      </w:r>
      <w:r>
        <w:rPr>
          <w:spacing w:val="37"/>
        </w:rPr>
        <w:t> </w:t>
      </w:r>
      <w:r>
        <w:rPr/>
        <w:t>Hobbs</w:t>
      </w:r>
      <w:r>
        <w:rPr>
          <w:spacing w:val="37"/>
        </w:rPr>
        <w:t> </w:t>
      </w:r>
      <w:r>
        <w:rPr/>
        <w:t>1961;</w:t>
      </w:r>
      <w:r>
        <w:rPr>
          <w:spacing w:val="36"/>
        </w:rPr>
        <w:t> </w:t>
      </w:r>
      <w:r>
        <w:rPr/>
        <w:t>Maclean</w:t>
      </w:r>
      <w:r>
        <w:rPr>
          <w:spacing w:val="37"/>
        </w:rPr>
        <w:t> </w:t>
      </w:r>
      <w:r>
        <w:rPr/>
        <w:t>1977;</w:t>
      </w:r>
      <w:r>
        <w:rPr>
          <w:spacing w:val="37"/>
        </w:rPr>
        <w:t> </w:t>
      </w:r>
      <w:r>
        <w:rPr/>
        <w:t>Fjeldså</w:t>
      </w:r>
      <w:r>
        <w:rPr>
          <w:spacing w:val="35"/>
        </w:rPr>
        <w:t> </w:t>
      </w:r>
      <w:r>
        <w:rPr/>
        <w:t>1985;</w:t>
      </w:r>
      <w:r>
        <w:rPr>
          <w:spacing w:val="37"/>
        </w:rPr>
        <w:t> </w:t>
      </w:r>
      <w:r>
        <w:rPr/>
        <w:t>Schulz</w:t>
      </w:r>
      <w:r>
        <w:rPr>
          <w:spacing w:val="37"/>
        </w:rPr>
        <w:t> </w:t>
      </w:r>
      <w:r>
        <w:rPr/>
        <w:t>1986;</w:t>
      </w:r>
      <w:r>
        <w:rPr>
          <w:w w:val="99"/>
        </w:rPr>
        <w:t> </w:t>
      </w:r>
      <w:r>
        <w:rPr/>
        <w:t>Emison </w:t>
      </w:r>
      <w:r>
        <w:rPr>
          <w:rFonts w:ascii="Arial" w:hAnsi="Arial"/>
          <w:i/>
        </w:rPr>
        <w:t>et al. </w:t>
      </w:r>
      <w:r>
        <w:rPr/>
        <w:t>1987; Morris </w:t>
      </w:r>
      <w:r>
        <w:rPr>
          <w:rFonts w:ascii="Arial" w:hAnsi="Arial"/>
          <w:i/>
        </w:rPr>
        <w:t>et al. </w:t>
      </w:r>
      <w:r>
        <w:rPr/>
        <w:t>1990; Johnstone &amp; Storr 1998; Lyons </w:t>
      </w:r>
      <w:r>
        <w:rPr>
          <w:rFonts w:ascii="Arial" w:hAnsi="Arial"/>
          <w:i/>
        </w:rPr>
        <w:t>et al. </w:t>
      </w:r>
      <w:r>
        <w:rPr/>
        <w:t>2007).</w:t>
      </w:r>
      <w:r>
        <w:rPr>
          <w:spacing w:val="3"/>
        </w:rPr>
        <w:t> </w:t>
      </w:r>
      <w:r>
        <w:rPr/>
        <w:t>Wetlands</w:t>
      </w:r>
      <w:r>
        <w:rPr>
          <w:w w:val="99"/>
        </w:rPr>
        <w:t> </w:t>
      </w:r>
      <w:r>
        <w:rPr/>
        <w:t>favoured</w:t>
      </w:r>
      <w:r>
        <w:rPr>
          <w:spacing w:val="52"/>
        </w:rPr>
        <w:t> </w:t>
      </w:r>
      <w:r>
        <w:rPr/>
        <w:t>by</w:t>
      </w:r>
      <w:r>
        <w:rPr>
          <w:spacing w:val="52"/>
        </w:rPr>
        <w:t> </w:t>
      </w:r>
      <w:r>
        <w:rPr/>
        <w:t>this</w:t>
      </w:r>
      <w:r>
        <w:rPr>
          <w:spacing w:val="52"/>
        </w:rPr>
        <w:t> </w:t>
      </w:r>
      <w:r>
        <w:rPr/>
        <w:t>species</w:t>
      </w:r>
      <w:r>
        <w:rPr>
          <w:spacing w:val="52"/>
        </w:rPr>
        <w:t> </w:t>
      </w:r>
      <w:r>
        <w:rPr/>
        <w:t>are</w:t>
      </w:r>
      <w:r>
        <w:rPr>
          <w:spacing w:val="52"/>
        </w:rPr>
        <w:t> </w:t>
      </w:r>
      <w:r>
        <w:rPr/>
        <w:t>often</w:t>
      </w:r>
      <w:r>
        <w:rPr>
          <w:spacing w:val="51"/>
        </w:rPr>
        <w:t> </w:t>
      </w:r>
      <w:r>
        <w:rPr/>
        <w:t>also</w:t>
      </w:r>
      <w:r>
        <w:rPr>
          <w:spacing w:val="52"/>
        </w:rPr>
        <w:t> </w:t>
      </w:r>
      <w:r>
        <w:rPr/>
        <w:t>suitable</w:t>
      </w:r>
      <w:r>
        <w:rPr>
          <w:spacing w:val="52"/>
        </w:rPr>
        <w:t> </w:t>
      </w:r>
      <w:r>
        <w:rPr/>
        <w:t>for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host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threatened</w:t>
      </w:r>
      <w:r>
        <w:rPr>
          <w:spacing w:val="52"/>
        </w:rPr>
        <w:t> </w:t>
      </w:r>
      <w:r>
        <w:rPr/>
        <w:t>migratory</w:t>
      </w:r>
      <w:r>
        <w:rPr>
          <w:spacing w:val="52"/>
        </w:rPr>
        <w:t> </w:t>
      </w:r>
      <w:r>
        <w:rPr/>
        <w:t>and</w:t>
      </w:r>
      <w:r>
        <w:rPr>
          <w:w w:val="99"/>
        </w:rPr>
        <w:t> </w:t>
      </w:r>
      <w:r>
        <w:rPr/>
        <w:t>resident shorebirds such as the Australian Painted Snipe </w:t>
      </w:r>
      <w:r>
        <w:rPr>
          <w:rFonts w:ascii="Arial" w:hAnsi="Arial"/>
          <w:i/>
        </w:rPr>
        <w:t>Rostratula</w:t>
      </w:r>
      <w:r>
        <w:rPr>
          <w:rFonts w:ascii="Arial" w:hAnsi="Arial"/>
          <w:i/>
          <w:spacing w:val="-18"/>
        </w:rPr>
        <w:t> </w:t>
      </w:r>
      <w:r>
        <w:rPr>
          <w:rFonts w:ascii="Arial" w:hAnsi="Arial"/>
          <w:i/>
        </w:rPr>
        <w:t>australis</w:t>
      </w:r>
      <w:r>
        <w:rPr/>
        <w:t>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Red-capped Plover </w:t>
      </w:r>
      <w:r>
        <w:rPr>
          <w:rFonts w:ascii="Arial"/>
          <w:b/>
          <w:i/>
          <w:sz w:val="22"/>
          <w:u w:val="thick" w:color="000000"/>
        </w:rPr>
        <w:t>Charadrius</w:t>
      </w:r>
      <w:r>
        <w:rPr>
          <w:rFonts w:ascii="Arial"/>
          <w:b/>
          <w:i/>
          <w:spacing w:val="-8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ruficapillus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Coastal, Inland Waters and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Wetlands.</w:t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Anthropogenic disturbance;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predators.</w:t>
      </w:r>
    </w:p>
    <w:p>
      <w:pPr>
        <w:pStyle w:val="BodyText"/>
        <w:spacing w:line="240" w:lineRule="auto" w:before="160"/>
        <w:ind w:right="130"/>
        <w:jc w:val="both"/>
      </w:pPr>
      <w:r>
        <w:rPr/>
        <w:t>Justification:</w:t>
      </w:r>
      <w:r>
        <w:rPr>
          <w:spacing w:val="28"/>
        </w:rPr>
        <w:t> </w:t>
      </w:r>
      <w:r>
        <w:rPr/>
        <w:t>Red-capped</w:t>
      </w:r>
      <w:r>
        <w:rPr>
          <w:spacing w:val="29"/>
        </w:rPr>
        <w:t> </w:t>
      </w:r>
      <w:r>
        <w:rPr/>
        <w:t>Plovers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sensitive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disturbance</w:t>
      </w:r>
      <w:r>
        <w:rPr>
          <w:spacing w:val="29"/>
        </w:rPr>
        <w:t> </w:t>
      </w:r>
      <w:r>
        <w:rPr/>
        <w:t>when</w:t>
      </w:r>
      <w:r>
        <w:rPr>
          <w:spacing w:val="29"/>
        </w:rPr>
        <w:t> </w:t>
      </w:r>
      <w:r>
        <w:rPr/>
        <w:t>nesting.</w:t>
      </w:r>
      <w:r>
        <w:rPr>
          <w:spacing w:val="29"/>
        </w:rPr>
        <w:t> </w:t>
      </w:r>
      <w:r>
        <w:rPr/>
        <w:t>Adult</w:t>
      </w:r>
      <w:r>
        <w:rPr>
          <w:spacing w:val="29"/>
        </w:rPr>
        <w:t> </w:t>
      </w:r>
      <w:r>
        <w:rPr/>
        <w:t>plovers</w:t>
      </w:r>
      <w:r>
        <w:rPr>
          <w:w w:val="99"/>
        </w:rPr>
        <w:t> </w:t>
      </w:r>
      <w:r>
        <w:rPr/>
        <w:t>flush from their nests when approached by humans or domestic animals, leaving</w:t>
      </w:r>
      <w:r>
        <w:rPr>
          <w:spacing w:val="2"/>
        </w:rPr>
        <w:t> </w:t>
      </w:r>
      <w:r>
        <w:rPr/>
        <w:t>the</w:t>
      </w:r>
      <w:r>
        <w:rPr>
          <w:w w:val="99"/>
        </w:rPr>
        <w:t> </w:t>
      </w:r>
      <w:r>
        <w:rPr/>
        <w:t>unprotected eggs or chicks vulnerable to predation (Lane 1987). Nests may be destroyed</w:t>
      </w:r>
      <w:r>
        <w:rPr>
          <w:spacing w:val="21"/>
        </w:rPr>
        <w:t> </w:t>
      </w:r>
      <w:r>
        <w:rPr/>
        <w:t>by</w:t>
      </w:r>
      <w:r>
        <w:rPr>
          <w:w w:val="99"/>
        </w:rPr>
        <w:t> </w:t>
      </w:r>
      <w:r>
        <w:rPr/>
        <w:t>humans or domestic animals and raided by predators such as foxes and gulls (Hobbs</w:t>
      </w:r>
      <w:r>
        <w:rPr>
          <w:spacing w:val="18"/>
        </w:rPr>
        <w:t> </w:t>
      </w:r>
      <w:r>
        <w:rPr/>
        <w:t>1972;</w:t>
      </w:r>
      <w:r>
        <w:rPr>
          <w:w w:val="99"/>
        </w:rPr>
        <w:t> </w:t>
      </w:r>
      <w:r>
        <w:rPr/>
        <w:t>Lane</w:t>
      </w:r>
      <w:r>
        <w:rPr>
          <w:spacing w:val="36"/>
        </w:rPr>
        <w:t> </w:t>
      </w:r>
      <w:r>
        <w:rPr/>
        <w:t>1987;</w:t>
      </w:r>
      <w:r>
        <w:rPr>
          <w:spacing w:val="36"/>
        </w:rPr>
        <w:t> </w:t>
      </w:r>
      <w:r>
        <w:rPr/>
        <w:t>Marchant</w:t>
      </w:r>
      <w:r>
        <w:rPr>
          <w:spacing w:val="36"/>
        </w:rPr>
        <w:t> </w:t>
      </w:r>
      <w:r>
        <w:rPr/>
        <w:t>&amp;</w:t>
      </w:r>
      <w:r>
        <w:rPr>
          <w:spacing w:val="36"/>
        </w:rPr>
        <w:t> </w:t>
      </w:r>
      <w:r>
        <w:rPr/>
        <w:t>Higgins</w:t>
      </w:r>
      <w:r>
        <w:rPr>
          <w:spacing w:val="36"/>
        </w:rPr>
        <w:t> </w:t>
      </w:r>
      <w:r>
        <w:rPr/>
        <w:t>1993).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most</w:t>
      </w:r>
      <w:r>
        <w:rPr>
          <w:spacing w:val="36"/>
        </w:rPr>
        <w:t> </w:t>
      </w:r>
      <w:r>
        <w:rPr/>
        <w:t>accurately</w:t>
      </w:r>
      <w:r>
        <w:rPr>
          <w:spacing w:val="36"/>
        </w:rPr>
        <w:t> </w:t>
      </w:r>
      <w:r>
        <w:rPr/>
        <w:t>determine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level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human</w:t>
      </w:r>
      <w:r>
        <w:rPr>
          <w:w w:val="99"/>
        </w:rPr>
        <w:t> </w:t>
      </w:r>
      <w:r>
        <w:rPr/>
        <w:t>disturbance or the presence or density of predators, monitoring should target</w:t>
      </w:r>
      <w:r>
        <w:rPr>
          <w:spacing w:val="58"/>
        </w:rPr>
        <w:t> </w:t>
      </w:r>
      <w:r>
        <w:rPr/>
        <w:t>breeding</w:t>
      </w:r>
      <w:r>
        <w:rPr>
          <w:w w:val="99"/>
        </w:rPr>
        <w:t> </w:t>
      </w:r>
      <w:r>
        <w:rPr/>
        <w:t>records</w:t>
      </w:r>
      <w:r>
        <w:rPr>
          <w:spacing w:val="45"/>
        </w:rPr>
        <w:t> </w:t>
      </w:r>
      <w:r>
        <w:rPr/>
        <w:t>(including</w:t>
      </w:r>
      <w:r>
        <w:rPr>
          <w:spacing w:val="45"/>
        </w:rPr>
        <w:t> </w:t>
      </w:r>
      <w:r>
        <w:rPr/>
        <w:t>rates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breeding</w:t>
      </w:r>
      <w:r>
        <w:rPr>
          <w:spacing w:val="45"/>
        </w:rPr>
        <w:t> </w:t>
      </w:r>
      <w:r>
        <w:rPr/>
        <w:t>success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causes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breeding</w:t>
      </w:r>
      <w:r>
        <w:rPr>
          <w:spacing w:val="45"/>
        </w:rPr>
        <w:t> </w:t>
      </w:r>
      <w:r>
        <w:rPr/>
        <w:t>failure)</w:t>
      </w:r>
      <w:r>
        <w:rPr>
          <w:spacing w:val="45"/>
        </w:rPr>
        <w:t> </w:t>
      </w:r>
      <w:r>
        <w:rPr/>
        <w:t>rather</w:t>
      </w:r>
      <w:r>
        <w:rPr>
          <w:spacing w:val="45"/>
        </w:rPr>
        <w:t> </w:t>
      </w:r>
      <w:r>
        <w:rPr/>
        <w:t>than</w:t>
      </w:r>
      <w:r>
        <w:rPr>
          <w:w w:val="99"/>
        </w:rPr>
        <w:t> </w:t>
      </w:r>
      <w:r>
        <w:rPr/>
        <w:t>simply presence/absence or abundance</w:t>
      </w:r>
      <w:r>
        <w:rPr>
          <w:spacing w:val="-10"/>
        </w:rPr>
        <w:t> </w:t>
      </w:r>
      <w:r>
        <w:rPr/>
        <w:t>data.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391" w:lineRule="auto" w:before="0"/>
        <w:ind w:left="138" w:right="486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Ground Parrot </w:t>
      </w:r>
      <w:r>
        <w:rPr>
          <w:rFonts w:ascii="Arial"/>
          <w:b/>
          <w:i/>
          <w:sz w:val="22"/>
          <w:u w:val="thick" w:color="000000"/>
        </w:rPr>
        <w:t>Pezoporus</w:t>
      </w:r>
      <w:r>
        <w:rPr>
          <w:rFonts w:ascii="Arial"/>
          <w:b/>
          <w:i/>
          <w:spacing w:val="-4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wallicus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Heathland.</w:t>
      </w:r>
    </w:p>
    <w:p>
      <w:pPr>
        <w:spacing w:before="5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Anthropogenic disturbance; fire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regime.</w:t>
      </w:r>
    </w:p>
    <w:p>
      <w:pPr>
        <w:pStyle w:val="BodyText"/>
        <w:spacing w:line="240" w:lineRule="auto" w:before="160"/>
        <w:ind w:right="133"/>
        <w:jc w:val="both"/>
      </w:pPr>
      <w:r>
        <w:rPr>
          <w:rFonts w:ascii="Arial" w:hAnsi="Arial" w:cs="Arial" w:eastAsia="Arial"/>
          <w:b/>
          <w:bCs/>
        </w:rPr>
        <w:t>Justification</w:t>
      </w:r>
      <w:r>
        <w:rPr/>
        <w:t>: In Victoria, Ground Parrots inhabit comparatively undisturbed, closed</w:t>
      </w:r>
      <w:r>
        <w:rPr>
          <w:spacing w:val="49"/>
        </w:rPr>
        <w:t> </w:t>
      </w:r>
      <w:r>
        <w:rPr/>
        <w:t>coastal</w:t>
      </w:r>
      <w:r>
        <w:rPr>
          <w:w w:val="99"/>
        </w:rPr>
        <w:t> </w:t>
      </w:r>
      <w:r>
        <w:rPr/>
        <w:t>graminoid or shrub heathlands and dense sedgelands (Isles &amp; Menkhorst 1975; Meredith</w:t>
      </w:r>
      <w:r>
        <w:rPr>
          <w:spacing w:val="2"/>
        </w:rPr>
        <w:t> </w:t>
      </w:r>
      <w:r>
        <w:rPr/>
        <w:t>&amp;</w:t>
      </w:r>
      <w:r>
        <w:rPr>
          <w:w w:val="99"/>
        </w:rPr>
        <w:t> </w:t>
      </w:r>
      <w:r>
        <w:rPr/>
        <w:t>Isles 1980; Meredith 1984; Meredith </w:t>
      </w:r>
      <w:r>
        <w:rPr>
          <w:rFonts w:ascii="Arial" w:hAnsi="Arial" w:cs="Arial" w:eastAsia="Arial"/>
          <w:i/>
        </w:rPr>
        <w:t>et al. </w:t>
      </w:r>
      <w:r>
        <w:rPr/>
        <w:t>1984; Meredith &amp; Jaremovic). They are</w:t>
      </w:r>
      <w:r>
        <w:rPr>
          <w:spacing w:val="18"/>
        </w:rPr>
        <w:t> </w:t>
      </w:r>
      <w:r>
        <w:rPr/>
        <w:t>adversely</w:t>
      </w:r>
      <w:r>
        <w:rPr>
          <w:w w:val="99"/>
        </w:rPr>
        <w:t> </w:t>
      </w:r>
      <w:r>
        <w:rPr/>
        <w:t>affected by degradation and fragmentation of their habitat (Meredith 1984; Baker 1997).</w:t>
      </w:r>
      <w:r>
        <w:rPr>
          <w:spacing w:val="22"/>
        </w:rPr>
        <w:t> </w:t>
      </w:r>
      <w:r>
        <w:rPr/>
        <w:t>For</w:t>
      </w:r>
      <w:r>
        <w:rPr>
          <w:w w:val="99"/>
        </w:rPr>
        <w:t> </w:t>
      </w:r>
      <w:r>
        <w:rPr/>
        <w:t>example, one area of formerly suitable habitat at Wilson’s Promontory was abandoned </w:t>
      </w:r>
      <w:r>
        <w:rPr>
          <w:spacing w:val="24"/>
        </w:rPr>
        <w:t> </w:t>
      </w:r>
      <w:r>
        <w:rPr/>
        <w:t>after</w:t>
      </w:r>
      <w:r>
        <w:rPr>
          <w:w w:val="99"/>
        </w:rPr>
        <w:t> </w:t>
      </w:r>
      <w:r>
        <w:rPr/>
        <w:t>it was grazed and trampled by cattle (Cooper</w:t>
      </w:r>
      <w:r>
        <w:rPr>
          <w:spacing w:val="-10"/>
        </w:rPr>
        <w:t> </w:t>
      </w:r>
      <w:r>
        <w:rPr/>
        <w:t>1975).</w:t>
      </w:r>
    </w:p>
    <w:p>
      <w:pPr>
        <w:pStyle w:val="BodyText"/>
        <w:spacing w:line="240" w:lineRule="auto"/>
        <w:ind w:right="131"/>
        <w:jc w:val="both"/>
      </w:pPr>
      <w:r>
        <w:rPr/>
        <w:t>Fire frequency is an important determinant of the suitability of heathland habitats for</w:t>
      </w:r>
      <w:r>
        <w:rPr>
          <w:spacing w:val="3"/>
        </w:rPr>
        <w:t> </w:t>
      </w:r>
      <w:r>
        <w:rPr/>
        <w:t>Ground</w:t>
      </w:r>
      <w:r>
        <w:rPr>
          <w:w w:val="99"/>
        </w:rPr>
        <w:t> </w:t>
      </w:r>
      <w:r>
        <w:rPr/>
        <w:t>Parrots. Fire eliminates vegetation that provides cover and food for Ground Parrots;</w:t>
      </w:r>
      <w:r>
        <w:rPr>
          <w:spacing w:val="4"/>
        </w:rPr>
        <w:t> </w:t>
      </w:r>
      <w:r>
        <w:rPr/>
        <w:t>frequent</w:t>
      </w:r>
      <w:r>
        <w:rPr>
          <w:w w:val="99"/>
        </w:rPr>
        <w:t> </w:t>
      </w:r>
      <w:r>
        <w:rPr/>
        <w:t>fires may prevent vegetation from recovering to a level suitable for Ground Parrots</w:t>
      </w:r>
      <w:r>
        <w:rPr>
          <w:spacing w:val="38"/>
        </w:rPr>
        <w:t> </w:t>
      </w:r>
      <w:r>
        <w:rPr/>
        <w:t>whereas</w:t>
      </w:r>
      <w:r>
        <w:rPr>
          <w:w w:val="99"/>
        </w:rPr>
        <w:t> </w:t>
      </w:r>
      <w:r>
        <w:rPr/>
        <w:t>infrequent</w:t>
      </w:r>
      <w:r>
        <w:rPr>
          <w:spacing w:val="28"/>
        </w:rPr>
        <w:t> </w:t>
      </w:r>
      <w:r>
        <w:rPr/>
        <w:t>fires</w:t>
      </w:r>
      <w:r>
        <w:rPr>
          <w:spacing w:val="28"/>
        </w:rPr>
        <w:t> </w:t>
      </w:r>
      <w:r>
        <w:rPr/>
        <w:t>may</w:t>
      </w:r>
      <w:r>
        <w:rPr>
          <w:spacing w:val="28"/>
        </w:rPr>
        <w:t> </w:t>
      </w:r>
      <w:r>
        <w:rPr/>
        <w:t>permit</w:t>
      </w:r>
      <w:r>
        <w:rPr>
          <w:spacing w:val="28"/>
        </w:rPr>
        <w:t> </w:t>
      </w:r>
      <w:r>
        <w:rPr/>
        <w:t>dense</w:t>
      </w:r>
      <w:r>
        <w:rPr>
          <w:spacing w:val="28"/>
        </w:rPr>
        <w:t> </w:t>
      </w:r>
      <w:r>
        <w:rPr/>
        <w:t>stands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tall</w:t>
      </w:r>
      <w:r>
        <w:rPr>
          <w:spacing w:val="27"/>
        </w:rPr>
        <w:t> </w:t>
      </w:r>
      <w:r>
        <w:rPr/>
        <w:t>woody</w:t>
      </w:r>
      <w:r>
        <w:rPr>
          <w:spacing w:val="28"/>
        </w:rPr>
        <w:t> </w:t>
      </w:r>
      <w:r>
        <w:rPr/>
        <w:t>shrubs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develop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replace</w:t>
      </w:r>
      <w:r>
        <w:rPr>
          <w:spacing w:val="28"/>
        </w:rPr>
        <w:t> </w:t>
      </w:r>
      <w:r>
        <w:rPr/>
        <w:t>low</w:t>
      </w:r>
      <w:r>
        <w:rPr>
          <w:w w:val="99"/>
        </w:rPr>
        <w:t> </w:t>
      </w:r>
      <w:r>
        <w:rPr/>
        <w:t>herbaceous vegetation favoured by Ground Parrots (Baker 1997). Ground Parrots may</w:t>
      </w:r>
      <w:r>
        <w:rPr>
          <w:spacing w:val="15"/>
        </w:rPr>
        <w:t> </w:t>
      </w:r>
      <w:r>
        <w:rPr/>
        <w:t>use</w:t>
      </w:r>
      <w:r>
        <w:rPr>
          <w:w w:val="99"/>
        </w:rPr>
        <w:t> </w:t>
      </w:r>
      <w:r>
        <w:rPr/>
        <w:t>recently burnt heathland vegetation that lies immediately adjacent to an</w:t>
      </w:r>
      <w:r>
        <w:rPr>
          <w:spacing w:val="31"/>
        </w:rPr>
        <w:t> </w:t>
      </w:r>
      <w:r>
        <w:rPr/>
        <w:t>established</w:t>
      </w:r>
      <w:r>
        <w:rPr>
          <w:w w:val="99"/>
        </w:rPr>
        <w:t> </w:t>
      </w:r>
      <w:r>
        <w:rPr/>
        <w:t>population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suitable</w:t>
      </w:r>
      <w:r>
        <w:rPr>
          <w:spacing w:val="44"/>
        </w:rPr>
        <w:t> </w:t>
      </w:r>
      <w:r>
        <w:rPr/>
        <w:t>habitat</w:t>
      </w:r>
      <w:r>
        <w:rPr>
          <w:spacing w:val="44"/>
        </w:rPr>
        <w:t> </w:t>
      </w:r>
      <w:r>
        <w:rPr/>
        <w:t>(McFarland</w:t>
      </w:r>
      <w:r>
        <w:rPr>
          <w:spacing w:val="44"/>
        </w:rPr>
        <w:t> </w:t>
      </w:r>
      <w:r>
        <w:rPr/>
        <w:t>1989;</w:t>
      </w:r>
      <w:r>
        <w:rPr>
          <w:spacing w:val="44"/>
        </w:rPr>
        <w:t> </w:t>
      </w:r>
      <w:r>
        <w:rPr/>
        <w:t>Burbidge</w:t>
      </w:r>
      <w:r>
        <w:rPr>
          <w:spacing w:val="4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44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44"/>
        </w:rPr>
        <w:t> </w:t>
      </w:r>
      <w:r>
        <w:rPr/>
        <w:t>2007),</w:t>
      </w:r>
      <w:r>
        <w:rPr>
          <w:spacing w:val="44"/>
        </w:rPr>
        <w:t> </w:t>
      </w:r>
      <w:r>
        <w:rPr/>
        <w:t>but</w:t>
      </w:r>
      <w:r>
        <w:rPr>
          <w:spacing w:val="44"/>
        </w:rPr>
        <w:t> </w:t>
      </w:r>
      <w:r>
        <w:rPr/>
        <w:t>where</w:t>
      </w:r>
      <w:r>
        <w:rPr>
          <w:spacing w:val="44"/>
        </w:rPr>
        <w:t> </w:t>
      </w:r>
      <w:r>
        <w:rPr/>
        <w:t>such</w:t>
      </w:r>
      <w:r>
        <w:rPr>
          <w:spacing w:val="44"/>
        </w:rPr>
        <w:t> </w:t>
      </w:r>
      <w:r>
        <w:rPr/>
        <w:t>a</w:t>
      </w:r>
      <w:r>
        <w:rPr>
          <w:w w:val="99"/>
        </w:rPr>
        <w:t> </w:t>
      </w:r>
      <w:r>
        <w:rPr/>
        <w:t>situation does not exist, burnt heathlands may remain unsuitable for up to four years after</w:t>
      </w:r>
      <w:r>
        <w:rPr>
          <w:spacing w:val="-1"/>
        </w:rPr>
        <w:t> </w:t>
      </w:r>
      <w:r>
        <w:rPr/>
        <w:t>fire</w:t>
      </w:r>
      <w:r>
        <w:rPr>
          <w:w w:val="99"/>
        </w:rPr>
        <w:t> </w:t>
      </w:r>
      <w:r>
        <w:rPr/>
        <w:t>(Garnett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Crowley</w:t>
      </w:r>
      <w:r>
        <w:rPr>
          <w:spacing w:val="16"/>
        </w:rPr>
        <w:t> </w:t>
      </w:r>
      <w:r>
        <w:rPr/>
        <w:t>2000).</w:t>
      </w:r>
      <w:r>
        <w:rPr>
          <w:spacing w:val="16"/>
        </w:rPr>
        <w:t> </w:t>
      </w:r>
      <w:r>
        <w:rPr/>
        <w:t>Densities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Ground</w:t>
      </w:r>
      <w:r>
        <w:rPr>
          <w:spacing w:val="16"/>
        </w:rPr>
        <w:t> </w:t>
      </w:r>
      <w:r>
        <w:rPr/>
        <w:t>Parrots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heathlands</w:t>
      </w:r>
      <w:r>
        <w:rPr>
          <w:spacing w:val="16"/>
        </w:rPr>
        <w:t> </w:t>
      </w:r>
      <w:r>
        <w:rPr/>
        <w:t>peak</w:t>
      </w:r>
      <w:r>
        <w:rPr>
          <w:spacing w:val="16"/>
        </w:rPr>
        <w:t> </w:t>
      </w:r>
      <w:r>
        <w:rPr/>
        <w:t>4-15</w:t>
      </w:r>
      <w:r>
        <w:rPr>
          <w:spacing w:val="14"/>
        </w:rPr>
        <w:t> </w:t>
      </w:r>
      <w:r>
        <w:rPr/>
        <w:t>years</w:t>
      </w:r>
      <w:r>
        <w:rPr>
          <w:spacing w:val="16"/>
        </w:rPr>
        <w:t> </w:t>
      </w:r>
      <w:r>
        <w:rPr/>
        <w:t>after</w:t>
      </w:r>
      <w:r>
        <w:rPr>
          <w:w w:val="99"/>
        </w:rPr>
        <w:t> </w:t>
      </w:r>
      <w:r>
        <w:rPr/>
        <w:t>fire. Densities may decline to zero in some heathlands that have remained unburnt for</w:t>
      </w:r>
      <w:r>
        <w:rPr>
          <w:spacing w:val="24"/>
        </w:rPr>
        <w:t> </w:t>
      </w:r>
      <w:r>
        <w:rPr/>
        <w:t>15-25</w:t>
      </w:r>
      <w:r>
        <w:rPr>
          <w:w w:val="99"/>
        </w:rPr>
        <w:t> </w:t>
      </w:r>
      <w:r>
        <w:rPr/>
        <w:t>years (Meredith &amp; Isles 1980; Jordan 1987a; Wall 1989; McFarland 1991; Bryant 1991),  </w:t>
      </w:r>
      <w:r>
        <w:rPr>
          <w:spacing w:val="37"/>
        </w:rPr>
        <w:t> </w:t>
      </w:r>
      <w:r>
        <w:rPr/>
        <w:t>but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4"/>
        <w:jc w:val="both"/>
      </w:pPr>
      <w:r>
        <w:rPr/>
        <w:t>individuals may persist at lower densities in other heathlands that have remained unburnt</w:t>
      </w:r>
      <w:r>
        <w:rPr>
          <w:spacing w:val="11"/>
        </w:rPr>
        <w:t> </w:t>
      </w:r>
      <w:r>
        <w:rPr/>
        <w:t>for</w:t>
      </w:r>
      <w:r>
        <w:rPr>
          <w:w w:val="99"/>
        </w:rPr>
        <w:t> </w:t>
      </w:r>
      <w:r>
        <w:rPr/>
        <w:t>up to 90 years (Watkins 1985; Bryant 1991, 1994; Burbidge </w:t>
      </w:r>
      <w:r>
        <w:rPr>
          <w:rFonts w:ascii="Arial"/>
          <w:i/>
        </w:rPr>
        <w:t>et al.</w:t>
      </w:r>
      <w:r>
        <w:rPr>
          <w:rFonts w:ascii="Arial"/>
          <w:i/>
          <w:spacing w:val="-14"/>
        </w:rPr>
        <w:t> </w:t>
      </w:r>
      <w:r>
        <w:rPr/>
        <w:t>2007).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391" w:lineRule="auto" w:before="0"/>
        <w:ind w:left="138" w:right="400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Southern Emu-wren </w:t>
      </w:r>
      <w:r>
        <w:rPr>
          <w:rFonts w:ascii="Arial"/>
          <w:b/>
          <w:i/>
          <w:sz w:val="22"/>
          <w:u w:val="thick" w:color="000000"/>
        </w:rPr>
        <w:t>Stipiturus</w:t>
      </w:r>
      <w:r>
        <w:rPr>
          <w:rFonts w:ascii="Arial"/>
          <w:b/>
          <w:i/>
          <w:spacing w:val="-10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malachurus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Heathland.</w:t>
      </w:r>
    </w:p>
    <w:p>
      <w:pPr>
        <w:spacing w:before="5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Comparatively undisturbed habitat; habitat connectivity; fire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regime.</w:t>
      </w:r>
    </w:p>
    <w:p>
      <w:pPr>
        <w:pStyle w:val="BodyText"/>
        <w:spacing w:line="240" w:lineRule="auto"/>
        <w:ind w:right="131"/>
        <w:jc w:val="both"/>
      </w:pPr>
      <w:r>
        <w:rPr>
          <w:rFonts w:ascii="Arial"/>
          <w:b/>
        </w:rPr>
        <w:t>Justification</w:t>
      </w:r>
      <w:r>
        <w:rPr/>
        <w:t>:</w:t>
      </w:r>
      <w:r>
        <w:rPr>
          <w:spacing w:val="36"/>
        </w:rPr>
        <w:t> </w:t>
      </w:r>
      <w:r>
        <w:rPr/>
        <w:t>Southern</w:t>
      </w:r>
      <w:r>
        <w:rPr>
          <w:spacing w:val="36"/>
        </w:rPr>
        <w:t> </w:t>
      </w:r>
      <w:r>
        <w:rPr/>
        <w:t>Emu-wrens</w:t>
      </w:r>
      <w:r>
        <w:rPr>
          <w:spacing w:val="36"/>
        </w:rPr>
        <w:t> </w:t>
      </w:r>
      <w:r>
        <w:rPr/>
        <w:t>inhabit</w:t>
      </w:r>
      <w:r>
        <w:rPr>
          <w:spacing w:val="36"/>
        </w:rPr>
        <w:t> </w:t>
      </w:r>
      <w:r>
        <w:rPr/>
        <w:t>dense</w:t>
      </w:r>
      <w:r>
        <w:rPr>
          <w:spacing w:val="36"/>
        </w:rPr>
        <w:t> </w:t>
      </w:r>
      <w:r>
        <w:rPr/>
        <w:t>low</w:t>
      </w:r>
      <w:r>
        <w:rPr>
          <w:spacing w:val="36"/>
        </w:rPr>
        <w:t> </w:t>
      </w:r>
      <w:r>
        <w:rPr/>
        <w:t>vegetation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heathlands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other</w:t>
      </w:r>
      <w:r>
        <w:rPr>
          <w:w w:val="99"/>
        </w:rPr>
        <w:t> </w:t>
      </w:r>
      <w:r>
        <w:rPr/>
        <w:t>vegetation</w:t>
      </w:r>
      <w:r>
        <w:rPr>
          <w:spacing w:val="46"/>
        </w:rPr>
        <w:t> </w:t>
      </w:r>
      <w:r>
        <w:rPr/>
        <w:t>communities</w:t>
      </w:r>
      <w:r>
        <w:rPr>
          <w:spacing w:val="46"/>
        </w:rPr>
        <w:t> </w:t>
      </w:r>
      <w:r>
        <w:rPr/>
        <w:t>(Emison</w:t>
      </w:r>
      <w:r>
        <w:rPr>
          <w:spacing w:val="4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46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46"/>
        </w:rPr>
        <w:t> </w:t>
      </w:r>
      <w:r>
        <w:rPr/>
        <w:t>1987;</w:t>
      </w:r>
      <w:r>
        <w:rPr>
          <w:spacing w:val="44"/>
        </w:rPr>
        <w:t> </w:t>
      </w:r>
      <w:r>
        <w:rPr/>
        <w:t>Higgins</w:t>
      </w:r>
      <w:r>
        <w:rPr>
          <w:spacing w:val="46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44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46"/>
        </w:rPr>
        <w:t> </w:t>
      </w:r>
      <w:r>
        <w:rPr/>
        <w:t>2001;</w:t>
      </w:r>
      <w:r>
        <w:rPr>
          <w:spacing w:val="45"/>
        </w:rPr>
        <w:t> </w:t>
      </w:r>
      <w:r>
        <w:rPr/>
        <w:t>Wilson</w:t>
      </w:r>
      <w:r>
        <w:rPr>
          <w:spacing w:val="46"/>
        </w:rPr>
        <w:t> </w:t>
      </w:r>
      <w:r>
        <w:rPr/>
        <w:t>&amp;</w:t>
      </w:r>
      <w:r>
        <w:rPr>
          <w:spacing w:val="46"/>
        </w:rPr>
        <w:t> </w:t>
      </w:r>
      <w:r>
        <w:rPr/>
        <w:t>Paton</w:t>
      </w:r>
      <w:r>
        <w:rPr>
          <w:spacing w:val="46"/>
        </w:rPr>
        <w:t> </w:t>
      </w:r>
      <w:r>
        <w:rPr/>
        <w:t>2004;</w:t>
      </w:r>
      <w:r>
        <w:rPr>
          <w:w w:val="99"/>
        </w:rPr>
        <w:t> </w:t>
      </w:r>
      <w:r>
        <w:rPr/>
        <w:t>Maguire 2006). They are adversely affected by multiple forms of anthropogenic</w:t>
      </w:r>
      <w:r>
        <w:rPr>
          <w:spacing w:val="52"/>
        </w:rPr>
        <w:t> </w:t>
      </w:r>
      <w:r>
        <w:rPr/>
        <w:t>disturbance</w:t>
      </w:r>
      <w:r>
        <w:rPr>
          <w:w w:val="99"/>
        </w:rPr>
        <w:t> </w:t>
      </w:r>
      <w:r>
        <w:rPr/>
        <w:t>including</w:t>
      </w:r>
      <w:r>
        <w:rPr>
          <w:spacing w:val="23"/>
        </w:rPr>
        <w:t> </w:t>
      </w:r>
      <w:r>
        <w:rPr/>
        <w:t>clearing,</w:t>
      </w:r>
      <w:r>
        <w:rPr>
          <w:spacing w:val="24"/>
        </w:rPr>
        <w:t> </w:t>
      </w:r>
      <w:r>
        <w:rPr/>
        <w:t>fragmentation,</w:t>
      </w:r>
      <w:r>
        <w:rPr>
          <w:spacing w:val="24"/>
        </w:rPr>
        <w:t> </w:t>
      </w:r>
      <w:r>
        <w:rPr/>
        <w:t>drainage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salinasation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wetlands,</w:t>
      </w:r>
      <w:r>
        <w:rPr>
          <w:spacing w:val="24"/>
        </w:rPr>
        <w:t> </w:t>
      </w:r>
      <w:r>
        <w:rPr/>
        <w:t>grazing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altered</w:t>
      </w:r>
      <w:r>
        <w:rPr>
          <w:w w:val="99"/>
        </w:rPr>
        <w:t> </w:t>
      </w:r>
      <w:r>
        <w:rPr/>
        <w:t>fire regimes (Garnett 1993; Mount Lofty Ranges Southern Emu-wren Recovery Team</w:t>
      </w:r>
      <w:r>
        <w:rPr>
          <w:spacing w:val="30"/>
        </w:rPr>
        <w:t> </w:t>
      </w:r>
      <w:r>
        <w:rPr/>
        <w:t>1998;</w:t>
      </w:r>
      <w:r>
        <w:rPr>
          <w:w w:val="99"/>
        </w:rPr>
        <w:t> </w:t>
      </w:r>
      <w:r>
        <w:rPr/>
        <w:t>Pickett 2002). They require corridors of dense vegetation to move between patches</w:t>
      </w:r>
      <w:r>
        <w:rPr>
          <w:spacing w:val="33"/>
        </w:rPr>
        <w:t> </w:t>
      </w:r>
      <w:r>
        <w:rPr/>
        <w:t>of</w:t>
      </w:r>
      <w:r>
        <w:rPr>
          <w:w w:val="99"/>
        </w:rPr>
        <w:t> </w:t>
      </w:r>
      <w:r>
        <w:rPr/>
        <w:t>suitable habitat (Pickett</w:t>
      </w:r>
      <w:r>
        <w:rPr>
          <w:spacing w:val="-8"/>
        </w:rPr>
        <w:t> </w:t>
      </w:r>
      <w:r>
        <w:rPr/>
        <w:t>2002).</w:t>
      </w:r>
    </w:p>
    <w:p>
      <w:pPr>
        <w:pStyle w:val="BodyText"/>
        <w:spacing w:line="240" w:lineRule="auto"/>
        <w:ind w:right="134"/>
        <w:jc w:val="both"/>
      </w:pPr>
      <w:r>
        <w:rPr/>
        <w:t>Southern Emu-wrens are absent from recently burnt areas (Jordan 1987b; McFarland</w:t>
      </w:r>
      <w:r>
        <w:rPr>
          <w:spacing w:val="53"/>
        </w:rPr>
        <w:t> </w:t>
      </w:r>
      <w:r>
        <w:rPr/>
        <w:t>1988).</w:t>
      </w:r>
      <w:r>
        <w:rPr>
          <w:w w:val="99"/>
        </w:rPr>
        <w:t> </w:t>
      </w:r>
      <w:r>
        <w:rPr/>
        <w:t>They may colonise regenerating heathland within one year and attain high densities within</w:t>
      </w:r>
      <w:r>
        <w:rPr>
          <w:spacing w:val="42"/>
        </w:rPr>
        <w:t> </w:t>
      </w:r>
      <w:r>
        <w:rPr/>
        <w:t>2-</w:t>
      </w:r>
    </w:p>
    <w:p>
      <w:pPr>
        <w:pStyle w:val="BodyText"/>
        <w:spacing w:line="240" w:lineRule="auto" w:before="0"/>
        <w:ind w:right="133"/>
        <w:jc w:val="both"/>
      </w:pPr>
      <w:r>
        <w:rPr/>
        <w:t>3</w:t>
      </w:r>
      <w:r>
        <w:rPr>
          <w:spacing w:val="45"/>
        </w:rPr>
        <w:t> </w:t>
      </w:r>
      <w:r>
        <w:rPr/>
        <w:t>years</w:t>
      </w:r>
      <w:r>
        <w:rPr>
          <w:spacing w:val="45"/>
        </w:rPr>
        <w:t> </w:t>
      </w:r>
      <w:r>
        <w:rPr/>
        <w:t>after</w:t>
      </w:r>
      <w:r>
        <w:rPr>
          <w:spacing w:val="45"/>
        </w:rPr>
        <w:t> </w:t>
      </w:r>
      <w:r>
        <w:rPr/>
        <w:t>fire</w:t>
      </w:r>
      <w:r>
        <w:rPr>
          <w:spacing w:val="45"/>
        </w:rPr>
        <w:t> </w:t>
      </w:r>
      <w:r>
        <w:rPr/>
        <w:t>(Jordan</w:t>
      </w:r>
      <w:r>
        <w:rPr>
          <w:spacing w:val="45"/>
        </w:rPr>
        <w:t> </w:t>
      </w:r>
      <w:r>
        <w:rPr/>
        <w:t>1987b),</w:t>
      </w:r>
      <w:r>
        <w:rPr>
          <w:spacing w:val="45"/>
        </w:rPr>
        <w:t> </w:t>
      </w:r>
      <w:r>
        <w:rPr/>
        <w:t>although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heathland-woodland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swampland</w:t>
      </w:r>
      <w:r>
        <w:rPr>
          <w:w w:val="99"/>
        </w:rPr>
        <w:t> </w:t>
      </w:r>
      <w:r>
        <w:rPr/>
        <w:t>communities</w:t>
      </w:r>
      <w:r>
        <w:rPr>
          <w:spacing w:val="36"/>
        </w:rPr>
        <w:t> </w:t>
      </w:r>
      <w:r>
        <w:rPr/>
        <w:t>they</w:t>
      </w:r>
      <w:r>
        <w:rPr>
          <w:spacing w:val="36"/>
        </w:rPr>
        <w:t> </w:t>
      </w:r>
      <w:r>
        <w:rPr/>
        <w:t>may</w:t>
      </w:r>
      <w:r>
        <w:rPr>
          <w:spacing w:val="36"/>
        </w:rPr>
        <w:t> </w:t>
      </w:r>
      <w:r>
        <w:rPr/>
        <w:t>not</w:t>
      </w:r>
      <w:r>
        <w:rPr>
          <w:spacing w:val="36"/>
        </w:rPr>
        <w:t> </w:t>
      </w:r>
      <w:r>
        <w:rPr/>
        <w:t>return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more</w:t>
      </w:r>
      <w:r>
        <w:rPr>
          <w:spacing w:val="36"/>
        </w:rPr>
        <w:t> </w:t>
      </w:r>
      <w:r>
        <w:rPr/>
        <w:t>than</w:t>
      </w:r>
      <w:r>
        <w:rPr>
          <w:spacing w:val="36"/>
        </w:rPr>
        <w:t> </w:t>
      </w:r>
      <w:r>
        <w:rPr/>
        <w:t>three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more</w:t>
      </w:r>
      <w:r>
        <w:rPr>
          <w:spacing w:val="36"/>
        </w:rPr>
        <w:t> </w:t>
      </w:r>
      <w:r>
        <w:rPr/>
        <w:t>than</w:t>
      </w:r>
      <w:r>
        <w:rPr>
          <w:spacing w:val="36"/>
        </w:rPr>
        <w:t> </w:t>
      </w:r>
      <w:r>
        <w:rPr/>
        <w:t>four</w:t>
      </w:r>
      <w:r>
        <w:rPr>
          <w:spacing w:val="36"/>
        </w:rPr>
        <w:t> </w:t>
      </w:r>
      <w:r>
        <w:rPr/>
        <w:t>years</w:t>
      </w:r>
      <w:r>
        <w:rPr>
          <w:spacing w:val="36"/>
        </w:rPr>
        <w:t> </w:t>
      </w:r>
      <w:r>
        <w:rPr/>
        <w:t>after</w:t>
      </w:r>
      <w:r>
        <w:rPr>
          <w:spacing w:val="36"/>
        </w:rPr>
        <w:t> </w:t>
      </w:r>
      <w:r>
        <w:rPr/>
        <w:t>fire</w:t>
      </w:r>
      <w:r>
        <w:rPr>
          <w:w w:val="99"/>
        </w:rPr>
        <w:t> </w:t>
      </w:r>
      <w:r>
        <w:rPr/>
        <w:t>respectively</w:t>
      </w:r>
      <w:r>
        <w:rPr>
          <w:spacing w:val="30"/>
        </w:rPr>
        <w:t> </w:t>
      </w:r>
      <w:r>
        <w:rPr/>
        <w:t>(Reilly</w:t>
      </w:r>
      <w:r>
        <w:rPr>
          <w:spacing w:val="30"/>
        </w:rPr>
        <w:t> </w:t>
      </w:r>
      <w:r>
        <w:rPr/>
        <w:t>1991).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Cooloola</w:t>
      </w:r>
      <w:r>
        <w:rPr>
          <w:spacing w:val="30"/>
        </w:rPr>
        <w:t> </w:t>
      </w:r>
      <w:r>
        <w:rPr/>
        <w:t>Park</w:t>
      </w:r>
      <w:r>
        <w:rPr>
          <w:spacing w:val="30"/>
        </w:rPr>
        <w:t> </w:t>
      </w:r>
      <w:r>
        <w:rPr/>
        <w:t>National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Queensland,</w:t>
      </w:r>
      <w:r>
        <w:rPr>
          <w:spacing w:val="30"/>
        </w:rPr>
        <w:t> </w:t>
      </w:r>
      <w:r>
        <w:rPr/>
        <w:t>Southern</w:t>
      </w:r>
      <w:r>
        <w:rPr>
          <w:spacing w:val="30"/>
        </w:rPr>
        <w:t> </w:t>
      </w:r>
      <w:r>
        <w:rPr/>
        <w:t>Emu-wrens</w:t>
      </w:r>
      <w:r>
        <w:rPr>
          <w:w w:val="99"/>
        </w:rPr>
        <w:t> </w:t>
      </w:r>
      <w:r>
        <w:rPr/>
        <w:t>occur in heathlands with post-fire ages of 1.5-9.0 years, but are present in greatest</w:t>
      </w:r>
      <w:r>
        <w:rPr>
          <w:spacing w:val="21"/>
        </w:rPr>
        <w:t> </w:t>
      </w:r>
      <w:r>
        <w:rPr/>
        <w:t>densities</w:t>
      </w:r>
      <w:r>
        <w:rPr>
          <w:w w:val="99"/>
        </w:rPr>
        <w:t> </w:t>
      </w:r>
      <w:r>
        <w:rPr/>
        <w:t>in</w:t>
      </w:r>
      <w:r>
        <w:rPr>
          <w:spacing w:val="28"/>
        </w:rPr>
        <w:t> </w:t>
      </w:r>
      <w:r>
        <w:rPr/>
        <w:t>heathlands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post-fire</w:t>
      </w:r>
      <w:r>
        <w:rPr>
          <w:spacing w:val="28"/>
        </w:rPr>
        <w:t> </w:t>
      </w:r>
      <w:r>
        <w:rPr/>
        <w:t>ages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6-8</w:t>
      </w:r>
      <w:r>
        <w:rPr>
          <w:spacing w:val="28"/>
        </w:rPr>
        <w:t> </w:t>
      </w:r>
      <w:r>
        <w:rPr/>
        <w:t>years</w:t>
      </w:r>
      <w:r>
        <w:rPr>
          <w:spacing w:val="28"/>
        </w:rPr>
        <w:t> </w:t>
      </w:r>
      <w:r>
        <w:rPr/>
        <w:t>(McFarland</w:t>
      </w:r>
      <w:r>
        <w:rPr>
          <w:spacing w:val="28"/>
        </w:rPr>
        <w:t> </w:t>
      </w:r>
      <w:r>
        <w:rPr/>
        <w:t>1988,</w:t>
      </w:r>
      <w:r>
        <w:rPr>
          <w:spacing w:val="28"/>
        </w:rPr>
        <w:t> </w:t>
      </w:r>
      <w:r>
        <w:rPr/>
        <w:t>1994).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results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this</w:t>
      </w:r>
      <w:r>
        <w:rPr>
          <w:w w:val="99"/>
        </w:rPr>
        <w:t> </w:t>
      </w:r>
      <w:r>
        <w:rPr/>
        <w:t>study suggest that the species is best suited by a regime of mosaic burns at intervals of</w:t>
      </w:r>
      <w:r>
        <w:rPr>
          <w:spacing w:val="51"/>
        </w:rPr>
        <w:t> </w:t>
      </w:r>
      <w:r>
        <w:rPr/>
        <w:t>7-8</w:t>
      </w:r>
      <w:r>
        <w:rPr>
          <w:w w:val="99"/>
        </w:rPr>
        <w:t> </w:t>
      </w:r>
      <w:r>
        <w:rPr/>
        <w:t>years (McFarland</w:t>
      </w:r>
      <w:r>
        <w:rPr>
          <w:spacing w:val="-4"/>
        </w:rPr>
        <w:t> </w:t>
      </w:r>
      <w:r>
        <w:rPr/>
        <w:t>1988).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line="391" w:lineRule="auto" w:before="0"/>
        <w:ind w:left="138" w:right="492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Banded Lapwing </w:t>
      </w:r>
      <w:r>
        <w:rPr>
          <w:rFonts w:ascii="Arial"/>
          <w:b/>
          <w:i/>
          <w:sz w:val="22"/>
          <w:u w:val="thick" w:color="000000"/>
        </w:rPr>
        <w:t>Vanellus</w:t>
      </w:r>
      <w:r>
        <w:rPr>
          <w:rFonts w:ascii="Arial"/>
          <w:b/>
          <w:i/>
          <w:spacing w:val="-4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tricolor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Grasslands.</w:t>
      </w:r>
    </w:p>
    <w:p>
      <w:pPr>
        <w:spacing w:before="5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Open short grasslands; predator densities;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.</w:t>
      </w:r>
    </w:p>
    <w:p>
      <w:pPr>
        <w:pStyle w:val="BodyText"/>
        <w:spacing w:line="240" w:lineRule="auto" w:before="160"/>
        <w:ind w:right="144"/>
        <w:jc w:val="left"/>
      </w:pPr>
      <w:r>
        <w:rPr>
          <w:rFonts w:ascii="Arial"/>
          <w:b/>
        </w:rPr>
        <w:t>Justification</w:t>
      </w:r>
      <w:r>
        <w:rPr/>
        <w:t>: Banded Lapwings occur in open, short native grasslands on treeless</w:t>
      </w:r>
      <w:r>
        <w:rPr>
          <w:spacing w:val="-5"/>
        </w:rPr>
        <w:t> </w:t>
      </w:r>
      <w:r>
        <w:rPr/>
        <w:t>plains</w:t>
      </w:r>
      <w:r>
        <w:rPr>
          <w:w w:val="99"/>
        </w:rPr>
        <w:t> </w:t>
      </w:r>
      <w:r>
        <w:rPr/>
        <w:t>and in other endemic and modified open habitats with short ground-cover vegetation</w:t>
      </w:r>
      <w:r>
        <w:rPr>
          <w:spacing w:val="-19"/>
        </w:rPr>
        <w:t> </w:t>
      </w:r>
      <w:r>
        <w:rPr/>
        <w:t>(Emison</w:t>
      </w:r>
      <w:r>
        <w:rPr>
          <w:w w:val="99"/>
        </w:rPr>
        <w:t> </w:t>
      </w:r>
      <w:r>
        <w:rPr/>
        <w:t>et al. 1987; Marchant &amp; Higgins 1993; Johnstone &amp; Storr 1998). As a ground-foraging</w:t>
      </w:r>
      <w:r>
        <w:rPr>
          <w:spacing w:val="-14"/>
        </w:rPr>
        <w:t> </w:t>
      </w:r>
      <w:r>
        <w:rPr/>
        <w:t>and</w:t>
      </w:r>
      <w:r>
        <w:rPr>
          <w:w w:val="99"/>
        </w:rPr>
        <w:t> </w:t>
      </w:r>
      <w:r>
        <w:rPr/>
        <w:t>ground-nesting species, Banded Lapwings are vulnerable to terrestrial predators;</w:t>
      </w:r>
      <w:r>
        <w:rPr>
          <w:spacing w:val="-17"/>
        </w:rPr>
        <w:t> </w:t>
      </w:r>
      <w:r>
        <w:rPr/>
        <w:t>monitoring</w:t>
      </w:r>
      <w:r>
        <w:rPr>
          <w:w w:val="99"/>
        </w:rPr>
        <w:t> </w:t>
      </w:r>
      <w:r>
        <w:rPr/>
        <w:t>of breeding success and causes of breeding failure may therefore provide some indication</w:t>
      </w:r>
      <w:r>
        <w:rPr>
          <w:spacing w:val="-18"/>
        </w:rPr>
        <w:t> </w:t>
      </w:r>
      <w:r>
        <w:rPr/>
        <w:t>of</w:t>
      </w:r>
      <w:r>
        <w:rPr>
          <w:w w:val="99"/>
        </w:rPr>
        <w:t> </w:t>
      </w:r>
      <w:r>
        <w:rPr/>
        <w:t>local predator densities. Short, open native grasslands inhabited by Banded Lapwings</w:t>
      </w:r>
      <w:r>
        <w:rPr>
          <w:spacing w:val="-14"/>
        </w:rPr>
        <w:t> </w:t>
      </w:r>
      <w:r>
        <w:rPr/>
        <w:t>are</w:t>
      </w:r>
      <w:r>
        <w:rPr>
          <w:w w:val="99"/>
        </w:rPr>
        <w:t> </w:t>
      </w:r>
      <w:r>
        <w:rPr/>
        <w:t>also the preferred habitat of the Plains-wanderer (Emison et al. 1987; Baker-Gabb</w:t>
      </w:r>
      <w:r>
        <w:rPr>
          <w:spacing w:val="-13"/>
        </w:rPr>
        <w:t> </w:t>
      </w:r>
      <w:r>
        <w:rPr/>
        <w:t>1990),</w:t>
      </w:r>
      <w:r>
        <w:rPr>
          <w:w w:val="99"/>
        </w:rPr>
        <w:t> </w:t>
      </w:r>
      <w:r>
        <w:rPr/>
        <w:t>which is listed as a threatened species under both federal government and Victorian</w:t>
      </w:r>
      <w:r>
        <w:rPr>
          <w:spacing w:val="-13"/>
        </w:rPr>
        <w:t> </w:t>
      </w:r>
      <w:r>
        <w:rPr/>
        <w:t>state</w:t>
      </w:r>
      <w:r>
        <w:rPr>
          <w:w w:val="99"/>
        </w:rPr>
        <w:t> </w:t>
      </w:r>
      <w:r>
        <w:rPr/>
        <w:t>government legislation. Banded Lapwings and Plains-wanderers are considered to</w:t>
      </w:r>
      <w:r>
        <w:rPr>
          <w:spacing w:val="-16"/>
        </w:rPr>
        <w:t> </w:t>
      </w:r>
      <w:r>
        <w:rPr/>
        <w:t>co-occur</w:t>
      </w:r>
      <w:r>
        <w:rPr>
          <w:w w:val="99"/>
        </w:rPr>
        <w:t> </w:t>
      </w:r>
      <w:r>
        <w:rPr/>
        <w:t>in some areas of Victoria, which suggests that the presence of Banded Lapwings on</w:t>
      </w:r>
      <w:r>
        <w:rPr>
          <w:spacing w:val="-17"/>
        </w:rPr>
        <w:t> </w:t>
      </w:r>
      <w:r>
        <w:rPr/>
        <w:t>open,</w:t>
      </w:r>
      <w:r>
        <w:rPr>
          <w:w w:val="99"/>
        </w:rPr>
        <w:t> </w:t>
      </w:r>
      <w:r>
        <w:rPr/>
        <w:t>short native grasslands may be a useful indicator of Plains-wanderer</w:t>
      </w:r>
      <w:r>
        <w:rPr>
          <w:spacing w:val="-15"/>
        </w:rPr>
        <w:t> </w:t>
      </w:r>
      <w:r>
        <w:rPr/>
        <w:t>habitat.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Sooty Owl </w:t>
      </w:r>
      <w:r>
        <w:rPr>
          <w:rFonts w:ascii="Arial"/>
          <w:b/>
          <w:i/>
          <w:sz w:val="22"/>
          <w:u w:val="thick" w:color="000000"/>
        </w:rPr>
        <w:t>Tyto</w:t>
      </w:r>
      <w:r>
        <w:rPr>
          <w:rFonts w:ascii="Arial"/>
          <w:b/>
          <w:i/>
          <w:spacing w:val="-7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tenebricosa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Wet Forest and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Rainforest.</w:t>
      </w:r>
    </w:p>
    <w:p>
      <w:pPr>
        <w:pStyle w:val="BodyText"/>
        <w:spacing w:line="240" w:lineRule="auto"/>
        <w:ind w:right="134"/>
        <w:jc w:val="both"/>
      </w:pPr>
      <w:r>
        <w:rPr>
          <w:rFonts w:ascii="Arial"/>
          <w:b/>
        </w:rPr>
        <w:t>Properties Indicated</w:t>
      </w:r>
      <w:r>
        <w:rPr/>
        <w:t>: Tall (old-growth) eucalypts (including hollow-bearing trees); arboreal</w:t>
      </w:r>
      <w:r>
        <w:rPr>
          <w:w w:val="99"/>
        </w:rPr>
        <w:t> </w:t>
      </w:r>
      <w:r>
        <w:rPr/>
        <w:t>hollow-dependent mammals; large areas of continuous</w:t>
      </w:r>
      <w:r>
        <w:rPr>
          <w:spacing w:val="-13"/>
        </w:rPr>
        <w:t> </w:t>
      </w:r>
      <w:r>
        <w:rPr/>
        <w:t>forest.</w:t>
      </w:r>
    </w:p>
    <w:p>
      <w:pPr>
        <w:pStyle w:val="BodyText"/>
        <w:spacing w:line="240" w:lineRule="auto"/>
        <w:ind w:right="131"/>
        <w:jc w:val="both"/>
      </w:pPr>
      <w:r>
        <w:rPr>
          <w:rFonts w:ascii="Arial"/>
          <w:b/>
        </w:rPr>
        <w:t>Justification</w:t>
      </w:r>
      <w:r>
        <w:rPr/>
        <w:t>: Sooty Owls inhabit large and intact areas of tall montane eucalypt forest.</w:t>
      </w:r>
      <w:r>
        <w:rPr>
          <w:spacing w:val="21"/>
        </w:rPr>
        <w:t> </w:t>
      </w:r>
      <w:r>
        <w:rPr/>
        <w:t>They</w:t>
      </w:r>
      <w:r>
        <w:rPr>
          <w:w w:val="99"/>
        </w:rPr>
        <w:t> </w:t>
      </w:r>
      <w:r>
        <w:rPr/>
        <w:t>are most abundant in old-growth forests, but they often also occur in younger forests that</w:t>
      </w:r>
      <w:r>
        <w:rPr>
          <w:spacing w:val="29"/>
        </w:rPr>
        <w:t> </w:t>
      </w:r>
      <w:r>
        <w:rPr/>
        <w:t>are</w:t>
      </w:r>
      <w:r>
        <w:rPr>
          <w:w w:val="99"/>
        </w:rPr>
        <w:t> </w:t>
      </w:r>
      <w:r>
        <w:rPr/>
        <w:t>located near old-growth forest stands or that contain patches of old trees and high  </w:t>
      </w:r>
      <w:r>
        <w:rPr>
          <w:spacing w:val="36"/>
        </w:rPr>
        <w:t> </w:t>
      </w:r>
      <w:r>
        <w:rPr/>
        <w:t>densities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t>of</w:t>
      </w:r>
      <w:r>
        <w:rPr>
          <w:spacing w:val="19"/>
        </w:rPr>
        <w:t> </w:t>
      </w:r>
      <w:r>
        <w:rPr/>
        <w:t>stags</w:t>
      </w:r>
      <w:r>
        <w:rPr>
          <w:spacing w:val="19"/>
        </w:rPr>
        <w:t> </w:t>
      </w:r>
      <w:r>
        <w:rPr/>
        <w:t>(which</w:t>
      </w:r>
      <w:r>
        <w:rPr>
          <w:spacing w:val="19"/>
        </w:rPr>
        <w:t> </w:t>
      </w:r>
      <w:r>
        <w:rPr/>
        <w:t>provide</w:t>
      </w:r>
      <w:r>
        <w:rPr>
          <w:spacing w:val="19"/>
        </w:rPr>
        <w:t> </w:t>
      </w:r>
      <w:r>
        <w:rPr/>
        <w:t>habitat</w:t>
      </w:r>
      <w:r>
        <w:rPr>
          <w:spacing w:val="19"/>
        </w:rPr>
        <w:t> </w:t>
      </w:r>
      <w:r>
        <w:rPr/>
        <w:t>for</w:t>
      </w:r>
      <w:r>
        <w:rPr>
          <w:spacing w:val="21"/>
        </w:rPr>
        <w:t> </w:t>
      </w:r>
      <w:r>
        <w:rPr/>
        <w:t>hollow-dependent</w:t>
      </w:r>
      <w:r>
        <w:rPr>
          <w:spacing w:val="19"/>
        </w:rPr>
        <w:t> </w:t>
      </w:r>
      <w:r>
        <w:rPr/>
        <w:t>prey).</w:t>
      </w:r>
      <w:r>
        <w:rPr>
          <w:spacing w:val="21"/>
        </w:rPr>
        <w:t> </w:t>
      </w:r>
      <w:r>
        <w:rPr/>
        <w:t>Sooty</w:t>
      </w:r>
      <w:r>
        <w:rPr>
          <w:spacing w:val="19"/>
        </w:rPr>
        <w:t> </w:t>
      </w:r>
      <w:r>
        <w:rPr/>
        <w:t>Owls</w:t>
      </w:r>
      <w:r>
        <w:rPr>
          <w:spacing w:val="19"/>
        </w:rPr>
        <w:t> </w:t>
      </w:r>
      <w:r>
        <w:rPr/>
        <w:t>almost</w:t>
      </w:r>
      <w:r>
        <w:rPr>
          <w:spacing w:val="19"/>
        </w:rPr>
        <w:t> </w:t>
      </w:r>
      <w:r>
        <w:rPr/>
        <w:t>always</w:t>
      </w:r>
      <w:r>
        <w:rPr>
          <w:spacing w:val="19"/>
        </w:rPr>
        <w:t> </w:t>
      </w:r>
      <w:r>
        <w:rPr/>
        <w:t>nest</w:t>
      </w:r>
      <w:r>
        <w:rPr>
          <w:w w:val="99"/>
        </w:rPr>
        <w:t> </w:t>
      </w:r>
      <w:r>
        <w:rPr/>
        <w:t>and often roost in large hollows in tall</w:t>
      </w:r>
      <w:r>
        <w:rPr>
          <w:spacing w:val="-10"/>
        </w:rPr>
        <w:t> </w:t>
      </w:r>
      <w:r>
        <w:rPr/>
        <w:t>trees.</w:t>
      </w:r>
    </w:p>
    <w:p>
      <w:pPr>
        <w:pStyle w:val="BodyText"/>
        <w:spacing w:line="240" w:lineRule="auto"/>
        <w:ind w:right="133"/>
        <w:jc w:val="both"/>
      </w:pPr>
      <w:r>
        <w:rPr/>
        <w:t>A high proportion of their diet consists of arboreal, hollow-dependent mammals (Schodde</w:t>
      </w:r>
      <w:r>
        <w:rPr>
          <w:spacing w:val="43"/>
        </w:rPr>
        <w:t> </w:t>
      </w:r>
      <w:r>
        <w:rPr/>
        <w:t>&amp;</w:t>
      </w:r>
      <w:r>
        <w:rPr>
          <w:w w:val="99"/>
        </w:rPr>
        <w:t> </w:t>
      </w:r>
      <w:r>
        <w:rPr/>
        <w:t>Mason</w:t>
      </w:r>
      <w:r>
        <w:rPr>
          <w:spacing w:val="15"/>
        </w:rPr>
        <w:t> </w:t>
      </w:r>
      <w:r>
        <w:rPr/>
        <w:t>1980;</w:t>
      </w:r>
      <w:r>
        <w:rPr>
          <w:spacing w:val="15"/>
        </w:rPr>
        <w:t> </w:t>
      </w:r>
      <w:r>
        <w:rPr/>
        <w:t>Smith</w:t>
      </w:r>
      <w:r>
        <w:rPr>
          <w:spacing w:val="15"/>
        </w:rPr>
        <w:t> </w:t>
      </w:r>
      <w:r>
        <w:rPr/>
        <w:t>1984a;</w:t>
      </w:r>
      <w:r>
        <w:rPr>
          <w:spacing w:val="15"/>
        </w:rPr>
        <w:t> </w:t>
      </w:r>
      <w:r>
        <w:rPr/>
        <w:t>Beruldsen</w:t>
      </w:r>
      <w:r>
        <w:rPr>
          <w:spacing w:val="15"/>
        </w:rPr>
        <w:t> </w:t>
      </w:r>
      <w:r>
        <w:rPr/>
        <w:t>1986;</w:t>
      </w:r>
      <w:r>
        <w:rPr>
          <w:spacing w:val="15"/>
        </w:rPr>
        <w:t> </w:t>
      </w:r>
      <w:r>
        <w:rPr/>
        <w:t>Loyn</w:t>
      </w:r>
      <w:r>
        <w:rPr>
          <w:spacing w:val="1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5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14"/>
        </w:rPr>
        <w:t> </w:t>
      </w:r>
      <w:r>
        <w:rPr/>
        <w:t>1986;</w:t>
      </w:r>
      <w:r>
        <w:rPr>
          <w:spacing w:val="15"/>
        </w:rPr>
        <w:t> </w:t>
      </w:r>
      <w:r>
        <w:rPr/>
        <w:t>Emison</w:t>
      </w:r>
      <w:r>
        <w:rPr>
          <w:spacing w:val="13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5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14"/>
        </w:rPr>
        <w:t> </w:t>
      </w:r>
      <w:r>
        <w:rPr/>
        <w:t>1987;</w:t>
      </w:r>
      <w:r>
        <w:rPr>
          <w:spacing w:val="13"/>
        </w:rPr>
        <w:t> </w:t>
      </w:r>
      <w:r>
        <w:rPr/>
        <w:t>Hollands</w:t>
      </w:r>
      <w:r>
        <w:rPr>
          <w:w w:val="99"/>
        </w:rPr>
        <w:t> </w:t>
      </w:r>
      <w:r>
        <w:rPr/>
        <w:t>1991; Milledge </w:t>
      </w:r>
      <w:r>
        <w:rPr>
          <w:rFonts w:ascii="Arial"/>
          <w:i/>
        </w:rPr>
        <w:t>et al. </w:t>
      </w:r>
      <w:r>
        <w:rPr/>
        <w:t>1991, 1993; Lundie-Jenkins 1993; Debus 1994; Holmes </w:t>
      </w:r>
      <w:r>
        <w:rPr>
          <w:spacing w:val="4"/>
        </w:rPr>
        <w:t> </w:t>
      </w:r>
      <w:r>
        <w:rPr/>
        <w:t>1994;</w:t>
      </w:r>
      <w:r>
        <w:rPr>
          <w:w w:val="99"/>
        </w:rPr>
        <w:t> </w:t>
      </w:r>
      <w:r>
        <w:rPr/>
        <w:t>Kavanagh</w:t>
      </w:r>
      <w:r>
        <w:rPr>
          <w:spacing w:val="19"/>
        </w:rPr>
        <w:t> </w:t>
      </w:r>
      <w:r>
        <w:rPr/>
        <w:t>1997;</w:t>
      </w:r>
      <w:r>
        <w:rPr>
          <w:spacing w:val="19"/>
        </w:rPr>
        <w:t> </w:t>
      </w:r>
      <w:r>
        <w:rPr/>
        <w:t>Kavanagh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Jackson</w:t>
      </w:r>
      <w:r>
        <w:rPr>
          <w:spacing w:val="19"/>
        </w:rPr>
        <w:t> </w:t>
      </w:r>
      <w:r>
        <w:rPr/>
        <w:t>1997;</w:t>
      </w:r>
      <w:r>
        <w:rPr>
          <w:spacing w:val="19"/>
        </w:rPr>
        <w:t> </w:t>
      </w:r>
      <w:r>
        <w:rPr/>
        <w:t>Higgins</w:t>
      </w:r>
      <w:r>
        <w:rPr>
          <w:spacing w:val="19"/>
        </w:rPr>
        <w:t> </w:t>
      </w:r>
      <w:r>
        <w:rPr/>
        <w:t>1999;</w:t>
      </w:r>
      <w:r>
        <w:rPr>
          <w:spacing w:val="18"/>
        </w:rPr>
        <w:t> </w:t>
      </w:r>
      <w:r>
        <w:rPr/>
        <w:t>Bilney</w:t>
      </w:r>
      <w:r>
        <w:rPr>
          <w:spacing w:val="20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9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19"/>
        </w:rPr>
        <w:t> </w:t>
      </w:r>
      <w:r>
        <w:rPr/>
        <w:t>2007).</w:t>
      </w:r>
      <w:r>
        <w:rPr>
          <w:spacing w:val="19"/>
        </w:rPr>
        <w:t> </w:t>
      </w:r>
      <w:r>
        <w:rPr/>
        <w:t>Sooty</w:t>
      </w:r>
      <w:r>
        <w:rPr>
          <w:spacing w:val="19"/>
        </w:rPr>
        <w:t> </w:t>
      </w:r>
      <w:r>
        <w:rPr/>
        <w:t>Owls</w:t>
      </w:r>
      <w:r>
        <w:rPr>
          <w:w w:val="99"/>
        </w:rPr>
        <w:t> </w:t>
      </w:r>
      <w:r>
        <w:rPr/>
        <w:t>have</w:t>
      </w:r>
      <w:r>
        <w:rPr>
          <w:spacing w:val="45"/>
        </w:rPr>
        <w:t> </w:t>
      </w:r>
      <w:r>
        <w:rPr/>
        <w:t>been</w:t>
      </w:r>
      <w:r>
        <w:rPr>
          <w:spacing w:val="45"/>
        </w:rPr>
        <w:t> </w:t>
      </w:r>
      <w:r>
        <w:rPr/>
        <w:t>proposed</w:t>
      </w:r>
      <w:r>
        <w:rPr>
          <w:spacing w:val="43"/>
        </w:rPr>
        <w:t> </w:t>
      </w:r>
      <w:r>
        <w:rPr/>
        <w:t>as</w:t>
      </w:r>
      <w:r>
        <w:rPr>
          <w:spacing w:val="45"/>
        </w:rPr>
        <w:t> </w:t>
      </w:r>
      <w:r>
        <w:rPr/>
        <w:t>an</w:t>
      </w:r>
      <w:r>
        <w:rPr>
          <w:spacing w:val="43"/>
        </w:rPr>
        <w:t> </w:t>
      </w:r>
      <w:r>
        <w:rPr/>
        <w:t>indicator</w:t>
      </w:r>
      <w:r>
        <w:rPr>
          <w:spacing w:val="43"/>
        </w:rPr>
        <w:t> </w:t>
      </w:r>
      <w:r>
        <w:rPr/>
        <w:t>species</w:t>
      </w:r>
      <w:r>
        <w:rPr>
          <w:spacing w:val="43"/>
        </w:rPr>
        <w:t> </w:t>
      </w:r>
      <w:r>
        <w:rPr/>
        <w:t>to</w:t>
      </w:r>
      <w:r>
        <w:rPr>
          <w:spacing w:val="45"/>
        </w:rPr>
        <w:t> </w:t>
      </w:r>
      <w:r>
        <w:rPr/>
        <w:t>guide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ecologically</w:t>
      </w:r>
      <w:r>
        <w:rPr>
          <w:spacing w:val="45"/>
        </w:rPr>
        <w:t> </w:t>
      </w:r>
      <w:r>
        <w:rPr/>
        <w:t>sustainable</w:t>
      </w:r>
      <w:r>
        <w:rPr>
          <w:w w:val="99"/>
        </w:rPr>
        <w:t> </w:t>
      </w:r>
      <w:r>
        <w:rPr/>
        <w:t>management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timber</w:t>
      </w:r>
      <w:r>
        <w:rPr>
          <w:spacing w:val="15"/>
        </w:rPr>
        <w:t> </w:t>
      </w:r>
      <w:r>
        <w:rPr/>
        <w:t>production</w:t>
      </w:r>
      <w:r>
        <w:rPr>
          <w:spacing w:val="15"/>
        </w:rPr>
        <w:t> </w:t>
      </w:r>
      <w:r>
        <w:rPr/>
        <w:t>forests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Australia</w:t>
      </w:r>
      <w:r>
        <w:rPr>
          <w:spacing w:val="15"/>
        </w:rPr>
        <w:t> </w:t>
      </w:r>
      <w:r>
        <w:rPr/>
        <w:t>(Milledge</w:t>
      </w:r>
      <w:r>
        <w:rPr>
          <w:spacing w:val="1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5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spacing w:val="14"/>
        </w:rPr>
        <w:t> </w:t>
      </w:r>
      <w:r>
        <w:rPr/>
        <w:t>1991;</w:t>
      </w:r>
      <w:r>
        <w:rPr>
          <w:spacing w:val="15"/>
        </w:rPr>
        <w:t> </w:t>
      </w:r>
      <w:r>
        <w:rPr/>
        <w:t>Kavanagh</w:t>
      </w:r>
      <w:r>
        <w:rPr>
          <w:spacing w:val="15"/>
        </w:rPr>
        <w:t> </w:t>
      </w:r>
      <w:r>
        <w:rPr>
          <w:rFonts w:ascii="Arial"/>
          <w:i/>
        </w:rPr>
        <w:t>et</w:t>
      </w:r>
      <w:r>
        <w:rPr>
          <w:rFonts w:ascii="Arial"/>
          <w:i/>
          <w:spacing w:val="15"/>
        </w:rPr>
        <w:t> </w:t>
      </w:r>
      <w:r>
        <w:rPr>
          <w:rFonts w:ascii="Arial"/>
          <w:i/>
        </w:rPr>
        <w:t>al.</w:t>
      </w:r>
      <w:r>
        <w:rPr>
          <w:rFonts w:ascii="Arial"/>
          <w:i/>
          <w:w w:val="99"/>
        </w:rPr>
        <w:t> </w:t>
      </w:r>
      <w:r>
        <w:rPr/>
        <w:t>2004).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Superb Lyrebird </w:t>
      </w:r>
      <w:r>
        <w:rPr>
          <w:rFonts w:ascii="Arial"/>
          <w:b/>
          <w:i/>
          <w:sz w:val="22"/>
          <w:u w:val="thick" w:color="000000"/>
        </w:rPr>
        <w:t>Menura</w:t>
      </w:r>
      <w:r>
        <w:rPr>
          <w:rFonts w:ascii="Arial"/>
          <w:b/>
          <w:i/>
          <w:spacing w:val="-8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novaehollandiae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Wet Forest and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Rainforest.</w:t>
      </w:r>
    </w:p>
    <w:p>
      <w:pPr>
        <w:spacing w:before="160"/>
        <w:ind w:left="1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Open ground cover;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leaf-litter.</w:t>
      </w:r>
    </w:p>
    <w:p>
      <w:pPr>
        <w:pStyle w:val="BodyText"/>
        <w:spacing w:line="240" w:lineRule="auto"/>
        <w:ind w:right="195"/>
        <w:jc w:val="left"/>
      </w:pPr>
      <w:r>
        <w:rPr>
          <w:rFonts w:ascii="Arial"/>
          <w:b/>
        </w:rPr>
        <w:t>Justification</w:t>
      </w:r>
      <w:r>
        <w:rPr/>
        <w:t>: Superb Lyrebirds require an open forest floor with overlying leaf-litter</w:t>
      </w:r>
      <w:r>
        <w:rPr>
          <w:spacing w:val="-12"/>
        </w:rPr>
        <w:t> </w:t>
      </w:r>
      <w:r>
        <w:rPr/>
        <w:t>for</w:t>
      </w:r>
      <w:r>
        <w:rPr>
          <w:w w:val="99"/>
        </w:rPr>
        <w:t> </w:t>
      </w:r>
      <w:r>
        <w:rPr/>
        <w:t>foraging (Ashton &amp; Bassett 1997; Morgan et al. 1995; Higgins et al. 2001). As a</w:t>
      </w:r>
      <w:r>
        <w:rPr>
          <w:spacing w:val="-15"/>
        </w:rPr>
        <w:t> </w:t>
      </w:r>
      <w:r>
        <w:rPr/>
        <w:t>terrestrial</w:t>
      </w:r>
      <w:r>
        <w:rPr>
          <w:w w:val="99"/>
        </w:rPr>
        <w:t> </w:t>
      </w:r>
      <w:r>
        <w:rPr/>
        <w:t>species, Superb Lyrebirds are vulnerable to terrestrial predators such as foxes, cats</w:t>
      </w:r>
      <w:r>
        <w:rPr>
          <w:spacing w:val="-15"/>
        </w:rPr>
        <w:t> </w:t>
      </w:r>
      <w:r>
        <w:rPr/>
        <w:t>and</w:t>
      </w:r>
      <w:r>
        <w:rPr>
          <w:w w:val="99"/>
        </w:rPr>
        <w:t> </w:t>
      </w:r>
      <w:r>
        <w:rPr/>
        <w:t>dogs (Emison et al. 1987; Reilly 1988; Smith 1994, 1995). For example, one</w:t>
      </w:r>
      <w:r>
        <w:rPr>
          <w:spacing w:val="-8"/>
        </w:rPr>
        <w:t> </w:t>
      </w:r>
      <w:r>
        <w:rPr/>
        <w:t>observer</w:t>
      </w:r>
      <w:r>
        <w:rPr>
          <w:w w:val="99"/>
        </w:rPr>
        <w:t> </w:t>
      </w:r>
      <w:r>
        <w:rPr/>
        <w:t>recorded 42 lyrebird tail-plumes in a single fox lair (Leach 1929) and predation by foxes</w:t>
      </w:r>
      <w:r>
        <w:rPr>
          <w:spacing w:val="-20"/>
        </w:rPr>
        <w:t> </w:t>
      </w:r>
      <w:r>
        <w:rPr/>
        <w:t>was</w:t>
      </w:r>
      <w:r>
        <w:rPr>
          <w:w w:val="99"/>
        </w:rPr>
        <w:t> </w:t>
      </w:r>
      <w:r>
        <w:rPr/>
        <w:t>a primary factor in a decline in Superb Lyrebird numbers in Dandenong Ranges</w:t>
      </w:r>
      <w:r>
        <w:rPr>
          <w:spacing w:val="-12"/>
        </w:rPr>
        <w:t> </w:t>
      </w:r>
      <w:r>
        <w:rPr/>
        <w:t>National</w:t>
      </w:r>
      <w:r>
        <w:rPr>
          <w:w w:val="99"/>
        </w:rPr>
        <w:t> </w:t>
      </w:r>
      <w:r>
        <w:rPr/>
        <w:t>Park (Smith</w:t>
      </w:r>
      <w:r>
        <w:rPr>
          <w:spacing w:val="-4"/>
        </w:rPr>
        <w:t> </w:t>
      </w:r>
      <w:r>
        <w:rPr/>
        <w:t>1994).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391" w:lineRule="auto" w:before="0"/>
        <w:ind w:left="138" w:right="355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Red-browed Treecreeper </w:t>
      </w:r>
      <w:r>
        <w:rPr>
          <w:rFonts w:ascii="Arial"/>
          <w:b/>
          <w:i/>
          <w:sz w:val="22"/>
          <w:u w:val="thick" w:color="000000"/>
        </w:rPr>
        <w:t>Climacteris</w:t>
      </w:r>
      <w:r>
        <w:rPr>
          <w:rFonts w:ascii="Arial"/>
          <w:b/>
          <w:i/>
          <w:spacing w:val="-3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erythrops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Wet Forest and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Rainforest.</w:t>
      </w:r>
    </w:p>
    <w:p>
      <w:pPr>
        <w:spacing w:before="5"/>
        <w:ind w:left="1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Mature forest and rainforest; hollow-bearing (</w:t>
      </w:r>
      <w:r>
        <w:rPr>
          <w:rFonts w:ascii="Arial"/>
          <w:i/>
          <w:sz w:val="22"/>
        </w:rPr>
        <w:t>i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 mature)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trees.</w:t>
      </w:r>
    </w:p>
    <w:p>
      <w:pPr>
        <w:pStyle w:val="BodyText"/>
        <w:spacing w:line="240" w:lineRule="auto" w:before="160"/>
        <w:ind w:right="195"/>
        <w:jc w:val="left"/>
      </w:pPr>
      <w:r>
        <w:rPr>
          <w:rFonts w:ascii="Arial"/>
          <w:b/>
        </w:rPr>
        <w:t>Justification</w:t>
      </w:r>
      <w:r>
        <w:rPr/>
        <w:t>: Red-browed Treecreepers prefer mature forest but also occur less</w:t>
      </w:r>
      <w:r>
        <w:rPr>
          <w:spacing w:val="-19"/>
        </w:rPr>
        <w:t> </w:t>
      </w:r>
      <w:r>
        <w:rPr/>
        <w:t>frequently</w:t>
      </w:r>
      <w:r>
        <w:rPr>
          <w:w w:val="99"/>
        </w:rPr>
        <w:t> </w:t>
      </w:r>
      <w:r>
        <w:rPr/>
        <w:t>in younger, regenerating stands (Milledge &amp; Recher 1985; Loyn 1985; Smith 1984b,</w:t>
      </w:r>
      <w:r>
        <w:rPr>
          <w:spacing w:val="-17"/>
        </w:rPr>
        <w:t> </w:t>
      </w:r>
      <w:r>
        <w:rPr/>
        <w:t>1985a,</w:t>
      </w:r>
      <w:r>
        <w:rPr>
          <w:w w:val="99"/>
        </w:rPr>
        <w:t> </w:t>
      </w:r>
      <w:r>
        <w:rPr/>
        <w:t>b; Emison et al. 1987). They typically nest and roost in hollows of small to large, living</w:t>
      </w:r>
      <w:r>
        <w:rPr>
          <w:spacing w:val="-14"/>
        </w:rPr>
        <w:t> </w:t>
      </w:r>
      <w:r>
        <w:rPr/>
        <w:t>or</w:t>
      </w:r>
      <w:r>
        <w:rPr>
          <w:w w:val="99"/>
        </w:rPr>
        <w:t> </w:t>
      </w:r>
      <w:r>
        <w:rPr/>
        <w:t>dead trees (Noske 1982a, 1985; Higgins et al. 2001). Red-browed Treecreepers</w:t>
      </w:r>
      <w:r>
        <w:rPr>
          <w:spacing w:val="-11"/>
        </w:rPr>
        <w:t> </w:t>
      </w:r>
      <w:r>
        <w:rPr/>
        <w:t>were</w:t>
      </w:r>
      <w:r>
        <w:rPr>
          <w:w w:val="99"/>
        </w:rPr>
        <w:t> </w:t>
      </w:r>
      <w:r>
        <w:rPr/>
        <w:t>identified by Kavanagh et al. (2004) and Kavanagh &amp; Stanton (2005) as candidate</w:t>
      </w:r>
      <w:r>
        <w:rPr>
          <w:spacing w:val="-16"/>
        </w:rPr>
        <w:t> </w:t>
      </w:r>
      <w:r>
        <w:rPr/>
        <w:t>indicator</w:t>
      </w:r>
      <w:r>
        <w:rPr>
          <w:w w:val="99"/>
        </w:rPr>
        <w:t> </w:t>
      </w:r>
      <w:r>
        <w:rPr/>
        <w:t>species to monitor the impacts of logging in production forests because they depend</w:t>
      </w:r>
      <w:r>
        <w:rPr>
          <w:spacing w:val="-18"/>
        </w:rPr>
        <w:t> </w:t>
      </w:r>
      <w:r>
        <w:rPr/>
        <w:t>on</w:t>
      </w:r>
      <w:r>
        <w:rPr>
          <w:w w:val="99"/>
        </w:rPr>
        <w:t> </w:t>
      </w:r>
      <w:r>
        <w:rPr/>
        <w:t>large, mature trees for nesting, foraging and</w:t>
      </w:r>
      <w:r>
        <w:rPr>
          <w:spacing w:val="-11"/>
        </w:rPr>
        <w:t> </w:t>
      </w:r>
      <w:r>
        <w:rPr/>
        <w:t>roosting.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1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Rose Robin </w:t>
      </w:r>
      <w:r>
        <w:rPr>
          <w:rFonts w:ascii="Arial"/>
          <w:b/>
          <w:i/>
          <w:sz w:val="22"/>
          <w:u w:val="thick" w:color="000000"/>
        </w:rPr>
        <w:t>Petroica</w:t>
      </w:r>
      <w:r>
        <w:rPr>
          <w:rFonts w:ascii="Arial"/>
          <w:b/>
          <w:i/>
          <w:spacing w:val="-6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rosea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60"/>
        <w:ind w:left="1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Wet Forest and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Rainforest.</w:t>
      </w:r>
    </w:p>
    <w:p>
      <w:pPr>
        <w:spacing w:before="160"/>
        <w:ind w:left="1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Tall mid-storey or understorey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vegetation.</w:t>
      </w:r>
    </w:p>
    <w:p>
      <w:pPr>
        <w:pStyle w:val="BodyText"/>
        <w:spacing w:line="240" w:lineRule="auto" w:before="160"/>
        <w:ind w:right="0"/>
        <w:jc w:val="left"/>
      </w:pPr>
      <w:r>
        <w:rPr>
          <w:rFonts w:ascii="Arial"/>
          <w:b/>
        </w:rPr>
        <w:t>Justification</w:t>
      </w:r>
      <w:r>
        <w:rPr/>
        <w:t>: Rose Robins mainly occur in eucalypt forests and woodlands that contain</w:t>
      </w:r>
      <w:r>
        <w:rPr>
          <w:spacing w:val="-13"/>
        </w:rPr>
        <w:t> </w:t>
      </w:r>
      <w:r>
        <w:rPr/>
        <w:t>a</w:t>
      </w:r>
      <w:r>
        <w:rPr>
          <w:w w:val="99"/>
        </w:rPr>
        <w:t> </w:t>
      </w:r>
      <w:r>
        <w:rPr/>
        <w:t>sparse to dense mid-storey or understorey of tall shrubs and low trees, especially species</w:t>
      </w:r>
      <w:r>
        <w:rPr>
          <w:spacing w:val="-17"/>
        </w:rPr>
        <w:t> </w:t>
      </w:r>
      <w:r>
        <w:rPr/>
        <w:t>of</w:t>
      </w:r>
      <w:r>
        <w:rPr>
          <w:w w:val="99"/>
        </w:rPr>
        <w:t> </w:t>
      </w:r>
      <w:r>
        <w:rPr/>
        <w:t>Acacia (Loyn 1985, 1993; Emison et al. 1987; Gosper 1992; Slater 1995; Mac Nally</w:t>
      </w:r>
      <w:r>
        <w:rPr>
          <w:spacing w:val="-13"/>
        </w:rPr>
        <w:t> </w:t>
      </w:r>
      <w:r>
        <w:rPr/>
        <w:t>1997).</w:t>
      </w:r>
      <w:r>
        <w:rPr>
          <w:w w:val="99"/>
        </w:rPr>
        <w:t> </w:t>
      </w:r>
      <w:r>
        <w:rPr/>
        <w:t>They are occasionally recorded in coastal scrub (Bedggood 1980), mangroves (NSW</w:t>
      </w:r>
      <w:r>
        <w:rPr>
          <w:spacing w:val="-14"/>
        </w:rPr>
        <w:t> </w:t>
      </w:r>
      <w:r>
        <w:rPr/>
        <w:t>Bird</w:t>
      </w:r>
      <w:r>
        <w:rPr>
          <w:w w:val="99"/>
        </w:rPr>
        <w:t> </w:t>
      </w:r>
      <w:r>
        <w:rPr/>
        <w:t>Report 1998) and modified habitats (e.g. residential gardens), the latter typically when</w:t>
      </w:r>
      <w:r>
        <w:rPr>
          <w:spacing w:val="-14"/>
        </w:rPr>
        <w:t> </w:t>
      </w:r>
      <w:r>
        <w:rPr/>
        <w:t>on</w:t>
      </w:r>
      <w:r>
        <w:rPr>
          <w:w w:val="99"/>
        </w:rPr>
        <w:t> </w:t>
      </w:r>
      <w:r>
        <w:rPr/>
        <w:t>migration (Emison et al. 1987; Whiteside 1987; Templeton</w:t>
      </w:r>
      <w:r>
        <w:rPr>
          <w:spacing w:val="-14"/>
        </w:rPr>
        <w:t> </w:t>
      </w:r>
      <w:r>
        <w:rPr/>
        <w:t>1992).</w:t>
      </w:r>
    </w:p>
    <w:p>
      <w:pPr>
        <w:spacing w:after="0" w:line="240" w:lineRule="auto"/>
        <w:jc w:val="left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Olive Whistler </w:t>
      </w:r>
      <w:r>
        <w:rPr>
          <w:rFonts w:ascii="Arial"/>
          <w:b/>
          <w:i/>
          <w:sz w:val="22"/>
          <w:u w:val="thick" w:color="000000"/>
        </w:rPr>
        <w:t>Pachycephala</w:t>
      </w:r>
      <w:r>
        <w:rPr>
          <w:rFonts w:ascii="Arial"/>
          <w:b/>
          <w:i/>
          <w:spacing w:val="-9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olivacea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Wet Forest and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Rainforest.</w:t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Dense understorey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vegetation.</w:t>
      </w:r>
    </w:p>
    <w:p>
      <w:pPr>
        <w:pStyle w:val="BodyText"/>
        <w:spacing w:line="240" w:lineRule="auto" w:before="160"/>
        <w:ind w:right="193"/>
        <w:jc w:val="both"/>
      </w:pPr>
      <w:r>
        <w:rPr>
          <w:rFonts w:ascii="Arial"/>
          <w:b/>
        </w:rPr>
        <w:t>Justification</w:t>
      </w:r>
      <w:r>
        <w:rPr/>
        <w:t>: Olive Whistlers usually occur in tall, dense undergrowth in a variety of</w:t>
      </w:r>
      <w:r>
        <w:rPr>
          <w:spacing w:val="-17"/>
        </w:rPr>
        <w:t> </w:t>
      </w:r>
      <w:r>
        <w:rPr/>
        <w:t>wooded</w:t>
      </w:r>
      <w:r>
        <w:rPr>
          <w:w w:val="99"/>
        </w:rPr>
        <w:t> </w:t>
      </w:r>
      <w:r>
        <w:rPr/>
        <w:t>habitats (Loyn 1985; Emison et al. 1987; Higgins &amp; Peter</w:t>
      </w:r>
      <w:r>
        <w:rPr>
          <w:spacing w:val="-14"/>
        </w:rPr>
        <w:t> </w:t>
      </w:r>
      <w:r>
        <w:rPr/>
        <w:t>2002).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Azure Kingfisher </w:t>
      </w:r>
      <w:r>
        <w:rPr>
          <w:rFonts w:ascii="Arial"/>
          <w:b/>
          <w:i/>
          <w:sz w:val="22"/>
          <w:u w:val="thick" w:color="000000"/>
        </w:rPr>
        <w:t>Ceyx</w:t>
      </w:r>
      <w:r>
        <w:rPr>
          <w:rFonts w:ascii="Arial"/>
          <w:b/>
          <w:i/>
          <w:spacing w:val="-5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azureus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spacing w:before="158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 Inland Waters and Wetlands, Wet Forest and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Rainforest.</w:t>
      </w:r>
    </w:p>
    <w:p>
      <w:pPr>
        <w:pStyle w:val="BodyText"/>
        <w:spacing w:line="240" w:lineRule="auto" w:before="160"/>
        <w:ind w:right="132"/>
        <w:jc w:val="both"/>
      </w:pPr>
      <w:r>
        <w:rPr>
          <w:rFonts w:ascii="Arial"/>
          <w:b/>
        </w:rPr>
        <w:t>Properties Indicated</w:t>
      </w:r>
      <w:r>
        <w:rPr/>
        <w:t>: Overhanging branches; snags; earthen banks; conditions capable</w:t>
      </w:r>
      <w:r>
        <w:rPr>
          <w:spacing w:val="48"/>
        </w:rPr>
        <w:t> </w:t>
      </w:r>
      <w:r>
        <w:rPr/>
        <w:t>of</w:t>
      </w:r>
      <w:r>
        <w:rPr>
          <w:w w:val="99"/>
        </w:rPr>
        <w:t> </w:t>
      </w:r>
      <w:r>
        <w:rPr/>
        <w:t>sustaining aquatic prey</w:t>
      </w:r>
      <w:r>
        <w:rPr>
          <w:spacing w:val="-8"/>
        </w:rPr>
        <w:t> </w:t>
      </w:r>
      <w:r>
        <w:rPr/>
        <w:t>species.</w:t>
      </w:r>
    </w:p>
    <w:p>
      <w:pPr>
        <w:pStyle w:val="BodyText"/>
        <w:spacing w:line="240" w:lineRule="auto"/>
        <w:ind w:right="132"/>
        <w:jc w:val="both"/>
      </w:pPr>
      <w:r>
        <w:rPr>
          <w:rFonts w:ascii="Arial"/>
          <w:b/>
        </w:rPr>
        <w:t>Justification</w:t>
      </w:r>
      <w:r>
        <w:rPr/>
        <w:t>: Azure Kingfishers inhabit well-vegetated wetlands with overhanging</w:t>
      </w:r>
      <w:r>
        <w:rPr>
          <w:spacing w:val="36"/>
        </w:rPr>
        <w:t> </w:t>
      </w:r>
      <w:r>
        <w:rPr/>
        <w:t>branches</w:t>
      </w:r>
      <w:r>
        <w:rPr>
          <w:w w:val="99"/>
        </w:rPr>
        <w:t> </w:t>
      </w:r>
      <w:r>
        <w:rPr/>
        <w:t>or tree-roots, or snags, logs or debris, that provide perches for loafing and foraging</w:t>
      </w:r>
      <w:r>
        <w:rPr>
          <w:spacing w:val="52"/>
        </w:rPr>
        <w:t> </w:t>
      </w:r>
      <w:r>
        <w:rPr/>
        <w:t>(Marshall</w:t>
      </w:r>
      <w:r>
        <w:rPr>
          <w:w w:val="99"/>
        </w:rPr>
        <w:t> </w:t>
      </w:r>
      <w:r>
        <w:rPr/>
        <w:t>1931;</w:t>
      </w:r>
      <w:r>
        <w:rPr>
          <w:spacing w:val="16"/>
        </w:rPr>
        <w:t> </w:t>
      </w:r>
      <w:r>
        <w:rPr/>
        <w:t>Forshaw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Cooper</w:t>
      </w:r>
      <w:r>
        <w:rPr>
          <w:spacing w:val="16"/>
        </w:rPr>
        <w:t> </w:t>
      </w:r>
      <w:r>
        <w:rPr/>
        <w:t>1983;</w:t>
      </w:r>
      <w:r>
        <w:rPr>
          <w:spacing w:val="16"/>
        </w:rPr>
        <w:t> </w:t>
      </w:r>
      <w:r>
        <w:rPr/>
        <w:t>Green</w:t>
      </w:r>
      <w:r>
        <w:rPr>
          <w:spacing w:val="16"/>
        </w:rPr>
        <w:t> </w:t>
      </w:r>
      <w:r>
        <w:rPr/>
        <w:t>1995;</w:t>
      </w:r>
      <w:r>
        <w:rPr>
          <w:spacing w:val="16"/>
        </w:rPr>
        <w:t> </w:t>
      </w:r>
      <w:r>
        <w:rPr/>
        <w:t>Curl</w:t>
      </w:r>
      <w:r>
        <w:rPr>
          <w:spacing w:val="16"/>
        </w:rPr>
        <w:t> </w:t>
      </w:r>
      <w:r>
        <w:rPr/>
        <w:t>1998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Higgins</w:t>
      </w:r>
      <w:r>
        <w:rPr>
          <w:spacing w:val="16"/>
        </w:rPr>
        <w:t> </w:t>
      </w:r>
      <w:r>
        <w:rPr/>
        <w:t>1999;</w:t>
      </w:r>
      <w:r>
        <w:rPr>
          <w:spacing w:val="16"/>
        </w:rPr>
        <w:t> </w:t>
      </w:r>
      <w:r>
        <w:rPr/>
        <w:t>Johnstone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Storr</w:t>
      </w:r>
      <w:r>
        <w:rPr>
          <w:w w:val="99"/>
        </w:rPr>
        <w:t> </w:t>
      </w:r>
      <w:r>
        <w:rPr/>
        <w:t>1998).</w:t>
      </w:r>
      <w:r>
        <w:rPr>
          <w:spacing w:val="43"/>
        </w:rPr>
        <w:t> </w:t>
      </w:r>
      <w:r>
        <w:rPr/>
        <w:t>They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generally</w:t>
      </w:r>
      <w:r>
        <w:rPr>
          <w:spacing w:val="43"/>
        </w:rPr>
        <w:t> </w:t>
      </w:r>
      <w:r>
        <w:rPr/>
        <w:t>absent</w:t>
      </w:r>
      <w:r>
        <w:rPr>
          <w:spacing w:val="43"/>
        </w:rPr>
        <w:t> </w:t>
      </w:r>
      <w:r>
        <w:rPr/>
        <w:t>from</w:t>
      </w:r>
      <w:r>
        <w:rPr>
          <w:spacing w:val="43"/>
        </w:rPr>
        <w:t> </w:t>
      </w:r>
      <w:r>
        <w:rPr/>
        <w:t>wetlands</w:t>
      </w:r>
      <w:r>
        <w:rPr>
          <w:spacing w:val="44"/>
        </w:rPr>
        <w:t> </w:t>
      </w:r>
      <w:r>
        <w:rPr/>
        <w:t>that</w:t>
      </w:r>
      <w:r>
        <w:rPr>
          <w:spacing w:val="43"/>
        </w:rPr>
        <w:t> </w:t>
      </w:r>
      <w:r>
        <w:rPr/>
        <w:t>lack</w:t>
      </w:r>
      <w:r>
        <w:rPr>
          <w:spacing w:val="42"/>
        </w:rPr>
        <w:t> </w:t>
      </w:r>
      <w:r>
        <w:rPr/>
        <w:t>fringing</w:t>
      </w:r>
      <w:r>
        <w:rPr>
          <w:spacing w:val="43"/>
        </w:rPr>
        <w:t> </w:t>
      </w:r>
      <w:r>
        <w:rPr/>
        <w:t>vegetation</w:t>
      </w:r>
      <w:r>
        <w:rPr>
          <w:spacing w:val="43"/>
        </w:rPr>
        <w:t> </w:t>
      </w:r>
      <w:r>
        <w:rPr/>
        <w:t>(Barnard</w:t>
      </w:r>
      <w:r>
        <w:rPr>
          <w:spacing w:val="43"/>
        </w:rPr>
        <w:t> </w:t>
      </w:r>
      <w:r>
        <w:rPr/>
        <w:t>&amp;</w:t>
      </w:r>
      <w:r>
        <w:rPr>
          <w:w w:val="99"/>
        </w:rPr>
        <w:t> </w:t>
      </w:r>
      <w:r>
        <w:rPr/>
        <w:t>Barnard</w:t>
      </w:r>
      <w:r>
        <w:rPr>
          <w:spacing w:val="25"/>
        </w:rPr>
        <w:t> </w:t>
      </w:r>
      <w:r>
        <w:rPr/>
        <w:t>1925;</w:t>
      </w:r>
      <w:r>
        <w:rPr>
          <w:spacing w:val="25"/>
        </w:rPr>
        <w:t> </w:t>
      </w:r>
      <w:r>
        <w:rPr/>
        <w:t>Boekel</w:t>
      </w:r>
      <w:r>
        <w:rPr>
          <w:spacing w:val="25"/>
        </w:rPr>
        <w:t> </w:t>
      </w:r>
      <w:r>
        <w:rPr/>
        <w:t>1980).</w:t>
      </w:r>
      <w:r>
        <w:rPr>
          <w:spacing w:val="25"/>
        </w:rPr>
        <w:t> </w:t>
      </w:r>
      <w:r>
        <w:rPr/>
        <w:t>They</w:t>
      </w:r>
      <w:r>
        <w:rPr>
          <w:spacing w:val="25"/>
        </w:rPr>
        <w:t> </w:t>
      </w:r>
      <w:r>
        <w:rPr/>
        <w:t>usually</w:t>
      </w:r>
      <w:r>
        <w:rPr>
          <w:spacing w:val="25"/>
        </w:rPr>
        <w:t> </w:t>
      </w:r>
      <w:r>
        <w:rPr/>
        <w:t>nest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burrows</w:t>
      </w:r>
      <w:r>
        <w:rPr>
          <w:spacing w:val="27"/>
        </w:rPr>
        <w:t> </w:t>
      </w:r>
      <w:r>
        <w:rPr/>
        <w:t>excavated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earthen</w:t>
      </w:r>
      <w:r>
        <w:rPr>
          <w:spacing w:val="25"/>
        </w:rPr>
        <w:t> </w:t>
      </w:r>
      <w:r>
        <w:rPr/>
        <w:t>banks</w:t>
      </w:r>
      <w:r>
        <w:rPr>
          <w:spacing w:val="25"/>
        </w:rPr>
        <w:t> </w:t>
      </w:r>
      <w:r>
        <w:rPr/>
        <w:t>on</w:t>
      </w:r>
      <w:r>
        <w:rPr>
          <w:w w:val="99"/>
        </w:rPr>
        <w:t> </w:t>
      </w:r>
      <w:r>
        <w:rPr/>
        <w:t>the margins of waterways or wetlands, or in soil clumped around roots of fallen trees</w:t>
      </w:r>
      <w:r>
        <w:rPr>
          <w:w w:val="99"/>
        </w:rPr>
        <w:t> </w:t>
      </w:r>
      <w:r>
        <w:rPr/>
        <w:t>(Marshall</w:t>
      </w:r>
      <w:r>
        <w:rPr>
          <w:spacing w:val="19"/>
        </w:rPr>
        <w:t> </w:t>
      </w:r>
      <w:r>
        <w:rPr/>
        <w:t>1931;</w:t>
      </w:r>
      <w:r>
        <w:rPr>
          <w:spacing w:val="19"/>
        </w:rPr>
        <w:t> </w:t>
      </w:r>
      <w:r>
        <w:rPr/>
        <w:t>Bedggood</w:t>
      </w:r>
      <w:r>
        <w:rPr>
          <w:spacing w:val="19"/>
        </w:rPr>
        <w:t> </w:t>
      </w:r>
      <w:r>
        <w:rPr/>
        <w:t>1973;</w:t>
      </w:r>
      <w:r>
        <w:rPr>
          <w:spacing w:val="19"/>
        </w:rPr>
        <w:t> </w:t>
      </w:r>
      <w:r>
        <w:rPr/>
        <w:t>Forshaw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Cooper</w:t>
      </w:r>
      <w:r>
        <w:rPr>
          <w:spacing w:val="19"/>
        </w:rPr>
        <w:t> </w:t>
      </w:r>
      <w:r>
        <w:rPr/>
        <w:t>1983;</w:t>
      </w:r>
      <w:r>
        <w:rPr>
          <w:spacing w:val="19"/>
        </w:rPr>
        <w:t> </w:t>
      </w:r>
      <w:r>
        <w:rPr/>
        <w:t>Green</w:t>
      </w:r>
      <w:r>
        <w:rPr>
          <w:spacing w:val="19"/>
        </w:rPr>
        <w:t> </w:t>
      </w:r>
      <w:r>
        <w:rPr/>
        <w:t>1995;</w:t>
      </w:r>
      <w:r>
        <w:rPr>
          <w:spacing w:val="19"/>
        </w:rPr>
        <w:t> </w:t>
      </w:r>
      <w:r>
        <w:rPr/>
        <w:t>Johnstone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Storr</w:t>
      </w:r>
      <w:r>
        <w:rPr>
          <w:w w:val="99"/>
        </w:rPr>
        <w:t> </w:t>
      </w:r>
      <w:r>
        <w:rPr/>
        <w:t>1998;</w:t>
      </w:r>
      <w:r>
        <w:rPr>
          <w:spacing w:val="43"/>
        </w:rPr>
        <w:t> </w:t>
      </w:r>
      <w:r>
        <w:rPr/>
        <w:t>Curl</w:t>
      </w:r>
      <w:r>
        <w:rPr>
          <w:spacing w:val="42"/>
        </w:rPr>
        <w:t> </w:t>
      </w:r>
      <w:r>
        <w:rPr/>
        <w:t>1998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Higgins</w:t>
      </w:r>
      <w:r>
        <w:rPr>
          <w:spacing w:val="43"/>
        </w:rPr>
        <w:t> </w:t>
      </w:r>
      <w:r>
        <w:rPr/>
        <w:t>1999).</w:t>
      </w:r>
      <w:r>
        <w:rPr>
          <w:spacing w:val="42"/>
        </w:rPr>
        <w:t> </w:t>
      </w:r>
      <w:r>
        <w:rPr/>
        <w:t>They</w:t>
      </w:r>
      <w:r>
        <w:rPr>
          <w:spacing w:val="43"/>
        </w:rPr>
        <w:t> </w:t>
      </w:r>
      <w:r>
        <w:rPr/>
        <w:t>sometimes</w:t>
      </w:r>
      <w:r>
        <w:rPr>
          <w:spacing w:val="43"/>
        </w:rPr>
        <w:t> </w:t>
      </w:r>
      <w:r>
        <w:rPr/>
        <w:t>nest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artificial</w:t>
      </w:r>
      <w:r>
        <w:rPr>
          <w:spacing w:val="42"/>
        </w:rPr>
        <w:t> </w:t>
      </w:r>
      <w:r>
        <w:rPr/>
        <w:t>banks</w:t>
      </w:r>
      <w:r>
        <w:rPr>
          <w:spacing w:val="43"/>
        </w:rPr>
        <w:t> </w:t>
      </w:r>
      <w:r>
        <w:rPr/>
        <w:t>(Curl</w:t>
      </w:r>
      <w:r>
        <w:rPr>
          <w:spacing w:val="43"/>
        </w:rPr>
        <w:t> </w:t>
      </w:r>
      <w:r>
        <w:rPr/>
        <w:t>1998</w:t>
      </w:r>
      <w:r>
        <w:rPr>
          <w:spacing w:val="43"/>
        </w:rPr>
        <w:t> </w:t>
      </w:r>
      <w:r>
        <w:rPr/>
        <w:t>in</w:t>
      </w:r>
      <w:r>
        <w:rPr>
          <w:w w:val="99"/>
        </w:rPr>
        <w:t> </w:t>
      </w:r>
      <w:r>
        <w:rPr/>
        <w:t>Higgins</w:t>
      </w:r>
      <w:r>
        <w:rPr>
          <w:spacing w:val="-4"/>
        </w:rPr>
        <w:t> </w:t>
      </w:r>
      <w:r>
        <w:rPr/>
        <w:t>1999).</w:t>
      </w:r>
    </w:p>
    <w:p>
      <w:pPr>
        <w:pStyle w:val="BodyText"/>
        <w:spacing w:line="240" w:lineRule="auto" w:before="160"/>
        <w:ind w:right="133"/>
        <w:jc w:val="both"/>
      </w:pPr>
      <w:r>
        <w:rPr/>
        <w:t>Azure</w:t>
      </w:r>
      <w:r>
        <w:rPr>
          <w:spacing w:val="30"/>
        </w:rPr>
        <w:t> </w:t>
      </w:r>
      <w:r>
        <w:rPr/>
        <w:t>Kingfishers</w:t>
      </w:r>
      <w:r>
        <w:rPr>
          <w:spacing w:val="30"/>
        </w:rPr>
        <w:t> </w:t>
      </w:r>
      <w:r>
        <w:rPr/>
        <w:t>feed</w:t>
      </w:r>
      <w:r>
        <w:rPr>
          <w:spacing w:val="28"/>
        </w:rPr>
        <w:t> </w:t>
      </w:r>
      <w:r>
        <w:rPr/>
        <w:t>on</w:t>
      </w:r>
      <w:r>
        <w:rPr>
          <w:spacing w:val="30"/>
        </w:rPr>
        <w:t> </w:t>
      </w:r>
      <w:r>
        <w:rPr/>
        <w:t>aquatic</w:t>
      </w:r>
      <w:r>
        <w:rPr>
          <w:spacing w:val="29"/>
        </w:rPr>
        <w:t> </w:t>
      </w:r>
      <w:r>
        <w:rPr/>
        <w:t>vertebrates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invertebrates</w:t>
      </w:r>
      <w:r>
        <w:rPr>
          <w:spacing w:val="30"/>
        </w:rPr>
        <w:t> </w:t>
      </w:r>
      <w:r>
        <w:rPr/>
        <w:t>(Johnstone</w:t>
      </w:r>
      <w:r>
        <w:rPr>
          <w:spacing w:val="30"/>
        </w:rPr>
        <w:t> </w:t>
      </w:r>
      <w:r>
        <w:rPr/>
        <w:t>&amp;</w:t>
      </w:r>
      <w:r>
        <w:rPr>
          <w:spacing w:val="30"/>
        </w:rPr>
        <w:t> </w:t>
      </w:r>
      <w:r>
        <w:rPr/>
        <w:t>Storr</w:t>
      </w:r>
      <w:r>
        <w:rPr>
          <w:spacing w:val="30"/>
        </w:rPr>
        <w:t> </w:t>
      </w:r>
      <w:r>
        <w:rPr/>
        <w:t>1998;</w:t>
      </w:r>
      <w:r>
        <w:rPr>
          <w:w w:val="99"/>
        </w:rPr>
        <w:t> </w:t>
      </w:r>
      <w:r>
        <w:rPr/>
        <w:t>Higgins</w:t>
      </w:r>
      <w:r>
        <w:rPr>
          <w:spacing w:val="40"/>
        </w:rPr>
        <w:t> </w:t>
      </w:r>
      <w:r>
        <w:rPr/>
        <w:t>1999).</w:t>
      </w:r>
      <w:r>
        <w:rPr>
          <w:spacing w:val="40"/>
        </w:rPr>
        <w:t> </w:t>
      </w:r>
      <w:r>
        <w:rPr/>
        <w:t>Their</w:t>
      </w:r>
      <w:r>
        <w:rPr>
          <w:spacing w:val="40"/>
        </w:rPr>
        <w:t> </w:t>
      </w:r>
      <w:r>
        <w:rPr/>
        <w:t>presence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therefore</w:t>
      </w:r>
      <w:r>
        <w:rPr>
          <w:spacing w:val="40"/>
        </w:rPr>
        <w:t> </w:t>
      </w:r>
      <w:r>
        <w:rPr/>
        <w:t>likely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indicate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existence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hydrological</w:t>
      </w:r>
      <w:r>
        <w:rPr>
          <w:w w:val="99"/>
        </w:rPr>
        <w:t> </w:t>
      </w:r>
      <w:r>
        <w:rPr/>
        <w:t>conditions capable of sustaining prey</w:t>
      </w:r>
      <w:r>
        <w:rPr>
          <w:spacing w:val="-13"/>
        </w:rPr>
        <w:t> </w:t>
      </w:r>
      <w:r>
        <w:rPr/>
        <w:t>species.</w:t>
      </w:r>
    </w:p>
    <w:p>
      <w:pPr>
        <w:pStyle w:val="BodyText"/>
        <w:spacing w:line="240" w:lineRule="auto" w:before="160"/>
        <w:ind w:right="132"/>
        <w:jc w:val="both"/>
      </w:pPr>
      <w:r>
        <w:rPr/>
        <w:t>The Azure Kingfisher was nominated by Kavanagh </w:t>
      </w:r>
      <w:r>
        <w:rPr>
          <w:rFonts w:ascii="Arial"/>
          <w:i/>
        </w:rPr>
        <w:t>et al. </w:t>
      </w:r>
      <w:r>
        <w:rPr/>
        <w:t>(2004) as a potential target</w:t>
      </w:r>
      <w:r>
        <w:rPr>
          <w:spacing w:val="-13"/>
        </w:rPr>
        <w:t> </w:t>
      </w:r>
      <w:r>
        <w:rPr/>
        <w:t>indicator</w:t>
      </w:r>
      <w:r>
        <w:rPr>
          <w:w w:val="99"/>
        </w:rPr>
        <w:t> </w:t>
      </w:r>
      <w:r>
        <w:rPr/>
        <w:t>species to monitor the impacts of logging in production</w:t>
      </w:r>
      <w:r>
        <w:rPr>
          <w:spacing w:val="-19"/>
        </w:rPr>
        <w:t> </w:t>
      </w:r>
      <w:r>
        <w:rPr/>
        <w:t>forests.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line="391" w:lineRule="auto" w:before="0"/>
        <w:ind w:left="138" w:right="400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Striated Fieldwren </w:t>
      </w:r>
      <w:r>
        <w:rPr>
          <w:rFonts w:ascii="Arial"/>
          <w:b/>
          <w:i/>
          <w:sz w:val="22"/>
          <w:u w:val="thick" w:color="000000"/>
        </w:rPr>
        <w:t>Calamanthus</w:t>
      </w:r>
      <w:r>
        <w:rPr>
          <w:rFonts w:ascii="Arial"/>
          <w:b/>
          <w:i/>
          <w:spacing w:val="-10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fuliginosus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Coastal.</w:t>
      </w:r>
    </w:p>
    <w:p>
      <w:pPr>
        <w:spacing w:before="5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Low, dense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vegetation.</w:t>
      </w:r>
    </w:p>
    <w:p>
      <w:pPr>
        <w:pStyle w:val="BodyText"/>
        <w:spacing w:line="240" w:lineRule="auto" w:before="160"/>
        <w:ind w:right="132"/>
        <w:jc w:val="both"/>
      </w:pPr>
      <w:r>
        <w:rPr>
          <w:rFonts w:ascii="Arial"/>
          <w:b/>
        </w:rPr>
        <w:t>Justification</w:t>
      </w:r>
      <w:r>
        <w:rPr/>
        <w:t>: Striated Fieldwrens inhabit low, dense vegetation. They mainly occur</w:t>
      </w:r>
      <w:r>
        <w:rPr>
          <w:spacing w:val="42"/>
        </w:rPr>
        <w:t> </w:t>
      </w:r>
      <w:r>
        <w:rPr/>
        <w:t>in</w:t>
      </w:r>
      <w:r>
        <w:rPr>
          <w:w w:val="99"/>
        </w:rPr>
        <w:t> </w:t>
      </w:r>
      <w:r>
        <w:rPr/>
        <w:t>heathlands,</w:t>
      </w:r>
      <w:r>
        <w:rPr>
          <w:spacing w:val="28"/>
        </w:rPr>
        <w:t> </w:t>
      </w:r>
      <w:r>
        <w:rPr/>
        <w:t>sedgelands,</w:t>
      </w:r>
      <w:r>
        <w:rPr>
          <w:spacing w:val="29"/>
        </w:rPr>
        <w:t> </w:t>
      </w:r>
      <w:r>
        <w:rPr/>
        <w:t>samphire</w:t>
      </w:r>
      <w:r>
        <w:rPr>
          <w:spacing w:val="28"/>
        </w:rPr>
        <w:t> </w:t>
      </w:r>
      <w:r>
        <w:rPr/>
        <w:t>shrublands,</w:t>
      </w:r>
      <w:r>
        <w:rPr>
          <w:spacing w:val="28"/>
        </w:rPr>
        <w:t> </w:t>
      </w:r>
      <w:r>
        <w:rPr/>
        <w:t>saltmarsh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grassy</w:t>
      </w:r>
      <w:r>
        <w:rPr>
          <w:spacing w:val="28"/>
        </w:rPr>
        <w:t> </w:t>
      </w:r>
      <w:r>
        <w:rPr/>
        <w:t>swamplands,</w:t>
      </w:r>
      <w:r>
        <w:rPr>
          <w:spacing w:val="29"/>
        </w:rPr>
        <w:t> </w:t>
      </w:r>
      <w:r>
        <w:rPr/>
        <w:t>but</w:t>
      </w:r>
      <w:r>
        <w:rPr>
          <w:spacing w:val="29"/>
        </w:rPr>
        <w:t> </w:t>
      </w:r>
      <w:r>
        <w:rPr/>
        <w:t>are</w:t>
      </w:r>
      <w:r>
        <w:rPr>
          <w:w w:val="99"/>
        </w:rPr>
        <w:t> </w:t>
      </w:r>
      <w:r>
        <w:rPr/>
        <w:t>occasionally recorded in forests with dense understorey vegetation, grasslands,</w:t>
      </w:r>
      <w:r>
        <w:rPr>
          <w:spacing w:val="1"/>
        </w:rPr>
        <w:t> </w:t>
      </w:r>
      <w:r>
        <w:rPr/>
        <w:t>lightly-</w:t>
      </w:r>
      <w:r>
        <w:rPr>
          <w:w w:val="99"/>
        </w:rPr>
        <w:t> </w:t>
      </w:r>
      <w:r>
        <w:rPr/>
        <w:t>grazed</w:t>
      </w:r>
      <w:r>
        <w:rPr>
          <w:spacing w:val="37"/>
        </w:rPr>
        <w:t> </w:t>
      </w:r>
      <w:r>
        <w:rPr/>
        <w:t>pastures</w:t>
      </w:r>
      <w:r>
        <w:rPr>
          <w:spacing w:val="37"/>
        </w:rPr>
        <w:t> </w:t>
      </w:r>
      <w:r>
        <w:rPr/>
        <w:t>adjacent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more</w:t>
      </w:r>
      <w:r>
        <w:rPr>
          <w:spacing w:val="38"/>
        </w:rPr>
        <w:t> </w:t>
      </w:r>
      <w:r>
        <w:rPr/>
        <w:t>typical</w:t>
      </w:r>
      <w:r>
        <w:rPr>
          <w:spacing w:val="37"/>
        </w:rPr>
        <w:t> </w:t>
      </w:r>
      <w:r>
        <w:rPr/>
        <w:t>habitat,</w:t>
      </w:r>
      <w:r>
        <w:rPr>
          <w:spacing w:val="37"/>
        </w:rPr>
        <w:t> </w:t>
      </w:r>
      <w:r>
        <w:rPr/>
        <w:t>rank</w:t>
      </w:r>
      <w:r>
        <w:rPr>
          <w:spacing w:val="37"/>
        </w:rPr>
        <w:t> </w:t>
      </w:r>
      <w:r>
        <w:rPr/>
        <w:t>pastures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softwood</w:t>
      </w:r>
      <w:r>
        <w:rPr>
          <w:spacing w:val="37"/>
        </w:rPr>
        <w:t> </w:t>
      </w:r>
      <w:r>
        <w:rPr/>
        <w:t>plantations</w:t>
      </w:r>
      <w:r>
        <w:rPr>
          <w:w w:val="99"/>
        </w:rPr>
        <w:t> </w:t>
      </w:r>
      <w:r>
        <w:rPr/>
        <w:t>(Ridpath &amp; Moreau 1966; Ratkowsky &amp; Ratkowsky 1977; Thomas 1979; Emison et al.</w:t>
      </w:r>
      <w:r>
        <w:rPr>
          <w:spacing w:val="47"/>
        </w:rPr>
        <w:t> </w:t>
      </w:r>
      <w:r>
        <w:rPr/>
        <w:t>1987;</w:t>
      </w:r>
      <w:r>
        <w:rPr>
          <w:w w:val="99"/>
        </w:rPr>
        <w:t> </w:t>
      </w:r>
      <w:r>
        <w:rPr/>
        <w:t>Gosper &amp; Baker 1997; Higgins &amp; Peter 2002). Although Striated Fieldwrens sometimes</w:t>
      </w:r>
      <w:r>
        <w:rPr>
          <w:spacing w:val="-1"/>
        </w:rPr>
        <w:t> </w:t>
      </w:r>
      <w:r>
        <w:rPr/>
        <w:t>occur</w:t>
      </w:r>
      <w:r>
        <w:rPr>
          <w:w w:val="99"/>
        </w:rPr>
        <w:t> </w:t>
      </w:r>
      <w:r>
        <w:rPr/>
        <w:t>in</w:t>
      </w:r>
      <w:r>
        <w:rPr>
          <w:spacing w:val="22"/>
        </w:rPr>
        <w:t> </w:t>
      </w:r>
      <w:r>
        <w:rPr/>
        <w:t>disturbed</w:t>
      </w:r>
      <w:r>
        <w:rPr>
          <w:spacing w:val="21"/>
        </w:rPr>
        <w:t> </w:t>
      </w:r>
      <w:r>
        <w:rPr/>
        <w:t>habitats,</w:t>
      </w:r>
      <w:r>
        <w:rPr>
          <w:spacing w:val="22"/>
        </w:rPr>
        <w:t> </w:t>
      </w:r>
      <w:r>
        <w:rPr/>
        <w:t>they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adversely</w:t>
      </w:r>
      <w:r>
        <w:rPr>
          <w:spacing w:val="22"/>
        </w:rPr>
        <w:t> </w:t>
      </w:r>
      <w:r>
        <w:rPr/>
        <w:t>affected</w:t>
      </w:r>
      <w:r>
        <w:rPr>
          <w:spacing w:val="22"/>
        </w:rPr>
        <w:t> </w:t>
      </w:r>
      <w:r>
        <w:rPr/>
        <w:t>and/or</w:t>
      </w:r>
      <w:r>
        <w:rPr>
          <w:spacing w:val="22"/>
        </w:rPr>
        <w:t> </w:t>
      </w:r>
      <w:r>
        <w:rPr/>
        <w:t>threatened</w:t>
      </w:r>
      <w:r>
        <w:rPr>
          <w:spacing w:val="22"/>
        </w:rPr>
        <w:t> </w:t>
      </w:r>
      <w:r>
        <w:rPr/>
        <w:t>by</w:t>
      </w:r>
      <w:r>
        <w:rPr>
          <w:spacing w:val="22"/>
        </w:rPr>
        <w:t> </w:t>
      </w:r>
      <w:r>
        <w:rPr/>
        <w:t>degradation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their</w:t>
      </w:r>
      <w:r>
        <w:rPr>
          <w:w w:val="99"/>
        </w:rPr>
        <w:t> </w:t>
      </w:r>
      <w:r>
        <w:rPr/>
        <w:t>natural habitats through clearing, overgrazing and invasion by weeds (Napier 1969;</w:t>
      </w:r>
      <w:r>
        <w:rPr>
          <w:spacing w:val="8"/>
        </w:rPr>
        <w:t> </w:t>
      </w:r>
      <w:r>
        <w:rPr/>
        <w:t>Burbidge</w:t>
      </w:r>
      <w:r>
        <w:rPr>
          <w:w w:val="99"/>
        </w:rPr>
        <w:t> </w:t>
      </w:r>
      <w:r>
        <w:rPr/>
        <w:t>1985;</w:t>
      </w:r>
      <w:r>
        <w:rPr>
          <w:spacing w:val="-22"/>
        </w:rPr>
        <w:t> </w:t>
      </w:r>
      <w:hyperlink r:id="rId21">
        <w:r>
          <w:rPr/>
          <w:t>http://threatenedspecies.environment.nsw.gov.au/tsprofile/profile.aspx?id=10126</w:t>
        </w:r>
      </w:hyperlink>
      <w:r>
        <w:rPr/>
        <w:t>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Eastern Curlew </w:t>
      </w:r>
      <w:r>
        <w:rPr>
          <w:rFonts w:ascii="Arial"/>
          <w:b/>
          <w:i/>
          <w:sz w:val="22"/>
          <w:u w:val="thick" w:color="000000"/>
        </w:rPr>
        <w:t>Numenius</w:t>
      </w:r>
      <w:r>
        <w:rPr>
          <w:rFonts w:ascii="Arial"/>
          <w:b/>
          <w:i/>
          <w:spacing w:val="-8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madagascariensis</w:t>
      </w:r>
      <w:r>
        <w:rPr>
          <w:rFonts w:ascii="Arial"/>
          <w:b/>
          <w:i/>
          <w:sz w:val="22"/>
        </w:rPr>
      </w:r>
      <w:r>
        <w:rPr>
          <w:rFonts w:ascii="Arial"/>
          <w:sz w:val="22"/>
        </w:rPr>
      </w:r>
    </w:p>
    <w:p>
      <w:pPr>
        <w:pStyle w:val="BodyText"/>
        <w:spacing w:line="240" w:lineRule="auto" w:before="158"/>
        <w:ind w:right="0"/>
        <w:jc w:val="both"/>
      </w:pPr>
      <w:r>
        <w:rPr/>
        <w:t>Natural Ecosystem Group:</w:t>
      </w:r>
      <w:r>
        <w:rPr>
          <w:spacing w:val="-5"/>
        </w:rPr>
        <w:t> </w:t>
      </w:r>
      <w:r>
        <w:rPr/>
        <w:t>Coastal.</w:t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Anthropogenic disturbance of intertidal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flats.</w:t>
      </w:r>
    </w:p>
    <w:p>
      <w:pPr>
        <w:pStyle w:val="BodyText"/>
        <w:spacing w:line="240" w:lineRule="auto" w:before="160"/>
        <w:ind w:right="132" w:hanging="1"/>
        <w:jc w:val="both"/>
      </w:pPr>
      <w:r>
        <w:rPr>
          <w:rFonts w:ascii="Arial"/>
          <w:b/>
        </w:rPr>
        <w:t>Justification</w:t>
      </w:r>
      <w:r>
        <w:rPr/>
        <w:t>: Eastern Curlews are sensitive to some forms of human disturbance (Close</w:t>
      </w:r>
      <w:r>
        <w:rPr>
          <w:spacing w:val="4"/>
        </w:rPr>
        <w:t> </w:t>
      </w:r>
      <w:r>
        <w:rPr/>
        <w:t>&amp;</w:t>
      </w:r>
      <w:r>
        <w:rPr>
          <w:w w:val="99"/>
        </w:rPr>
        <w:t> </w:t>
      </w:r>
      <w:r>
        <w:rPr/>
        <w:t>Newman</w:t>
      </w:r>
      <w:r>
        <w:rPr>
          <w:spacing w:val="41"/>
        </w:rPr>
        <w:t> </w:t>
      </w:r>
      <w:r>
        <w:rPr/>
        <w:t>1984;</w:t>
      </w:r>
      <w:r>
        <w:rPr>
          <w:spacing w:val="41"/>
        </w:rPr>
        <w:t> </w:t>
      </w:r>
      <w:r>
        <w:rPr/>
        <w:t>Peter</w:t>
      </w:r>
      <w:r>
        <w:rPr>
          <w:spacing w:val="41"/>
        </w:rPr>
        <w:t> </w:t>
      </w:r>
      <w:r>
        <w:rPr/>
        <w:t>1990;</w:t>
      </w:r>
      <w:r>
        <w:rPr>
          <w:spacing w:val="41"/>
        </w:rPr>
        <w:t> </w:t>
      </w:r>
      <w:r>
        <w:rPr/>
        <w:t>Reid</w:t>
      </w:r>
      <w:r>
        <w:rPr>
          <w:spacing w:val="39"/>
        </w:rPr>
        <w:t> </w:t>
      </w:r>
      <w:r>
        <w:rPr/>
        <w:t>&amp;</w:t>
      </w:r>
      <w:r>
        <w:rPr>
          <w:spacing w:val="41"/>
        </w:rPr>
        <w:t> </w:t>
      </w:r>
      <w:r>
        <w:rPr/>
        <w:t>Park</w:t>
      </w:r>
      <w:r>
        <w:rPr>
          <w:spacing w:val="41"/>
        </w:rPr>
        <w:t> </w:t>
      </w:r>
      <w:r>
        <w:rPr/>
        <w:t>2003).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example,</w:t>
      </w:r>
      <w:r>
        <w:rPr>
          <w:spacing w:val="41"/>
        </w:rPr>
        <w:t> </w:t>
      </w:r>
      <w:r>
        <w:rPr/>
        <w:t>at</w:t>
      </w:r>
      <w:r>
        <w:rPr>
          <w:spacing w:val="41"/>
        </w:rPr>
        <w:t> </w:t>
      </w:r>
      <w:r>
        <w:rPr/>
        <w:t>Corner</w:t>
      </w:r>
      <w:r>
        <w:rPr>
          <w:spacing w:val="41"/>
        </w:rPr>
        <w:t> </w:t>
      </w:r>
      <w:r>
        <w:rPr/>
        <w:t>Inlet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Victoria,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2"/>
        <w:jc w:val="both"/>
      </w:pPr>
      <w:r>
        <w:rPr/>
        <w:t>Eastern Curlews took flight when approached by a single person on foot to a distance of</w:t>
      </w:r>
      <w:r>
        <w:rPr>
          <w:spacing w:val="46"/>
        </w:rPr>
        <w:t> </w:t>
      </w:r>
      <w:r>
        <w:rPr/>
        <w:t>50-</w:t>
      </w:r>
      <w:r>
        <w:rPr>
          <w:w w:val="99"/>
        </w:rPr>
        <w:t> </w:t>
      </w:r>
      <w:r>
        <w:rPr/>
        <w:t>250</w:t>
      </w:r>
      <w:r>
        <w:rPr>
          <w:spacing w:val="28"/>
        </w:rPr>
        <w:t> </w:t>
      </w:r>
      <w:r>
        <w:rPr/>
        <w:t>m,</w:t>
      </w:r>
      <w:r>
        <w:rPr>
          <w:spacing w:val="28"/>
        </w:rPr>
        <w:t> </w:t>
      </w:r>
      <w:r>
        <w:rPr/>
        <w:t>but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single</w:t>
      </w:r>
      <w:r>
        <w:rPr>
          <w:spacing w:val="28"/>
        </w:rPr>
        <w:t> </w:t>
      </w:r>
      <w:r>
        <w:rPr/>
        <w:t>bird</w:t>
      </w:r>
      <w:r>
        <w:rPr>
          <w:spacing w:val="28"/>
        </w:rPr>
        <w:t> </w:t>
      </w:r>
      <w:r>
        <w:rPr/>
        <w:t>failed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flush</w:t>
      </w:r>
      <w:r>
        <w:rPr>
          <w:spacing w:val="28"/>
        </w:rPr>
        <w:t> </w:t>
      </w:r>
      <w:r>
        <w:rPr/>
        <w:t>when</w:t>
      </w:r>
      <w:r>
        <w:rPr>
          <w:spacing w:val="28"/>
        </w:rPr>
        <w:t> </w:t>
      </w:r>
      <w:r>
        <w:rPr/>
        <w:t>approached</w:t>
      </w:r>
      <w:r>
        <w:rPr>
          <w:spacing w:val="26"/>
        </w:rPr>
        <w:t> </w:t>
      </w:r>
      <w:r>
        <w:rPr/>
        <w:t>by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boat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distance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20</w:t>
      </w:r>
      <w:r>
        <w:rPr>
          <w:spacing w:val="28"/>
        </w:rPr>
        <w:t> </w:t>
      </w:r>
      <w:r>
        <w:rPr/>
        <w:t>m</w:t>
      </w:r>
      <w:r>
        <w:rPr>
          <w:w w:val="99"/>
        </w:rPr>
        <w:t> </w:t>
      </w:r>
      <w:r>
        <w:rPr/>
        <w:t>(Peter 1990). Despite this sensitivity, Eastern Curlews may not be a suitable </w:t>
      </w:r>
      <w:r>
        <w:rPr>
          <w:spacing w:val="23"/>
        </w:rPr>
        <w:t> </w:t>
      </w:r>
      <w:r>
        <w:rPr/>
        <w:t>indicator</w:t>
      </w:r>
      <w:r>
        <w:rPr>
          <w:w w:val="99"/>
        </w:rPr>
        <w:t> </w:t>
      </w:r>
      <w:r>
        <w:rPr/>
        <w:t>species for human disturbance, at least if analysis is based on presence/absence</w:t>
      </w:r>
      <w:r>
        <w:rPr>
          <w:spacing w:val="30"/>
        </w:rPr>
        <w:t> </w:t>
      </w:r>
      <w:r>
        <w:rPr/>
        <w:t>or</w:t>
      </w:r>
      <w:r>
        <w:rPr>
          <w:w w:val="99"/>
        </w:rPr>
        <w:t> </w:t>
      </w:r>
      <w:r>
        <w:rPr/>
        <w:t>abundance data, as Finn et al. (2007) found that the local level of human disturbance and</w:t>
      </w:r>
      <w:r>
        <w:rPr>
          <w:spacing w:val="-13"/>
        </w:rPr>
        <w:t> </w:t>
      </w:r>
      <w:r>
        <w:rPr/>
        <w:t>the</w:t>
      </w:r>
      <w:r>
        <w:rPr>
          <w:w w:val="99"/>
        </w:rPr>
        <w:t> </w:t>
      </w:r>
      <w:r>
        <w:rPr/>
        <w:t>distance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urban</w:t>
      </w:r>
      <w:r>
        <w:rPr>
          <w:spacing w:val="36"/>
        </w:rPr>
        <w:t> </w:t>
      </w:r>
      <w:r>
        <w:rPr/>
        <w:t>development</w:t>
      </w:r>
      <w:r>
        <w:rPr>
          <w:spacing w:val="36"/>
        </w:rPr>
        <w:t> </w:t>
      </w:r>
      <w:r>
        <w:rPr/>
        <w:t>were</w:t>
      </w:r>
      <w:r>
        <w:rPr>
          <w:spacing w:val="36"/>
        </w:rPr>
        <w:t> </w:t>
      </w:r>
      <w:r>
        <w:rPr/>
        <w:t>both</w:t>
      </w:r>
      <w:r>
        <w:rPr>
          <w:spacing w:val="36"/>
        </w:rPr>
        <w:t> </w:t>
      </w:r>
      <w:r>
        <w:rPr/>
        <w:t>poor</w:t>
      </w:r>
      <w:r>
        <w:rPr>
          <w:spacing w:val="36"/>
        </w:rPr>
        <w:t> </w:t>
      </w:r>
      <w:r>
        <w:rPr/>
        <w:t>predictors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Eastern</w:t>
      </w:r>
      <w:r>
        <w:rPr>
          <w:spacing w:val="36"/>
        </w:rPr>
        <w:t> </w:t>
      </w:r>
      <w:r>
        <w:rPr/>
        <w:t>Curlew</w:t>
      </w:r>
      <w:r>
        <w:rPr>
          <w:spacing w:val="36"/>
        </w:rPr>
        <w:t> </w:t>
      </w:r>
      <w:r>
        <w:rPr/>
        <w:t>densities</w:t>
      </w:r>
      <w:r>
        <w:rPr>
          <w:spacing w:val="36"/>
        </w:rPr>
        <w:t> </w:t>
      </w:r>
      <w:r>
        <w:rPr/>
        <w:t>on</w:t>
      </w:r>
      <w:r>
        <w:rPr>
          <w:w w:val="99"/>
        </w:rPr>
        <w:t> </w:t>
      </w:r>
      <w:r>
        <w:rPr/>
        <w:t>intertidal flats at Moreton Bay in</w:t>
      </w:r>
      <w:r>
        <w:rPr>
          <w:spacing w:val="-8"/>
        </w:rPr>
        <w:t> </w:t>
      </w:r>
      <w:r>
        <w:rPr/>
        <w:t>Queensland.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line="391" w:lineRule="auto" w:before="0"/>
        <w:ind w:left="138" w:right="268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Australian Pied Oystercatcher </w:t>
      </w:r>
      <w:r>
        <w:rPr>
          <w:rFonts w:ascii="Arial"/>
          <w:b/>
          <w:i/>
          <w:sz w:val="22"/>
          <w:u w:val="thick" w:color="000000"/>
        </w:rPr>
        <w:t>Haematopus</w:t>
      </w:r>
      <w:r>
        <w:rPr>
          <w:rFonts w:ascii="Arial"/>
          <w:b/>
          <w:i/>
          <w:spacing w:val="-12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longirostris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Coastal.</w:t>
      </w:r>
    </w:p>
    <w:p>
      <w:pPr>
        <w:spacing w:before="5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Anthropogenic disturbance of sandy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beaches.</w:t>
      </w:r>
    </w:p>
    <w:p>
      <w:pPr>
        <w:pStyle w:val="BodyText"/>
        <w:spacing w:line="240" w:lineRule="auto"/>
        <w:ind w:right="133"/>
        <w:jc w:val="both"/>
      </w:pPr>
      <w:r>
        <w:rPr>
          <w:rFonts w:ascii="Arial"/>
          <w:b/>
        </w:rPr>
        <w:t>Justification</w:t>
      </w:r>
      <w:r>
        <w:rPr/>
        <w:t>:</w:t>
      </w:r>
      <w:r>
        <w:rPr>
          <w:spacing w:val="36"/>
        </w:rPr>
        <w:t> </w:t>
      </w:r>
      <w:r>
        <w:rPr/>
        <w:t>Pied</w:t>
      </w:r>
      <w:r>
        <w:rPr>
          <w:spacing w:val="36"/>
        </w:rPr>
        <w:t> </w:t>
      </w:r>
      <w:r>
        <w:rPr/>
        <w:t>Oystercatchers</w:t>
      </w:r>
      <w:r>
        <w:rPr>
          <w:spacing w:val="35"/>
        </w:rPr>
        <w:t> </w:t>
      </w:r>
      <w:r>
        <w:rPr/>
        <w:t>are</w:t>
      </w:r>
      <w:r>
        <w:rPr>
          <w:spacing w:val="36"/>
        </w:rPr>
        <w:t> </w:t>
      </w:r>
      <w:r>
        <w:rPr/>
        <w:t>exposed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adversely</w:t>
      </w:r>
      <w:r>
        <w:rPr>
          <w:spacing w:val="36"/>
        </w:rPr>
        <w:t> </w:t>
      </w:r>
      <w:r>
        <w:rPr/>
        <w:t>affected</w:t>
      </w:r>
      <w:r>
        <w:rPr>
          <w:spacing w:val="36"/>
        </w:rPr>
        <w:t> </w:t>
      </w:r>
      <w:r>
        <w:rPr/>
        <w:t>by</w:t>
      </w:r>
      <w:r>
        <w:rPr>
          <w:spacing w:val="36"/>
        </w:rPr>
        <w:t> </w:t>
      </w:r>
      <w:r>
        <w:rPr/>
        <w:t>disturbance</w:t>
      </w:r>
      <w:r>
        <w:rPr>
          <w:w w:val="99"/>
        </w:rPr>
        <w:t> </w:t>
      </w:r>
      <w:r>
        <w:rPr/>
        <w:t>from humans or associated recreational activities, e.g. nests, eggs or young may</w:t>
      </w:r>
      <w:r>
        <w:rPr>
          <w:spacing w:val="46"/>
        </w:rPr>
        <w:t> </w:t>
      </w:r>
      <w:r>
        <w:rPr/>
        <w:t>be</w:t>
      </w:r>
      <w:r>
        <w:rPr>
          <w:w w:val="99"/>
        </w:rPr>
        <w:t> </w:t>
      </w:r>
      <w:r>
        <w:rPr/>
        <w:t>destroyed</w:t>
      </w:r>
      <w:r>
        <w:rPr>
          <w:spacing w:val="30"/>
        </w:rPr>
        <w:t> </w:t>
      </w:r>
      <w:r>
        <w:rPr/>
        <w:t>by</w:t>
      </w:r>
      <w:r>
        <w:rPr>
          <w:spacing w:val="30"/>
        </w:rPr>
        <w:t> </w:t>
      </w:r>
      <w:r>
        <w:rPr/>
        <w:t>walkers,</w:t>
      </w:r>
      <w:r>
        <w:rPr>
          <w:spacing w:val="30"/>
        </w:rPr>
        <w:t> </w:t>
      </w:r>
      <w:r>
        <w:rPr/>
        <w:t>horses,</w:t>
      </w:r>
      <w:r>
        <w:rPr>
          <w:spacing w:val="30"/>
        </w:rPr>
        <w:t> </w:t>
      </w:r>
      <w:r>
        <w:rPr/>
        <w:t>domestic</w:t>
      </w:r>
      <w:r>
        <w:rPr>
          <w:spacing w:val="30"/>
        </w:rPr>
        <w:t> </w:t>
      </w:r>
      <w:r>
        <w:rPr/>
        <w:t>dogs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off-road</w:t>
      </w:r>
      <w:r>
        <w:rPr>
          <w:spacing w:val="29"/>
        </w:rPr>
        <w:t> </w:t>
      </w:r>
      <w:r>
        <w:rPr/>
        <w:t>vehicles</w:t>
      </w:r>
      <w:r>
        <w:rPr>
          <w:spacing w:val="30"/>
        </w:rPr>
        <w:t> </w:t>
      </w:r>
      <w:r>
        <w:rPr/>
        <w:t>(Hewish</w:t>
      </w:r>
      <w:r>
        <w:rPr>
          <w:spacing w:val="30"/>
        </w:rPr>
        <w:t> </w:t>
      </w:r>
      <w:r>
        <w:rPr/>
        <w:t>1990;</w:t>
      </w:r>
      <w:r>
        <w:rPr>
          <w:spacing w:val="29"/>
        </w:rPr>
        <w:t> </w:t>
      </w:r>
      <w:r>
        <w:rPr/>
        <w:t>Newman</w:t>
      </w:r>
      <w:r>
        <w:rPr>
          <w:w w:val="99"/>
        </w:rPr>
        <w:t> </w:t>
      </w:r>
      <w:r>
        <w:rPr/>
        <w:t>1990; McFarland 1993; Wilson 1994). The presence/absence or abundance of</w:t>
      </w:r>
      <w:r>
        <w:rPr>
          <w:spacing w:val="8"/>
        </w:rPr>
        <w:t> </w:t>
      </w:r>
      <w:r>
        <w:rPr/>
        <w:t>Pied</w:t>
      </w:r>
      <w:r>
        <w:rPr>
          <w:w w:val="99"/>
        </w:rPr>
        <w:t> </w:t>
      </w:r>
      <w:r>
        <w:rPr/>
        <w:t>Oystercatchers alone may not accurately reflect the existence or intensity of</w:t>
      </w:r>
      <w:r>
        <w:rPr>
          <w:spacing w:val="24"/>
        </w:rPr>
        <w:t> </w:t>
      </w:r>
      <w:r>
        <w:rPr/>
        <w:t>human</w:t>
      </w:r>
      <w:r>
        <w:rPr>
          <w:w w:val="99"/>
        </w:rPr>
        <w:t> </w:t>
      </w:r>
      <w:r>
        <w:rPr/>
        <w:t>disturbance.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example,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density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humans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4WD</w:t>
      </w:r>
      <w:r>
        <w:rPr>
          <w:spacing w:val="27"/>
        </w:rPr>
        <w:t> </w:t>
      </w:r>
      <w:r>
        <w:rPr/>
        <w:t>vehicles</w:t>
      </w:r>
      <w:r>
        <w:rPr>
          <w:spacing w:val="28"/>
        </w:rPr>
        <w:t> </w:t>
      </w:r>
      <w:r>
        <w:rPr/>
        <w:t>appeared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have</w:t>
      </w:r>
      <w:r>
        <w:rPr>
          <w:spacing w:val="29"/>
        </w:rPr>
        <w:t> </w:t>
      </w:r>
      <w:r>
        <w:rPr/>
        <w:t>no</w:t>
      </w:r>
      <w:r>
        <w:rPr>
          <w:w w:val="99"/>
        </w:rPr>
        <w:t> </w:t>
      </w:r>
      <w:r>
        <w:rPr/>
        <w:t>significant influence on the distribution of Pied Oystercatchers along ocean beaches</w:t>
      </w:r>
      <w:r>
        <w:rPr>
          <w:spacing w:val="51"/>
        </w:rPr>
        <w:t> </w:t>
      </w:r>
      <w:r>
        <w:rPr/>
        <w:t>in</w:t>
      </w:r>
      <w:r>
        <w:rPr>
          <w:w w:val="99"/>
        </w:rPr>
        <w:t> </w:t>
      </w:r>
      <w:r>
        <w:rPr/>
        <w:t>northern New South Wales (Owner &amp; Rohweder 2003). Instead, data analysis would need</w:t>
      </w:r>
      <w:r>
        <w:rPr>
          <w:spacing w:val="4"/>
        </w:rPr>
        <w:t> </w:t>
      </w:r>
      <w:r>
        <w:rPr/>
        <w:t>to</w:t>
      </w:r>
      <w:r>
        <w:rPr>
          <w:w w:val="99"/>
        </w:rPr>
        <w:t> </w:t>
      </w:r>
      <w:r>
        <w:rPr/>
        <w:t>focus on breeding records, including rates of breeding success and causes of</w:t>
      </w:r>
      <w:r>
        <w:rPr>
          <w:spacing w:val="40"/>
        </w:rPr>
        <w:t> </w:t>
      </w:r>
      <w:r>
        <w:rPr/>
        <w:t>breeding</w:t>
      </w:r>
      <w:r>
        <w:rPr>
          <w:w w:val="99"/>
        </w:rPr>
        <w:t> </w:t>
      </w:r>
      <w:r>
        <w:rPr/>
        <w:t>failure.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line="391" w:lineRule="auto" w:before="0"/>
        <w:ind w:left="138" w:right="4866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w w:val="99"/>
          <w:sz w:val="22"/>
        </w:rPr>
      </w:r>
      <w:r>
        <w:rPr>
          <w:rFonts w:ascii="Arial"/>
          <w:b/>
          <w:sz w:val="22"/>
          <w:u w:val="thick" w:color="000000"/>
        </w:rPr>
        <w:t>Hooded Plover </w:t>
      </w:r>
      <w:r>
        <w:rPr>
          <w:rFonts w:ascii="Arial"/>
          <w:b/>
          <w:i/>
          <w:sz w:val="22"/>
          <w:u w:val="thick" w:color="000000"/>
        </w:rPr>
        <w:t>Thinornis</w:t>
      </w:r>
      <w:r>
        <w:rPr>
          <w:rFonts w:ascii="Arial"/>
          <w:b/>
          <w:i/>
          <w:spacing w:val="-8"/>
          <w:sz w:val="22"/>
          <w:u w:val="thick" w:color="000000"/>
        </w:rPr>
        <w:t> </w:t>
      </w:r>
      <w:r>
        <w:rPr>
          <w:rFonts w:ascii="Arial"/>
          <w:b/>
          <w:i/>
          <w:sz w:val="22"/>
          <w:u w:val="thick" w:color="000000"/>
        </w:rPr>
        <w:t>rubicollis</w:t>
      </w:r>
      <w:r>
        <w:rPr>
          <w:rFonts w:ascii="Arial"/>
          <w:b/>
          <w:i/>
          <w:w w:val="99"/>
          <w:sz w:val="22"/>
        </w:rPr>
      </w:r>
      <w:r>
        <w:rPr>
          <w:rFonts w:ascii="Arial"/>
          <w:b/>
          <w:i/>
          <w:w w:val="99"/>
          <w:sz w:val="22"/>
        </w:rPr>
        <w:t> </w:t>
      </w:r>
      <w:r>
        <w:rPr>
          <w:rFonts w:ascii="Arial"/>
          <w:b/>
          <w:sz w:val="22"/>
        </w:rPr>
        <w:t>Natural Ecosystem Group</w:t>
      </w:r>
      <w:r>
        <w:rPr>
          <w:rFonts w:ascii="Arial"/>
          <w:sz w:val="22"/>
        </w:rPr>
        <w:t>: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Coastal.</w:t>
      </w:r>
    </w:p>
    <w:p>
      <w:pPr>
        <w:spacing w:before="6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Properties Indicated</w:t>
      </w:r>
      <w:r>
        <w:rPr>
          <w:rFonts w:ascii="Arial"/>
          <w:sz w:val="22"/>
        </w:rPr>
        <w:t>: Anthropogenic disturbance of high-energy sandy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beaches.</w:t>
      </w:r>
    </w:p>
    <w:p>
      <w:pPr>
        <w:pStyle w:val="BodyText"/>
        <w:spacing w:line="252" w:lineRule="exact" w:before="160"/>
        <w:ind w:right="0"/>
        <w:jc w:val="both"/>
      </w:pPr>
      <w:r>
        <w:rPr>
          <w:rFonts w:ascii="Arial"/>
          <w:b/>
        </w:rPr>
        <w:t>Justification</w:t>
      </w:r>
      <w:r>
        <w:rPr/>
        <w:t>: Hooded Plovers are highly vulnerable to anthropogenic disturbance  </w:t>
      </w:r>
      <w:r>
        <w:rPr>
          <w:spacing w:val="36"/>
        </w:rPr>
        <w:t> </w:t>
      </w:r>
      <w:r>
        <w:rPr/>
        <w:t>(Dowling</w:t>
      </w:r>
    </w:p>
    <w:p>
      <w:pPr>
        <w:pStyle w:val="BodyText"/>
        <w:spacing w:line="240" w:lineRule="auto" w:before="0"/>
        <w:ind w:right="135"/>
        <w:jc w:val="both"/>
      </w:pPr>
      <w:r>
        <w:rPr/>
        <w:t>&amp; Weston 1999; Weston 2003; Weston &amp; Elgar 2005, 2007). There are several</w:t>
      </w:r>
      <w:r>
        <w:rPr>
          <w:spacing w:val="35"/>
        </w:rPr>
        <w:t> </w:t>
      </w:r>
      <w:r>
        <w:rPr/>
        <w:t>mechanisms</w:t>
      </w:r>
      <w:r>
        <w:rPr>
          <w:w w:val="99"/>
        </w:rPr>
        <w:t> </w:t>
      </w:r>
      <w:r>
        <w:rPr/>
        <w:t>by which anthropogenic disturbance may impact on Hooded</w:t>
      </w:r>
      <w:r>
        <w:rPr>
          <w:spacing w:val="-16"/>
        </w:rPr>
        <w:t> </w:t>
      </w:r>
      <w:r>
        <w:rPr/>
        <w:t>Plovers: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Adults may be flushed from their nests by humans or domestic dogs, leaving</w:t>
      </w:r>
      <w:r>
        <w:rPr>
          <w:rFonts w:ascii="Arial"/>
          <w:spacing w:val="59"/>
          <w:sz w:val="22"/>
        </w:rPr>
        <w:t> </w:t>
      </w:r>
      <w:r>
        <w:rPr>
          <w:rFonts w:ascii="Arial"/>
          <w:sz w:val="22"/>
        </w:rPr>
        <w:t>unprotected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eggs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chicks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vulnerable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predation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thermal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energetic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stress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(Schulz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1992;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Retallick &amp; Bolitho 1993; Weston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2000).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80" w:after="0"/>
        <w:ind w:left="477" w:right="134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Nests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young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crushed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humans,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vehicles,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domestic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dogs,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privately-owned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horses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horses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camels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used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commercial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tourism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operations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(Buick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Paton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1989; Schulz 1992; Weston 1993, 2003; Dowling &amp; Weston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1999).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80" w:after="0"/>
        <w:ind w:left="478" w:right="0" w:hanging="34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Adults may be killed by collisions with vehicles (Rose 2000; Weston &amp; Morrow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2000).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79" w:after="0"/>
        <w:ind w:left="477" w:right="133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Nests may be interfered with by humans, </w:t>
      </w:r>
      <w:r>
        <w:rPr>
          <w:rFonts w:ascii="Arial"/>
          <w:i/>
          <w:sz w:val="22"/>
        </w:rPr>
        <w:t>e</w:t>
      </w:r>
      <w:r>
        <w:rPr>
          <w:rFonts w:ascii="Arial"/>
          <w:sz w:val="22"/>
        </w:rPr>
        <w:t>.</w:t>
      </w:r>
      <w:r>
        <w:rPr>
          <w:rFonts w:ascii="Arial"/>
          <w:i/>
          <w:sz w:val="22"/>
        </w:rPr>
        <w:t>g</w:t>
      </w:r>
      <w:r>
        <w:rPr>
          <w:rFonts w:ascii="Arial"/>
          <w:sz w:val="22"/>
        </w:rPr>
        <w:t>. mischievous or well-meaning collection</w:t>
      </w:r>
      <w:r>
        <w:rPr>
          <w:rFonts w:ascii="Arial"/>
          <w:spacing w:val="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eggs or chicks (Schulz 1992; Weston 2000,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2003).</w:t>
      </w:r>
    </w:p>
    <w:p>
      <w:pPr>
        <w:pStyle w:val="ListParagraph"/>
        <w:numPr>
          <w:ilvl w:val="0"/>
          <w:numId w:val="5"/>
        </w:numPr>
        <w:tabs>
          <w:tab w:pos="478" w:val="left" w:leader="none"/>
        </w:tabs>
        <w:spacing w:line="240" w:lineRule="auto" w:before="80" w:after="0"/>
        <w:ind w:left="477" w:right="134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Eggs,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young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or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adults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preyed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upon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domestic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dogs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(Retallick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Bolitho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1993;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Hanisch 1998; Weston 1998, 2003; Weston &amp; Morrow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2000).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80" w:after="0"/>
        <w:ind w:left="477" w:right="134" w:hanging="33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Scavengers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may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be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attracted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breeding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sites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discarded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litter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(Schulz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Bamford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1987).</w:t>
      </w:r>
    </w:p>
    <w:p>
      <w:pPr>
        <w:pStyle w:val="BodyText"/>
        <w:spacing w:line="240" w:lineRule="auto" w:before="160"/>
        <w:ind w:right="132"/>
        <w:jc w:val="both"/>
      </w:pP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likely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monitoring</w:t>
      </w:r>
      <w:r>
        <w:rPr>
          <w:spacing w:val="17"/>
        </w:rPr>
        <w:t> </w:t>
      </w:r>
      <w:r>
        <w:rPr/>
        <w:t>breeding</w:t>
      </w:r>
      <w:r>
        <w:rPr>
          <w:spacing w:val="17"/>
        </w:rPr>
        <w:t> </w:t>
      </w:r>
      <w:r>
        <w:rPr/>
        <w:t>success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causes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breeding</w:t>
      </w:r>
      <w:r>
        <w:rPr>
          <w:spacing w:val="17"/>
        </w:rPr>
        <w:t> </w:t>
      </w:r>
      <w:r>
        <w:rPr/>
        <w:t>failure</w:t>
      </w:r>
      <w:r>
        <w:rPr>
          <w:spacing w:val="17"/>
        </w:rPr>
        <w:t> </w:t>
      </w:r>
      <w:r>
        <w:rPr/>
        <w:t>would</w:t>
      </w:r>
      <w:r>
        <w:rPr>
          <w:spacing w:val="17"/>
        </w:rPr>
        <w:t> </w:t>
      </w:r>
      <w:r>
        <w:rPr/>
        <w:t>provide</w:t>
      </w:r>
      <w:r>
        <w:rPr>
          <w:spacing w:val="18"/>
        </w:rPr>
        <w:t> </w:t>
      </w:r>
      <w:r>
        <w:rPr/>
        <w:t>a</w:t>
      </w:r>
      <w:r>
        <w:rPr>
          <w:w w:val="99"/>
        </w:rPr>
        <w:t> </w:t>
      </w:r>
      <w:r>
        <w:rPr/>
        <w:t>more accurate surrogate assessment of human disturbance than</w:t>
      </w:r>
      <w:r>
        <w:rPr>
          <w:spacing w:val="51"/>
        </w:rPr>
        <w:t> </w:t>
      </w:r>
      <w:r>
        <w:rPr/>
        <w:t>analysing</w:t>
      </w:r>
      <w:r>
        <w:rPr>
          <w:w w:val="99"/>
        </w:rPr>
        <w:t> </w:t>
      </w:r>
      <w:r>
        <w:rPr/>
        <w:t>presence/absence</w:t>
      </w:r>
      <w:r>
        <w:rPr>
          <w:spacing w:val="46"/>
        </w:rPr>
        <w:t> </w:t>
      </w:r>
      <w:r>
        <w:rPr/>
        <w:t>or</w:t>
      </w:r>
      <w:r>
        <w:rPr>
          <w:spacing w:val="46"/>
        </w:rPr>
        <w:t> </w:t>
      </w:r>
      <w:r>
        <w:rPr/>
        <w:t>abundance</w:t>
      </w:r>
      <w:r>
        <w:rPr>
          <w:spacing w:val="46"/>
        </w:rPr>
        <w:t> </w:t>
      </w:r>
      <w:r>
        <w:rPr/>
        <w:t>data</w:t>
      </w:r>
      <w:r>
        <w:rPr>
          <w:spacing w:val="46"/>
        </w:rPr>
        <w:t> </w:t>
      </w:r>
      <w:r>
        <w:rPr/>
        <w:t>alone.</w:t>
      </w:r>
      <w:r>
        <w:rPr>
          <w:spacing w:val="46"/>
        </w:rPr>
        <w:t> </w:t>
      </w:r>
      <w:r>
        <w:rPr/>
        <w:t>Monitoring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breeding</w:t>
      </w:r>
      <w:r>
        <w:rPr>
          <w:spacing w:val="46"/>
        </w:rPr>
        <w:t> </w:t>
      </w:r>
      <w:r>
        <w:rPr/>
        <w:t>success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regularly</w:t>
      </w:r>
      <w:r>
        <w:rPr>
          <w:w w:val="99"/>
        </w:rPr>
        <w:t> </w:t>
      </w:r>
      <w:r>
        <w:rPr/>
        <w:t>undertaken in various coastal sites in Victoria by Birds Australia and</w:t>
      </w:r>
      <w:r>
        <w:rPr>
          <w:spacing w:val="-19"/>
        </w:rPr>
        <w:t> </w:t>
      </w:r>
      <w:r>
        <w:rPr/>
        <w:t>volunteers.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numPr>
          <w:ilvl w:val="0"/>
          <w:numId w:val="10"/>
        </w:numPr>
        <w:tabs>
          <w:tab w:pos="439" w:val="left" w:leader="none"/>
        </w:tabs>
        <w:spacing w:line="240" w:lineRule="auto" w:before="206" w:after="0"/>
        <w:ind w:left="438" w:right="0" w:hanging="300"/>
        <w:jc w:val="both"/>
        <w:rPr>
          <w:b w:val="0"/>
          <w:bCs w:val="0"/>
        </w:rPr>
      </w:pPr>
      <w:bookmarkStart w:name="_bookmark12" w:id="21"/>
      <w:bookmarkEnd w:id="21"/>
      <w:r>
        <w:rPr>
          <w:b w:val="0"/>
        </w:rPr>
      </w:r>
      <w:bookmarkStart w:name="_bookmark12" w:id="22"/>
      <w:bookmarkEnd w:id="22"/>
      <w:r>
        <w:rPr/>
        <w:t>REFERENCES</w:t>
      </w:r>
      <w:r>
        <w:rPr>
          <w:b w:val="0"/>
        </w:rPr>
      </w:r>
    </w:p>
    <w:p>
      <w:pPr>
        <w:pStyle w:val="BodyText"/>
        <w:spacing w:line="240" w:lineRule="auto" w:before="199"/>
        <w:ind w:right="132"/>
        <w:jc w:val="both"/>
      </w:pPr>
      <w:r>
        <w:rPr/>
        <w:t>Abbott I. (1999) The avifauna of forests of south-west Western Australia: changes in</w:t>
      </w:r>
      <w:r>
        <w:rPr>
          <w:spacing w:val="10"/>
        </w:rPr>
        <w:t> </w:t>
      </w:r>
      <w:r>
        <w:rPr/>
        <w:t>species</w:t>
      </w:r>
      <w:r>
        <w:rPr>
          <w:w w:val="99"/>
        </w:rPr>
        <w:t> </w:t>
      </w:r>
      <w:r>
        <w:rPr/>
        <w:t>composition, distribution, and abundance following anthropogenic </w:t>
      </w:r>
      <w:r>
        <w:rPr>
          <w:spacing w:val="13"/>
        </w:rPr>
        <w:t> </w:t>
      </w:r>
      <w:r>
        <w:rPr/>
        <w:t>disturbance.</w:t>
      </w:r>
      <w:r>
        <w:rPr>
          <w:w w:val="99"/>
        </w:rPr>
        <w:t> </w:t>
      </w:r>
      <w:r>
        <w:rPr>
          <w:rFonts w:ascii="Arial"/>
          <w:i/>
        </w:rPr>
        <w:t>CALMScience Supplement</w:t>
      </w:r>
      <w:r>
        <w:rPr/>
        <w:t>. </w:t>
      </w:r>
      <w:r>
        <w:rPr>
          <w:rFonts w:ascii="Arial"/>
          <w:b/>
        </w:rPr>
        <w:t>5</w:t>
      </w:r>
      <w:r>
        <w:rPr/>
        <w:t>,</w:t>
      </w:r>
      <w:r>
        <w:rPr>
          <w:spacing w:val="-8"/>
        </w:rPr>
        <w:t> </w:t>
      </w:r>
      <w:r>
        <w:rPr/>
        <w:t>1-175.</w:t>
      </w:r>
    </w:p>
    <w:p>
      <w:pPr>
        <w:pStyle w:val="BodyText"/>
        <w:spacing w:line="240" w:lineRule="auto" w:before="160"/>
        <w:ind w:right="132"/>
        <w:jc w:val="both"/>
      </w:pPr>
      <w:r>
        <w:rPr/>
        <w:t>Abbott</w:t>
      </w:r>
      <w:r>
        <w:rPr>
          <w:spacing w:val="23"/>
        </w:rPr>
        <w:t> </w:t>
      </w:r>
      <w:r>
        <w:rPr/>
        <w:t>I.</w:t>
      </w:r>
      <w:r>
        <w:rPr>
          <w:spacing w:val="23"/>
        </w:rPr>
        <w:t> </w:t>
      </w:r>
      <w:r>
        <w:rPr/>
        <w:t>&amp;</w:t>
      </w:r>
      <w:r>
        <w:rPr>
          <w:spacing w:val="23"/>
        </w:rPr>
        <w:t> </w:t>
      </w:r>
      <w:r>
        <w:rPr/>
        <w:t>Whitford</w:t>
      </w:r>
      <w:r>
        <w:rPr>
          <w:spacing w:val="23"/>
        </w:rPr>
        <w:t> </w:t>
      </w:r>
      <w:r>
        <w:rPr/>
        <w:t>K.</w:t>
      </w:r>
      <w:r>
        <w:rPr>
          <w:spacing w:val="23"/>
        </w:rPr>
        <w:t> </w:t>
      </w:r>
      <w:r>
        <w:rPr/>
        <w:t>(2002)</w:t>
      </w:r>
      <w:r>
        <w:rPr>
          <w:spacing w:val="23"/>
        </w:rPr>
        <w:t> </w:t>
      </w:r>
      <w:r>
        <w:rPr/>
        <w:t>Conservation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vertebrate</w:t>
      </w:r>
      <w:r>
        <w:rPr>
          <w:spacing w:val="23"/>
        </w:rPr>
        <w:t> </w:t>
      </w:r>
      <w:r>
        <w:rPr/>
        <w:t>fauna</w:t>
      </w:r>
      <w:r>
        <w:rPr>
          <w:spacing w:val="23"/>
        </w:rPr>
        <w:t> </w:t>
      </w:r>
      <w:r>
        <w:rPr/>
        <w:t>using</w:t>
      </w:r>
      <w:r>
        <w:rPr>
          <w:spacing w:val="22"/>
        </w:rPr>
        <w:t> </w:t>
      </w:r>
      <w:r>
        <w:rPr/>
        <w:t>hollows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forests</w:t>
      </w:r>
      <w:r>
        <w:rPr>
          <w:spacing w:val="23"/>
        </w:rPr>
        <w:t> </w:t>
      </w:r>
      <w:r>
        <w:rPr/>
        <w:t>of</w:t>
      </w:r>
      <w:r>
        <w:rPr>
          <w:w w:val="99"/>
        </w:rPr>
        <w:t> </w:t>
      </w:r>
      <w:r>
        <w:rPr/>
        <w:t>south-west Western Australia: strategic risk assessment in relation to ecology,</w:t>
      </w:r>
      <w:r>
        <w:rPr>
          <w:spacing w:val="37"/>
        </w:rPr>
        <w:t> </w:t>
      </w:r>
      <w:r>
        <w:rPr/>
        <w:t>policy,</w:t>
      </w:r>
      <w:r>
        <w:rPr>
          <w:w w:val="99"/>
        </w:rPr>
        <w:t> </w:t>
      </w:r>
      <w:r>
        <w:rPr/>
        <w:t>planning, and operations management. </w:t>
      </w:r>
      <w:r>
        <w:rPr>
          <w:rFonts w:ascii="Arial"/>
          <w:i/>
        </w:rPr>
        <w:t>Pacific Conservation Biology</w:t>
      </w:r>
      <w:r>
        <w:rPr/>
        <w:t>. </w:t>
      </w:r>
      <w:r>
        <w:rPr>
          <w:rFonts w:ascii="Arial"/>
          <w:b/>
        </w:rPr>
        <w:t>7</w:t>
      </w:r>
      <w:r>
        <w:rPr/>
        <w:t>,</w:t>
      </w:r>
      <w:r>
        <w:rPr>
          <w:spacing w:val="-17"/>
        </w:rPr>
        <w:t> </w:t>
      </w:r>
      <w:r>
        <w:rPr/>
        <w:t>240-55.</w:t>
      </w:r>
    </w:p>
    <w:p>
      <w:pPr>
        <w:pStyle w:val="BodyText"/>
        <w:spacing w:line="240" w:lineRule="auto" w:before="160"/>
        <w:ind w:right="134"/>
        <w:jc w:val="both"/>
      </w:pPr>
      <w:r>
        <w:rPr/>
        <w:t>Antos</w:t>
      </w:r>
      <w:r>
        <w:rPr>
          <w:spacing w:val="28"/>
        </w:rPr>
        <w:t> </w:t>
      </w:r>
      <w:r>
        <w:rPr/>
        <w:t>M.</w:t>
      </w:r>
      <w:r>
        <w:rPr>
          <w:spacing w:val="27"/>
        </w:rPr>
        <w:t> </w:t>
      </w:r>
      <w:r>
        <w:rPr/>
        <w:t>J.</w:t>
      </w:r>
      <w:r>
        <w:rPr>
          <w:spacing w:val="27"/>
        </w:rPr>
        <w:t> </w:t>
      </w:r>
      <w:r>
        <w:rPr/>
        <w:t>&amp;</w:t>
      </w:r>
      <w:r>
        <w:rPr>
          <w:spacing w:val="28"/>
        </w:rPr>
        <w:t> </w:t>
      </w:r>
      <w:r>
        <w:rPr/>
        <w:t>Bennett</w:t>
      </w:r>
      <w:r>
        <w:rPr>
          <w:spacing w:val="28"/>
        </w:rPr>
        <w:t> </w:t>
      </w:r>
      <w:r>
        <w:rPr/>
        <w:t>A.</w:t>
      </w:r>
      <w:r>
        <w:rPr>
          <w:spacing w:val="27"/>
        </w:rPr>
        <w:t> </w:t>
      </w:r>
      <w:r>
        <w:rPr/>
        <w:t>F.</w:t>
      </w:r>
      <w:r>
        <w:rPr>
          <w:spacing w:val="27"/>
        </w:rPr>
        <w:t> </w:t>
      </w:r>
      <w:r>
        <w:rPr/>
        <w:t>(2006)</w:t>
      </w:r>
      <w:r>
        <w:rPr>
          <w:spacing w:val="27"/>
        </w:rPr>
        <w:t> </w:t>
      </w:r>
      <w:r>
        <w:rPr/>
        <w:t>Foraging</w:t>
      </w:r>
      <w:r>
        <w:rPr>
          <w:spacing w:val="27"/>
        </w:rPr>
        <w:t> </w:t>
      </w:r>
      <w:r>
        <w:rPr/>
        <w:t>ecology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ground-feeding</w:t>
      </w:r>
      <w:r>
        <w:rPr>
          <w:spacing w:val="27"/>
        </w:rPr>
        <w:t> </w:t>
      </w:r>
      <w:r>
        <w:rPr/>
        <w:t>woodland</w:t>
      </w:r>
      <w:r>
        <w:rPr>
          <w:spacing w:val="27"/>
        </w:rPr>
        <w:t> </w:t>
      </w:r>
      <w:r>
        <w:rPr/>
        <w:t>birds</w:t>
      </w:r>
      <w:r>
        <w:rPr>
          <w:spacing w:val="27"/>
        </w:rPr>
        <w:t> </w:t>
      </w:r>
      <w:r>
        <w:rPr/>
        <w:t>in</w:t>
      </w:r>
      <w:r>
        <w:rPr>
          <w:w w:val="99"/>
        </w:rPr>
        <w:t> </w:t>
      </w:r>
      <w:r>
        <w:rPr/>
        <w:t>temperate woodlands of southern Australia.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106</w:t>
      </w:r>
      <w:r>
        <w:rPr/>
        <w:t>,</w:t>
      </w:r>
      <w:r>
        <w:rPr>
          <w:spacing w:val="-13"/>
        </w:rPr>
        <w:t> </w:t>
      </w:r>
      <w:r>
        <w:rPr/>
        <w:t>29-40.</w:t>
      </w:r>
    </w:p>
    <w:p>
      <w:pPr>
        <w:spacing w:before="160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Ashton D. H. &amp; Bassett O. D. (1997) The effects of foraging by the Superb Lyrebird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(</w:t>
      </w:r>
      <w:r>
        <w:rPr>
          <w:rFonts w:ascii="Arial"/>
          <w:i/>
          <w:sz w:val="22"/>
        </w:rPr>
        <w:t>Menura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novae-hollandiae</w:t>
      </w:r>
      <w:r>
        <w:rPr>
          <w:rFonts w:ascii="Arial"/>
          <w:sz w:val="22"/>
        </w:rPr>
        <w:t>)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31"/>
          <w:sz w:val="22"/>
        </w:rPr>
        <w:t> </w:t>
      </w:r>
      <w:r>
        <w:rPr>
          <w:rFonts w:ascii="Arial"/>
          <w:i/>
          <w:sz w:val="22"/>
        </w:rPr>
        <w:t>Eucalyptus</w:t>
      </w:r>
      <w:r>
        <w:rPr>
          <w:rFonts w:ascii="Arial"/>
          <w:i/>
          <w:spacing w:val="32"/>
          <w:sz w:val="22"/>
        </w:rPr>
        <w:t> </w:t>
      </w:r>
      <w:r>
        <w:rPr>
          <w:rFonts w:ascii="Arial"/>
          <w:i/>
          <w:sz w:val="22"/>
        </w:rPr>
        <w:t>regnans</w:t>
      </w:r>
      <w:r>
        <w:rPr>
          <w:rFonts w:ascii="Arial"/>
          <w:i/>
          <w:spacing w:val="32"/>
          <w:sz w:val="22"/>
        </w:rPr>
        <w:t> </w:t>
      </w:r>
      <w:r>
        <w:rPr>
          <w:rFonts w:ascii="Arial"/>
          <w:sz w:val="22"/>
        </w:rPr>
        <w:t>forests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at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Beenak,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Victoria.</w:t>
      </w:r>
      <w:r>
        <w:rPr>
          <w:rFonts w:ascii="Arial"/>
          <w:spacing w:val="30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Journal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Ecology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22</w:t>
      </w:r>
      <w:r>
        <w:rPr>
          <w:rFonts w:ascii="Arial"/>
          <w:sz w:val="22"/>
        </w:rPr>
        <w:t>,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383-94.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Baker J. (1997). </w:t>
      </w:r>
      <w:r>
        <w:rPr>
          <w:rFonts w:ascii="Arial"/>
          <w:i/>
          <w:sz w:val="22"/>
        </w:rPr>
        <w:t>Ground Parrot Recovery Plan 1997-2002</w:t>
      </w:r>
      <w:r>
        <w:rPr>
          <w:rFonts w:ascii="Arial"/>
          <w:sz w:val="22"/>
        </w:rPr>
        <w:t>. New South Wales National</w:t>
      </w:r>
      <w:r>
        <w:rPr>
          <w:rFonts w:ascii="Arial"/>
          <w:spacing w:val="4"/>
          <w:sz w:val="22"/>
        </w:rPr>
        <w:t> </w:t>
      </w:r>
      <w:r>
        <w:rPr>
          <w:rFonts w:ascii="Arial"/>
          <w:sz w:val="22"/>
        </w:rPr>
        <w:t>Parks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and Wildlife Service,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Sydney.</w:t>
      </w:r>
    </w:p>
    <w:p>
      <w:pPr>
        <w:spacing w:line="252" w:lineRule="exact" w:before="16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Baker-Gabb D. (1998) Native grasslands and the Plains-wanderer. </w:t>
      </w:r>
      <w:r>
        <w:rPr>
          <w:rFonts w:ascii="Arial"/>
          <w:i/>
          <w:sz w:val="22"/>
        </w:rPr>
        <w:t>Wingspan 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(Supplement)</w:t>
      </w:r>
      <w:r>
        <w:rPr>
          <w:rFonts w:ascii="Arial"/>
          <w:sz w:val="22"/>
        </w:rPr>
        <w:t>.</w:t>
      </w:r>
    </w:p>
    <w:p>
      <w:pPr>
        <w:pStyle w:val="BodyText"/>
        <w:spacing w:line="252" w:lineRule="exact" w:before="0"/>
        <w:ind w:right="0"/>
        <w:jc w:val="both"/>
      </w:pPr>
      <w:r>
        <w:rPr>
          <w:rFonts w:ascii="Arial"/>
          <w:b/>
        </w:rPr>
        <w:t>8</w:t>
      </w:r>
      <w:r>
        <w:rPr/>
        <w:t>,</w:t>
      </w:r>
      <w:r>
        <w:rPr>
          <w:spacing w:val="-2"/>
        </w:rPr>
        <w:t> </w:t>
      </w:r>
      <w:r>
        <w:rPr/>
        <w:t>1-8.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Baker-Gabb D. (2005). </w:t>
      </w:r>
      <w:r>
        <w:rPr>
          <w:rFonts w:ascii="Arial"/>
          <w:i/>
          <w:sz w:val="22"/>
        </w:rPr>
        <w:t>Recovery Plan for the Mallee Emu-wren </w:t>
      </w:r>
      <w:r>
        <w:rPr>
          <w:rFonts w:ascii="Arial"/>
          <w:sz w:val="22"/>
        </w:rPr>
        <w:t>Stipiturus mallee,</w:t>
      </w:r>
      <w:r>
        <w:rPr>
          <w:rFonts w:ascii="Arial"/>
          <w:spacing w:val="44"/>
          <w:sz w:val="22"/>
        </w:rPr>
        <w:t> </w:t>
      </w:r>
      <w:r>
        <w:rPr>
          <w:rFonts w:ascii="Arial"/>
          <w:i/>
          <w:sz w:val="22"/>
        </w:rPr>
        <w:t>Red-lored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Whistler </w:t>
      </w:r>
      <w:r>
        <w:rPr>
          <w:rFonts w:ascii="Arial"/>
          <w:sz w:val="22"/>
        </w:rPr>
        <w:t>Pachycephala rufogularis, </w:t>
      </w:r>
      <w:r>
        <w:rPr>
          <w:rFonts w:ascii="Arial"/>
          <w:i/>
          <w:sz w:val="22"/>
        </w:rPr>
        <w:t>Western Whipbird </w:t>
      </w:r>
      <w:r>
        <w:rPr>
          <w:rFonts w:ascii="Arial"/>
          <w:sz w:val="22"/>
        </w:rPr>
        <w:t>Psophodes nigrogularis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leucogaster,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and Other Threatened Mallee Birds</w:t>
      </w:r>
      <w:r>
        <w:rPr>
          <w:rFonts w:ascii="Arial"/>
          <w:sz w:val="22"/>
        </w:rPr>
        <w:t>. Second draft. Natural Heritage Trust,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Canberra.</w:t>
      </w:r>
    </w:p>
    <w:p>
      <w:pPr>
        <w:pStyle w:val="BodyText"/>
        <w:spacing w:line="240" w:lineRule="auto"/>
        <w:ind w:right="134"/>
        <w:jc w:val="both"/>
      </w:pPr>
      <w:r>
        <w:rPr/>
        <w:t>Baltzer</w:t>
      </w:r>
      <w:r>
        <w:rPr>
          <w:spacing w:val="32"/>
        </w:rPr>
        <w:t> </w:t>
      </w:r>
      <w:r>
        <w:rPr/>
        <w:t>M.,</w:t>
      </w:r>
      <w:r>
        <w:rPr>
          <w:spacing w:val="33"/>
        </w:rPr>
        <w:t> </w:t>
      </w:r>
      <w:r>
        <w:rPr/>
        <w:t>Mathews</w:t>
      </w:r>
      <w:r>
        <w:rPr>
          <w:spacing w:val="32"/>
        </w:rPr>
        <w:t> </w:t>
      </w:r>
      <w:r>
        <w:rPr/>
        <w:t>R.,</w:t>
      </w:r>
      <w:r>
        <w:rPr>
          <w:spacing w:val="32"/>
        </w:rPr>
        <w:t> </w:t>
      </w:r>
      <w:r>
        <w:rPr/>
        <w:t>Howard</w:t>
      </w:r>
      <w:r>
        <w:rPr>
          <w:spacing w:val="32"/>
        </w:rPr>
        <w:t> </w:t>
      </w:r>
      <w:r>
        <w:rPr/>
        <w:t>P.,</w:t>
      </w:r>
      <w:r>
        <w:rPr>
          <w:spacing w:val="32"/>
        </w:rPr>
        <w:t> </w:t>
      </w:r>
      <w:r>
        <w:rPr/>
        <w:t>Kigenyi</w:t>
      </w:r>
      <w:r>
        <w:rPr>
          <w:spacing w:val="32"/>
        </w:rPr>
        <w:t> </w:t>
      </w:r>
      <w:r>
        <w:rPr/>
        <w:t>F.</w:t>
      </w:r>
      <w:r>
        <w:rPr>
          <w:spacing w:val="33"/>
        </w:rPr>
        <w:t> </w:t>
      </w:r>
      <w:r>
        <w:rPr/>
        <w:t>&amp;</w:t>
      </w:r>
      <w:r>
        <w:rPr>
          <w:spacing w:val="32"/>
        </w:rPr>
        <w:t> </w:t>
      </w:r>
      <w:r>
        <w:rPr/>
        <w:t>Viskanic</w:t>
      </w:r>
      <w:r>
        <w:rPr>
          <w:spacing w:val="32"/>
        </w:rPr>
        <w:t> </w:t>
      </w:r>
      <w:r>
        <w:rPr/>
        <w:t>P.</w:t>
      </w:r>
      <w:r>
        <w:rPr>
          <w:spacing w:val="32"/>
        </w:rPr>
        <w:t> </w:t>
      </w:r>
      <w:r>
        <w:rPr/>
        <w:t>(2000)</w:t>
      </w:r>
      <w:r>
        <w:rPr>
          <w:spacing w:val="33"/>
        </w:rPr>
        <w:t> </w:t>
      </w:r>
      <w:r>
        <w:rPr/>
        <w:t>Birds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biodiversity</w:t>
      </w:r>
      <w:r>
        <w:rPr>
          <w:w w:val="99"/>
        </w:rPr>
        <w:t> </w:t>
      </w:r>
      <w:r>
        <w:rPr/>
        <w:t>indicators in the planning of Forest Nature Reserves in Uganda. </w:t>
      </w:r>
      <w:r>
        <w:rPr>
          <w:rFonts w:ascii="Arial"/>
          <w:i/>
        </w:rPr>
        <w:t>Ostrich</w:t>
      </w:r>
      <w:r>
        <w:rPr/>
        <w:t>. </w:t>
      </w:r>
      <w:r>
        <w:rPr>
          <w:rFonts w:ascii="Arial"/>
          <w:b/>
        </w:rPr>
        <w:t>71</w:t>
      </w:r>
      <w:r>
        <w:rPr/>
        <w:t>,</w:t>
      </w:r>
      <w:r>
        <w:rPr>
          <w:spacing w:val="-17"/>
        </w:rPr>
        <w:t> </w:t>
      </w:r>
      <w:r>
        <w:rPr/>
        <w:t>191.</w:t>
      </w:r>
    </w:p>
    <w:p>
      <w:pPr>
        <w:pStyle w:val="BodyText"/>
        <w:spacing w:line="240" w:lineRule="auto"/>
        <w:ind w:right="133"/>
        <w:jc w:val="both"/>
      </w:pPr>
      <w:r>
        <w:rPr/>
        <w:t>Barber R. T. &amp; Chavez F. P. (1983) Biological consequences of El Nino. </w:t>
      </w:r>
      <w:r>
        <w:rPr>
          <w:rFonts w:ascii="Arial"/>
          <w:i/>
        </w:rPr>
        <w:t>Science</w:t>
      </w:r>
      <w:r>
        <w:rPr/>
        <w:t>. </w:t>
      </w:r>
      <w:r>
        <w:rPr>
          <w:rFonts w:ascii="Arial"/>
          <w:b/>
        </w:rPr>
        <w:t>222</w:t>
      </w:r>
      <w:r>
        <w:rPr/>
        <w:t>,</w:t>
      </w:r>
      <w:r>
        <w:rPr>
          <w:spacing w:val="33"/>
        </w:rPr>
        <w:t> </w:t>
      </w:r>
      <w:r>
        <w:rPr/>
        <w:t>1203-</w:t>
      </w:r>
      <w:r>
        <w:rPr>
          <w:w w:val="99"/>
        </w:rPr>
        <w:t> </w:t>
      </w:r>
      <w:r>
        <w:rPr/>
        <w:t>10.</w:t>
      </w:r>
    </w:p>
    <w:p>
      <w:pPr>
        <w:pStyle w:val="BodyText"/>
        <w:spacing w:line="240" w:lineRule="auto"/>
        <w:ind w:right="135"/>
        <w:jc w:val="both"/>
      </w:pPr>
      <w:r>
        <w:rPr/>
        <w:t>Barnard</w:t>
      </w:r>
      <w:r>
        <w:rPr>
          <w:spacing w:val="15"/>
        </w:rPr>
        <w:t> </w:t>
      </w:r>
      <w:r>
        <w:rPr/>
        <w:t>C.</w:t>
      </w:r>
      <w:r>
        <w:rPr>
          <w:spacing w:val="15"/>
        </w:rPr>
        <w:t> </w:t>
      </w:r>
      <w:r>
        <w:rPr/>
        <w:t>A.</w:t>
      </w:r>
      <w:r>
        <w:rPr>
          <w:spacing w:val="15"/>
        </w:rPr>
        <w:t> </w:t>
      </w:r>
      <w:r>
        <w:rPr/>
        <w:t>&amp;</w:t>
      </w:r>
      <w:r>
        <w:rPr>
          <w:spacing w:val="15"/>
        </w:rPr>
        <w:t> </w:t>
      </w:r>
      <w:r>
        <w:rPr/>
        <w:t>Barnard</w:t>
      </w:r>
      <w:r>
        <w:rPr>
          <w:spacing w:val="15"/>
        </w:rPr>
        <w:t> </w:t>
      </w:r>
      <w:r>
        <w:rPr/>
        <w:t>H.</w:t>
      </w:r>
      <w:r>
        <w:rPr>
          <w:spacing w:val="15"/>
        </w:rPr>
        <w:t> </w:t>
      </w:r>
      <w:r>
        <w:rPr/>
        <w:t>G.</w:t>
      </w:r>
      <w:r>
        <w:rPr>
          <w:spacing w:val="15"/>
        </w:rPr>
        <w:t> </w:t>
      </w:r>
      <w:r>
        <w:rPr/>
        <w:t>(1925)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review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bird</w:t>
      </w:r>
      <w:r>
        <w:rPr>
          <w:spacing w:val="15"/>
        </w:rPr>
        <w:t> </w:t>
      </w:r>
      <w:r>
        <w:rPr/>
        <w:t>life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Coomooboolaroo</w:t>
      </w:r>
      <w:r>
        <w:rPr>
          <w:spacing w:val="15"/>
        </w:rPr>
        <w:t> </w:t>
      </w:r>
      <w:r>
        <w:rPr/>
        <w:t>Station,</w:t>
      </w:r>
      <w:r>
        <w:rPr>
          <w:w w:val="99"/>
        </w:rPr>
        <w:t> </w:t>
      </w:r>
      <w:r>
        <w:rPr/>
        <w:t>Duaringa district, Queensland, during the past fifty years.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24</w:t>
      </w:r>
      <w:r>
        <w:rPr/>
        <w:t>,</w:t>
      </w:r>
      <w:r>
        <w:rPr>
          <w:spacing w:val="-16"/>
        </w:rPr>
        <w:t> </w:t>
      </w:r>
      <w:r>
        <w:rPr/>
        <w:t>252-65.</w:t>
      </w:r>
    </w:p>
    <w:p>
      <w:pPr>
        <w:spacing w:before="161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Barrett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G.,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Silcocks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A.,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Donnelly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C.,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Cunningham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R.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Poulter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R.</w:t>
      </w:r>
      <w:r>
        <w:rPr>
          <w:rFonts w:ascii="Arial" w:hAnsi="Arial" w:cs="Arial" w:eastAsia="Arial"/>
          <w:spacing w:val="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(2002)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Atlas</w:t>
      </w:r>
      <w:r>
        <w:rPr>
          <w:rFonts w:ascii="Arial" w:hAnsi="Arial" w:cs="Arial" w:eastAsia="Arial"/>
          <w:i/>
          <w:spacing w:val="1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1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Australian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Birds (1998-2001) Supplementary Report No. 2 – Atlas Bushcare</w:t>
      </w:r>
      <w:r>
        <w:rPr>
          <w:rFonts w:ascii="Arial" w:hAnsi="Arial" w:cs="Arial" w:eastAsia="Arial"/>
          <w:sz w:val="22"/>
          <w:szCs w:val="22"/>
        </w:rPr>
        <w:t>.  Birds</w:t>
      </w:r>
      <w:r>
        <w:rPr>
          <w:rFonts w:ascii="Arial" w:hAnsi="Arial" w:cs="Arial" w:eastAsia="Arial"/>
          <w:spacing w:val="2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Australia,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Melbourne.</w:t>
      </w:r>
    </w:p>
    <w:p>
      <w:pPr>
        <w:pStyle w:val="BodyText"/>
        <w:spacing w:line="240" w:lineRule="auto" w:before="160"/>
        <w:ind w:right="134"/>
        <w:jc w:val="both"/>
      </w:pPr>
      <w:r>
        <w:rPr/>
        <w:t>Barrett</w:t>
      </w:r>
      <w:r>
        <w:rPr>
          <w:spacing w:val="29"/>
        </w:rPr>
        <w:t> </w:t>
      </w:r>
      <w:r>
        <w:rPr/>
        <w:t>G.</w:t>
      </w:r>
      <w:r>
        <w:rPr>
          <w:spacing w:val="30"/>
        </w:rPr>
        <w:t> </w:t>
      </w:r>
      <w:r>
        <w:rPr/>
        <w:t>W.</w:t>
      </w:r>
      <w:r>
        <w:rPr>
          <w:spacing w:val="29"/>
        </w:rPr>
        <w:t> </w:t>
      </w:r>
      <w:r>
        <w:rPr/>
        <w:t>(1995)</w:t>
      </w:r>
      <w:r>
        <w:rPr>
          <w:spacing w:val="29"/>
        </w:rPr>
        <w:t> </w:t>
      </w:r>
      <w:r>
        <w:rPr/>
        <w:t>Woodland</w:t>
      </w:r>
      <w:r>
        <w:rPr>
          <w:spacing w:val="29"/>
        </w:rPr>
        <w:t> </w:t>
      </w:r>
      <w:r>
        <w:rPr/>
        <w:t>bird</w:t>
      </w:r>
      <w:r>
        <w:rPr>
          <w:spacing w:val="29"/>
        </w:rPr>
        <w:t> </w:t>
      </w:r>
      <w:r>
        <w:rPr/>
        <w:t>assemblages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New</w:t>
      </w:r>
      <w:r>
        <w:rPr>
          <w:spacing w:val="29"/>
        </w:rPr>
        <w:t> </w:t>
      </w:r>
      <w:r>
        <w:rPr/>
        <w:t>England</w:t>
      </w:r>
      <w:r>
        <w:rPr>
          <w:spacing w:val="29"/>
        </w:rPr>
        <w:t> </w:t>
      </w:r>
      <w:r>
        <w:rPr/>
        <w:t>Tablelands,</w:t>
      </w:r>
      <w:r>
        <w:rPr>
          <w:spacing w:val="29"/>
        </w:rPr>
        <w:t> </w:t>
      </w:r>
      <w:r>
        <w:rPr/>
        <w:t>north-</w:t>
      </w:r>
      <w:r>
        <w:rPr>
          <w:w w:val="99"/>
        </w:rPr>
        <w:t> </w:t>
      </w:r>
      <w:r>
        <w:rPr/>
        <w:t>eastern New South Wales. Unpublished PhD thesis, University of New</w:t>
      </w:r>
      <w:r>
        <w:rPr>
          <w:spacing w:val="-14"/>
        </w:rPr>
        <w:t> </w:t>
      </w:r>
      <w:r>
        <w:rPr/>
        <w:t>England.</w:t>
      </w:r>
    </w:p>
    <w:p>
      <w:pPr>
        <w:spacing w:before="160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Baxter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Paton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P.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(1998)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Further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notes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Gawler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Ranges.</w:t>
      </w:r>
      <w:r>
        <w:rPr>
          <w:rFonts w:ascii="Arial"/>
          <w:spacing w:val="37"/>
          <w:sz w:val="22"/>
        </w:rPr>
        <w:t> </w:t>
      </w:r>
      <w:r>
        <w:rPr>
          <w:rFonts w:ascii="Arial"/>
          <w:i/>
          <w:sz w:val="22"/>
        </w:rPr>
        <w:t>South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Australian Ornithologist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33</w:t>
      </w:r>
      <w:r>
        <w:rPr>
          <w:rFonts w:ascii="Arial"/>
          <w:sz w:val="22"/>
        </w:rPr>
        <w:t>,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1-15.</w:t>
      </w:r>
    </w:p>
    <w:p>
      <w:pPr>
        <w:pStyle w:val="BodyText"/>
        <w:spacing w:line="240" w:lineRule="auto" w:before="160"/>
        <w:ind w:right="133"/>
        <w:jc w:val="both"/>
      </w:pPr>
      <w:r>
        <w:rPr/>
        <w:t>Becker</w:t>
      </w:r>
      <w:r>
        <w:rPr>
          <w:spacing w:val="18"/>
        </w:rPr>
        <w:t> </w:t>
      </w:r>
      <w:r>
        <w:rPr/>
        <w:t>C.</w:t>
      </w:r>
      <w:r>
        <w:rPr>
          <w:spacing w:val="18"/>
        </w:rPr>
        <w:t> </w:t>
      </w:r>
      <w:r>
        <w:rPr/>
        <w:t>D.</w:t>
      </w:r>
      <w:r>
        <w:rPr>
          <w:spacing w:val="18"/>
        </w:rPr>
        <w:t> </w:t>
      </w:r>
      <w:r>
        <w:rPr/>
        <w:t>&amp;</w:t>
      </w:r>
      <w:r>
        <w:rPr>
          <w:spacing w:val="18"/>
        </w:rPr>
        <w:t> </w:t>
      </w:r>
      <w:r>
        <w:rPr/>
        <w:t>Agreda</w:t>
      </w:r>
      <w:r>
        <w:rPr>
          <w:spacing w:val="18"/>
        </w:rPr>
        <w:t> </w:t>
      </w:r>
      <w:r>
        <w:rPr/>
        <w:t>A.</w:t>
      </w:r>
      <w:r>
        <w:rPr>
          <w:spacing w:val="18"/>
        </w:rPr>
        <w:t> </w:t>
      </w:r>
      <w:r>
        <w:rPr/>
        <w:t>(2005)</w:t>
      </w:r>
      <w:r>
        <w:rPr>
          <w:spacing w:val="18"/>
        </w:rPr>
        <w:t> </w:t>
      </w:r>
      <w:r>
        <w:rPr/>
        <w:t>Bird</w:t>
      </w:r>
      <w:r>
        <w:rPr>
          <w:spacing w:val="18"/>
        </w:rPr>
        <w:t> </w:t>
      </w:r>
      <w:r>
        <w:rPr/>
        <w:t>community</w:t>
      </w:r>
      <w:r>
        <w:rPr>
          <w:spacing w:val="18"/>
        </w:rPr>
        <w:t> </w:t>
      </w:r>
      <w:r>
        <w:rPr/>
        <w:t>differences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mature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second</w:t>
      </w:r>
      <w:r>
        <w:rPr>
          <w:spacing w:val="17"/>
        </w:rPr>
        <w:t> </w:t>
      </w:r>
      <w:r>
        <w:rPr/>
        <w:t>growth</w:t>
      </w:r>
      <w:r>
        <w:rPr>
          <w:w w:val="99"/>
        </w:rPr>
        <w:t> </w:t>
      </w:r>
      <w:r>
        <w:rPr/>
        <w:t>Garua forest in Machalilla National Park, Ecuador. </w:t>
      </w:r>
      <w:r>
        <w:rPr>
          <w:rFonts w:ascii="Arial"/>
          <w:i/>
        </w:rPr>
        <w:t>Ornitologia Neotropical</w:t>
      </w:r>
      <w:r>
        <w:rPr/>
        <w:t>. </w:t>
      </w:r>
      <w:r>
        <w:rPr>
          <w:rFonts w:ascii="Arial"/>
          <w:b/>
        </w:rPr>
        <w:t>16</w:t>
      </w:r>
      <w:r>
        <w:rPr/>
        <w:t>,</w:t>
      </w:r>
      <w:r>
        <w:rPr>
          <w:spacing w:val="-18"/>
        </w:rPr>
        <w:t> </w:t>
      </w:r>
      <w:r>
        <w:rPr/>
        <w:t>297-319.</w:t>
      </w:r>
    </w:p>
    <w:p>
      <w:pPr>
        <w:spacing w:before="160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Bedggood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W.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(1973)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Caniambo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district,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Victoria.</w:t>
      </w:r>
      <w:r>
        <w:rPr>
          <w:rFonts w:ascii="Arial"/>
          <w:spacing w:val="16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Watcher</w:t>
      </w:r>
      <w:r>
        <w:rPr>
          <w:rFonts w:ascii="Arial"/>
          <w:sz w:val="22"/>
        </w:rPr>
        <w:t>.</w:t>
      </w:r>
      <w:r>
        <w:rPr>
          <w:rFonts w:ascii="Arial"/>
          <w:spacing w:val="16"/>
          <w:sz w:val="22"/>
        </w:rPr>
        <w:t> </w:t>
      </w:r>
      <w:r>
        <w:rPr>
          <w:rFonts w:ascii="Arial"/>
          <w:b/>
          <w:sz w:val="22"/>
        </w:rPr>
        <w:t>5</w:t>
      </w:r>
      <w:r>
        <w:rPr>
          <w:rFonts w:ascii="Arial"/>
          <w:sz w:val="22"/>
        </w:rPr>
        <w:t>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12-22.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Bedggood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G.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W.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(1980)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Birdlife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between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Lake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Tyers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Marlo,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Victoria.</w:t>
      </w:r>
      <w:r>
        <w:rPr>
          <w:rFonts w:ascii="Arial"/>
          <w:spacing w:val="41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Watcher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8</w:t>
      </w:r>
      <w:r>
        <w:rPr>
          <w:rFonts w:ascii="Arial"/>
          <w:sz w:val="22"/>
        </w:rPr>
        <w:t>,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142-62.</w:t>
      </w:r>
    </w:p>
    <w:p>
      <w:pPr>
        <w:pStyle w:val="BodyText"/>
        <w:spacing w:line="240" w:lineRule="auto" w:before="160"/>
        <w:ind w:right="133"/>
        <w:jc w:val="both"/>
      </w:pPr>
      <w:r>
        <w:rPr/>
        <w:t>Beeton</w:t>
      </w:r>
      <w:r>
        <w:rPr>
          <w:spacing w:val="30"/>
        </w:rPr>
        <w:t> </w:t>
      </w:r>
      <w:r>
        <w:rPr/>
        <w:t>R.</w:t>
      </w:r>
      <w:r>
        <w:rPr>
          <w:spacing w:val="30"/>
        </w:rPr>
        <w:t> </w:t>
      </w:r>
      <w:r>
        <w:rPr/>
        <w:t>J.</w:t>
      </w:r>
      <w:r>
        <w:rPr>
          <w:spacing w:val="30"/>
        </w:rPr>
        <w:t> </w:t>
      </w:r>
      <w:r>
        <w:rPr/>
        <w:t>S.,</w:t>
      </w:r>
      <w:r>
        <w:rPr>
          <w:spacing w:val="30"/>
        </w:rPr>
        <w:t> </w:t>
      </w:r>
      <w:r>
        <w:rPr/>
        <w:t>Buckley</w:t>
      </w:r>
      <w:r>
        <w:rPr>
          <w:spacing w:val="29"/>
        </w:rPr>
        <w:t> </w:t>
      </w:r>
      <w:r>
        <w:rPr/>
        <w:t>K.</w:t>
      </w:r>
      <w:r>
        <w:rPr>
          <w:spacing w:val="30"/>
        </w:rPr>
        <w:t> </w:t>
      </w:r>
      <w:r>
        <w:rPr/>
        <w:t>I.,</w:t>
      </w:r>
      <w:r>
        <w:rPr>
          <w:spacing w:val="30"/>
        </w:rPr>
        <w:t> </w:t>
      </w:r>
      <w:r>
        <w:rPr/>
        <w:t>Jones</w:t>
      </w:r>
      <w:r>
        <w:rPr>
          <w:spacing w:val="30"/>
        </w:rPr>
        <w:t> </w:t>
      </w:r>
      <w:r>
        <w:rPr/>
        <w:t>G.</w:t>
      </w:r>
      <w:r>
        <w:rPr>
          <w:spacing w:val="30"/>
        </w:rPr>
        <w:t> </w:t>
      </w:r>
      <w:r>
        <w:rPr/>
        <w:t>J.,</w:t>
      </w:r>
      <w:r>
        <w:rPr>
          <w:spacing w:val="30"/>
        </w:rPr>
        <w:t> </w:t>
      </w:r>
      <w:r>
        <w:rPr/>
        <w:t>Morgan</w:t>
      </w:r>
      <w:r>
        <w:rPr>
          <w:spacing w:val="30"/>
        </w:rPr>
        <w:t> </w:t>
      </w:r>
      <w:r>
        <w:rPr/>
        <w:t>D.,</w:t>
      </w:r>
      <w:r>
        <w:rPr>
          <w:spacing w:val="30"/>
        </w:rPr>
        <w:t> </w:t>
      </w:r>
      <w:r>
        <w:rPr/>
        <w:t>Reichelt</w:t>
      </w:r>
      <w:r>
        <w:rPr>
          <w:spacing w:val="30"/>
        </w:rPr>
        <w:t> </w:t>
      </w:r>
      <w:r>
        <w:rPr/>
        <w:t>R.</w:t>
      </w:r>
      <w:r>
        <w:rPr>
          <w:spacing w:val="30"/>
        </w:rPr>
        <w:t> </w:t>
      </w:r>
      <w:r>
        <w:rPr/>
        <w:t>E.</w:t>
      </w:r>
      <w:r>
        <w:rPr>
          <w:spacing w:val="30"/>
        </w:rPr>
        <w:t> </w:t>
      </w:r>
      <w:r>
        <w:rPr/>
        <w:t>&amp;</w:t>
      </w:r>
      <w:r>
        <w:rPr>
          <w:spacing w:val="30"/>
        </w:rPr>
        <w:t> </w:t>
      </w:r>
      <w:r>
        <w:rPr/>
        <w:t>Trewin</w:t>
      </w:r>
      <w:r>
        <w:rPr>
          <w:spacing w:val="30"/>
        </w:rPr>
        <w:t> </w:t>
      </w:r>
      <w:r>
        <w:rPr/>
        <w:t>D.</w:t>
      </w:r>
      <w:r>
        <w:rPr>
          <w:spacing w:val="30"/>
        </w:rPr>
        <w:t> </w:t>
      </w:r>
      <w:r>
        <w:rPr/>
        <w:t>(2006</w:t>
      </w:r>
      <w:r>
        <w:rPr>
          <w:w w:val="99"/>
        </w:rPr>
        <w:t> </w:t>
      </w:r>
      <w:r>
        <w:rPr/>
        <w:t>Australian</w:t>
      </w:r>
      <w:r>
        <w:rPr>
          <w:spacing w:val="27"/>
        </w:rPr>
        <w:t> </w:t>
      </w:r>
      <w:r>
        <w:rPr/>
        <w:t>State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Environment</w:t>
      </w:r>
      <w:r>
        <w:rPr>
          <w:spacing w:val="27"/>
        </w:rPr>
        <w:t> </w:t>
      </w:r>
      <w:r>
        <w:rPr/>
        <w:t>Committee)</w:t>
      </w:r>
      <w:r>
        <w:rPr>
          <w:spacing w:val="27"/>
        </w:rPr>
        <w:t> </w:t>
      </w:r>
      <w:r>
        <w:rPr/>
        <w:t>(2006)</w:t>
      </w:r>
      <w:r>
        <w:rPr>
          <w:spacing w:val="26"/>
        </w:rPr>
        <w:t> </w:t>
      </w:r>
      <w:r>
        <w:rPr>
          <w:rFonts w:ascii="Arial"/>
          <w:i/>
        </w:rPr>
        <w:t>Australia</w:t>
      </w:r>
      <w:r>
        <w:rPr>
          <w:rFonts w:ascii="Arial"/>
          <w:i/>
          <w:spacing w:val="27"/>
        </w:rPr>
        <w:t> </w:t>
      </w:r>
      <w:r>
        <w:rPr>
          <w:rFonts w:ascii="Arial"/>
          <w:i/>
        </w:rPr>
        <w:t>State</w:t>
      </w:r>
      <w:r>
        <w:rPr>
          <w:rFonts w:ascii="Arial"/>
          <w:i/>
          <w:spacing w:val="25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27"/>
        </w:rPr>
        <w:t> </w:t>
      </w:r>
      <w:r>
        <w:rPr>
          <w:rFonts w:ascii="Arial"/>
          <w:i/>
        </w:rPr>
        <w:t>the</w:t>
      </w:r>
      <w:r>
        <w:rPr>
          <w:rFonts w:ascii="Arial"/>
          <w:i/>
          <w:spacing w:val="27"/>
        </w:rPr>
        <w:t> </w:t>
      </w:r>
      <w:r>
        <w:rPr>
          <w:rFonts w:ascii="Arial"/>
          <w:i/>
        </w:rPr>
        <w:t>Environment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2006</w:t>
      </w:r>
      <w:r>
        <w:rPr/>
        <w:t>.</w:t>
      </w:r>
      <w:r>
        <w:rPr>
          <w:spacing w:val="37"/>
        </w:rPr>
        <w:t> </w:t>
      </w:r>
      <w:r>
        <w:rPr/>
        <w:t>Independent</w:t>
      </w:r>
      <w:r>
        <w:rPr>
          <w:spacing w:val="37"/>
        </w:rPr>
        <w:t> </w:t>
      </w:r>
      <w:r>
        <w:rPr/>
        <w:t>report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Australian</w:t>
      </w:r>
      <w:r>
        <w:rPr>
          <w:spacing w:val="37"/>
        </w:rPr>
        <w:t> </w:t>
      </w:r>
      <w:r>
        <w:rPr/>
        <w:t>Government</w:t>
      </w:r>
      <w:r>
        <w:rPr>
          <w:spacing w:val="37"/>
        </w:rPr>
        <w:t> </w:t>
      </w:r>
      <w:r>
        <w:rPr/>
        <w:t>Minister</w:t>
      </w:r>
      <w:r>
        <w:rPr>
          <w:spacing w:val="37"/>
        </w:rPr>
        <w:t> </w:t>
      </w:r>
      <w:r>
        <w:rPr/>
        <w:t>for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Environment</w:t>
      </w:r>
      <w:r>
        <w:rPr>
          <w:spacing w:val="37"/>
        </w:rPr>
        <w:t> </w:t>
      </w:r>
      <w:r>
        <w:rPr/>
        <w:t>and</w:t>
      </w:r>
      <w:r>
        <w:rPr>
          <w:w w:val="99"/>
        </w:rPr>
        <w:t> </w:t>
      </w:r>
      <w:r>
        <w:rPr/>
        <w:t>Heritage, Department of the Environment and Heritage,</w:t>
      </w:r>
      <w:r>
        <w:rPr>
          <w:spacing w:val="-11"/>
        </w:rPr>
        <w:t> </w:t>
      </w:r>
      <w:r>
        <w:rPr/>
        <w:t>Canberra.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13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Benshemesh J. (1990) Management of Malleefowl with regard to fire. In: </w:t>
      </w:r>
      <w:r>
        <w:rPr>
          <w:rFonts w:ascii="Arial"/>
          <w:i/>
          <w:sz w:val="22"/>
        </w:rPr>
        <w:t>The Malleelands.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Conservation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Perspective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sz w:val="22"/>
        </w:rPr>
        <w:t>(Eds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Noble,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P.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Joss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K.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Jones)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pp.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206-11.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CSIRO,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/>
        <w:ind w:right="133"/>
        <w:jc w:val="both"/>
      </w:pPr>
      <w:r>
        <w:rPr/>
        <w:t>Benshemesh J. (1992) The conservation ecology of Malleefowl, with particular regard to</w:t>
      </w:r>
      <w:r>
        <w:rPr>
          <w:spacing w:val="12"/>
        </w:rPr>
        <w:t> </w:t>
      </w:r>
      <w:r>
        <w:rPr/>
        <w:t>fire.</w:t>
      </w:r>
      <w:r>
        <w:rPr>
          <w:w w:val="99"/>
        </w:rPr>
        <w:t> </w:t>
      </w:r>
      <w:r>
        <w:rPr/>
        <w:t>Unpublished PhD thesis, Monash</w:t>
      </w:r>
      <w:r>
        <w:rPr>
          <w:spacing w:val="-11"/>
        </w:rPr>
        <w:t> </w:t>
      </w:r>
      <w:r>
        <w:rPr/>
        <w:t>University.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Benshemesh J. (2000) </w:t>
      </w:r>
      <w:r>
        <w:rPr>
          <w:rFonts w:ascii="Arial"/>
          <w:i/>
          <w:sz w:val="22"/>
        </w:rPr>
        <w:t>National Recovery Plan for Malleefowl</w:t>
      </w:r>
      <w:r>
        <w:rPr>
          <w:rFonts w:ascii="Arial"/>
          <w:sz w:val="22"/>
        </w:rPr>
        <w:t>. Department for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Environment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and Heritage, South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Australia.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Benshemesh J. (2005) </w:t>
      </w:r>
      <w:r>
        <w:rPr>
          <w:rFonts w:ascii="Arial"/>
          <w:i/>
          <w:sz w:val="22"/>
        </w:rPr>
        <w:t>National Recovery Plan for Mallefowl 2006-2010</w:t>
      </w:r>
      <w:r>
        <w:rPr>
          <w:rFonts w:ascii="Arial"/>
          <w:sz w:val="22"/>
        </w:rPr>
        <w:t>. Department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Environment and Heritage,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Adelaide.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Beruldsen G. R. (1986) Observations on the Sooty Owl </w:t>
      </w:r>
      <w:r>
        <w:rPr>
          <w:rFonts w:ascii="Arial"/>
          <w:i/>
          <w:sz w:val="22"/>
        </w:rPr>
        <w:t>Tyto tenebricosa </w:t>
      </w:r>
      <w:r>
        <w:rPr>
          <w:rFonts w:ascii="Arial"/>
          <w:sz w:val="22"/>
        </w:rPr>
        <w:t>in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south-east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Queensland. </w:t>
      </w:r>
      <w:r>
        <w:rPr>
          <w:rFonts w:ascii="Arial"/>
          <w:i/>
          <w:sz w:val="22"/>
        </w:rPr>
        <w:t>Australian Bird Watcher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11</w:t>
      </w:r>
      <w:r>
        <w:rPr>
          <w:rFonts w:ascii="Arial"/>
          <w:sz w:val="22"/>
        </w:rPr>
        <w:t>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230-6.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Bilney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J.,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Kavanagh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P.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Harris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(2007)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Further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observations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diet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Sooty Owl </w:t>
      </w:r>
      <w:r>
        <w:rPr>
          <w:rFonts w:ascii="Arial"/>
          <w:i/>
          <w:sz w:val="22"/>
        </w:rPr>
        <w:t>Tyto tenebricosa </w:t>
      </w:r>
      <w:r>
        <w:rPr>
          <w:rFonts w:ascii="Arial"/>
          <w:sz w:val="22"/>
        </w:rPr>
        <w:t>in the Royal National Park, Sydney. </w:t>
      </w:r>
      <w:r>
        <w:rPr>
          <w:rFonts w:ascii="Arial"/>
          <w:i/>
          <w:sz w:val="22"/>
        </w:rPr>
        <w:t>Australian Field</w:t>
      </w:r>
      <w:r>
        <w:rPr>
          <w:rFonts w:ascii="Arial"/>
          <w:i/>
          <w:spacing w:val="7"/>
          <w:sz w:val="22"/>
        </w:rPr>
        <w:t> </w:t>
      </w:r>
      <w:r>
        <w:rPr>
          <w:rFonts w:ascii="Arial"/>
          <w:i/>
          <w:sz w:val="22"/>
        </w:rPr>
        <w:t>Ornithology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b/>
          <w:sz w:val="22"/>
        </w:rPr>
        <w:t>24</w:t>
      </w:r>
      <w:r>
        <w:rPr>
          <w:rFonts w:ascii="Arial"/>
          <w:sz w:val="22"/>
        </w:rPr>
        <w:t>,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64-9.</w:t>
      </w:r>
    </w:p>
    <w:p>
      <w:pPr>
        <w:spacing w:before="160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Birds Australia (2003) </w:t>
      </w:r>
      <w:r>
        <w:rPr>
          <w:rFonts w:ascii="Arial" w:hAnsi="Arial" w:cs="Arial" w:eastAsia="Arial"/>
          <w:i/>
          <w:sz w:val="22"/>
          <w:szCs w:val="22"/>
        </w:rPr>
        <w:t>Integrating Biodiversity into Regional Planning – the</w:t>
      </w:r>
      <w:r>
        <w:rPr>
          <w:rFonts w:ascii="Arial" w:hAnsi="Arial" w:cs="Arial" w:eastAsia="Arial"/>
          <w:i/>
          <w:spacing w:val="3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Wimmera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Catchment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Management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Authority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Pilot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Project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Scoping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report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prepared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Wimmera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Catchment Management Authority. Birds Australia,</w:t>
      </w:r>
      <w:r>
        <w:rPr>
          <w:rFonts w:ascii="Arial" w:hAnsi="Arial" w:cs="Arial" w:eastAsia="Arial"/>
          <w:spacing w:val="-1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Melbourne.</w:t>
      </w:r>
    </w:p>
    <w:p>
      <w:pPr>
        <w:pStyle w:val="BodyText"/>
        <w:spacing w:line="240" w:lineRule="auto" w:before="160"/>
        <w:ind w:right="133"/>
        <w:jc w:val="both"/>
      </w:pPr>
      <w:r>
        <w:rPr/>
        <w:t>Blair R. B. (1999) Birds and butterflies along an urban gradient: surrogate taxa for</w:t>
      </w:r>
      <w:r>
        <w:rPr>
          <w:spacing w:val="23"/>
        </w:rPr>
        <w:t> </w:t>
      </w:r>
      <w:r>
        <w:rPr/>
        <w:t>assessing</w:t>
      </w:r>
      <w:r>
        <w:rPr>
          <w:w w:val="99"/>
        </w:rPr>
        <w:t> </w:t>
      </w:r>
      <w:r>
        <w:rPr/>
        <w:t>biodiversity? </w:t>
      </w:r>
      <w:r>
        <w:rPr>
          <w:rFonts w:ascii="Arial"/>
          <w:i/>
        </w:rPr>
        <w:t>Ecological Applications</w:t>
      </w:r>
      <w:r>
        <w:rPr/>
        <w:t>. </w:t>
      </w:r>
      <w:r>
        <w:rPr>
          <w:rFonts w:ascii="Arial"/>
          <w:b/>
        </w:rPr>
        <w:t>9</w:t>
      </w:r>
      <w:r>
        <w:rPr/>
        <w:t>,</w:t>
      </w:r>
      <w:r>
        <w:rPr>
          <w:spacing w:val="-10"/>
        </w:rPr>
        <w:t> </w:t>
      </w:r>
      <w:r>
        <w:rPr/>
        <w:t>164-70.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Blakers M., Davies S. J. J. F. &amp; Reilly P. N. (1984) </w:t>
      </w:r>
      <w:r>
        <w:rPr>
          <w:rFonts w:ascii="Arial"/>
          <w:i/>
          <w:sz w:val="22"/>
        </w:rPr>
        <w:t>The Atlas of Australian Birds</w:t>
      </w:r>
      <w:r>
        <w:rPr>
          <w:rFonts w:ascii="Arial"/>
          <w:sz w:val="22"/>
        </w:rPr>
        <w:t>.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Melbourne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University Press,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z w:val="22"/>
        </w:rPr>
        <w:t>Block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W.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M.,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Brennan</w:t>
      </w:r>
      <w:r>
        <w:rPr>
          <w:rFonts w:ascii="Arial" w:hAnsi="Arial"/>
          <w:spacing w:val="27"/>
          <w:sz w:val="22"/>
        </w:rPr>
        <w:t> </w:t>
      </w:r>
      <w:r>
        <w:rPr>
          <w:rFonts w:ascii="Arial" w:hAnsi="Arial"/>
          <w:sz w:val="22"/>
        </w:rPr>
        <w:t>L.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A.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&amp;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Gutiérrez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R.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J.</w:t>
      </w:r>
      <w:r>
        <w:rPr>
          <w:rFonts w:ascii="Arial" w:hAnsi="Arial"/>
          <w:spacing w:val="27"/>
          <w:sz w:val="22"/>
        </w:rPr>
        <w:t> </w:t>
      </w:r>
      <w:r>
        <w:rPr>
          <w:rFonts w:ascii="Arial" w:hAnsi="Arial"/>
          <w:sz w:val="22"/>
        </w:rPr>
        <w:t>(1986)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27"/>
          <w:sz w:val="22"/>
        </w:rPr>
        <w:t> </w:t>
      </w:r>
      <w:r>
        <w:rPr>
          <w:rFonts w:ascii="Arial" w:hAnsi="Arial"/>
          <w:sz w:val="22"/>
        </w:rPr>
        <w:t>use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guilds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and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z w:val="22"/>
        </w:rPr>
        <w:t>guild-indicator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species for assessing habitat suitability. In: </w:t>
      </w:r>
      <w:r>
        <w:rPr>
          <w:rFonts w:ascii="Arial" w:hAnsi="Arial"/>
          <w:i/>
          <w:sz w:val="22"/>
        </w:rPr>
        <w:t>Wildlife 2000: Modelling Habitat Relationships of</w:t>
      </w:r>
      <w:r>
        <w:rPr>
          <w:rFonts w:ascii="Arial" w:hAnsi="Arial"/>
          <w:i/>
          <w:w w:val="99"/>
          <w:sz w:val="22"/>
        </w:rPr>
        <w:t> </w:t>
      </w:r>
      <w:r>
        <w:rPr>
          <w:rFonts w:ascii="Arial" w:hAnsi="Arial"/>
          <w:i/>
          <w:sz w:val="22"/>
        </w:rPr>
        <w:t>Terrestrial Vertebrates </w:t>
      </w:r>
      <w:r>
        <w:rPr>
          <w:rFonts w:ascii="Arial" w:hAnsi="Arial"/>
          <w:sz w:val="22"/>
        </w:rPr>
        <w:t>(Eds J. Verner, M. L. Morrison &amp; C. J. Ralph) pp. 109-13. University</w:t>
      </w:r>
      <w:r>
        <w:rPr>
          <w:rFonts w:ascii="Arial" w:hAnsi="Arial"/>
          <w:spacing w:val="-8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w w:val="99"/>
          <w:sz w:val="22"/>
        </w:rPr>
        <w:t> </w:t>
      </w:r>
      <w:r>
        <w:rPr>
          <w:rFonts w:ascii="Arial" w:hAnsi="Arial"/>
          <w:sz w:val="22"/>
        </w:rPr>
        <w:t>Wisconsin Press,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Madison.</w:t>
      </w:r>
    </w:p>
    <w:p>
      <w:pPr>
        <w:pStyle w:val="BodyText"/>
        <w:spacing w:line="240" w:lineRule="auto"/>
        <w:ind w:right="131"/>
        <w:jc w:val="both"/>
      </w:pPr>
      <w:r>
        <w:rPr/>
        <w:t>Block W. M., Brennan L. A. &amp; Gutiérrez R. J. (1987) Evaluation of guild-indicator species</w:t>
      </w:r>
      <w:r>
        <w:rPr>
          <w:spacing w:val="18"/>
        </w:rPr>
        <w:t> </w:t>
      </w:r>
      <w:r>
        <w:rPr/>
        <w:t>for</w:t>
      </w:r>
      <w:r>
        <w:rPr>
          <w:w w:val="99"/>
        </w:rPr>
        <w:t> </w:t>
      </w:r>
      <w:r>
        <w:rPr/>
        <w:t>use in resource management. </w:t>
      </w:r>
      <w:r>
        <w:rPr>
          <w:rFonts w:ascii="Arial" w:hAnsi="Arial"/>
          <w:i/>
        </w:rPr>
        <w:t>Environmental Management</w:t>
      </w:r>
      <w:r>
        <w:rPr/>
        <w:t>. </w:t>
      </w:r>
      <w:r>
        <w:rPr>
          <w:rFonts w:ascii="Arial" w:hAnsi="Arial"/>
          <w:b/>
        </w:rPr>
        <w:t>11</w:t>
      </w:r>
      <w:r>
        <w:rPr/>
        <w:t>,</w:t>
      </w:r>
      <w:r>
        <w:rPr>
          <w:spacing w:val="-15"/>
        </w:rPr>
        <w:t> </w:t>
      </w:r>
      <w:r>
        <w:rPr/>
        <w:t>265-9.</w:t>
      </w:r>
    </w:p>
    <w:p>
      <w:pPr>
        <w:pStyle w:val="BodyText"/>
        <w:spacing w:line="252" w:lineRule="exact"/>
        <w:ind w:right="0"/>
        <w:jc w:val="both"/>
      </w:pPr>
      <w:r>
        <w:rPr/>
        <w:t>Bock</w:t>
      </w:r>
      <w:r>
        <w:rPr>
          <w:spacing w:val="31"/>
        </w:rPr>
        <w:t> </w:t>
      </w:r>
      <w:r>
        <w:rPr/>
        <w:t>C.</w:t>
      </w:r>
      <w:r>
        <w:rPr>
          <w:spacing w:val="31"/>
        </w:rPr>
        <w:t> </w:t>
      </w:r>
      <w:r>
        <w:rPr/>
        <w:t>E.</w:t>
      </w:r>
      <w:r>
        <w:rPr>
          <w:spacing w:val="30"/>
        </w:rPr>
        <w:t> </w:t>
      </w:r>
      <w:r>
        <w:rPr/>
        <w:t>&amp;</w:t>
      </w:r>
      <w:r>
        <w:rPr>
          <w:spacing w:val="31"/>
        </w:rPr>
        <w:t> </w:t>
      </w:r>
      <w:r>
        <w:rPr/>
        <w:t>Webb</w:t>
      </w:r>
      <w:r>
        <w:rPr>
          <w:spacing w:val="31"/>
        </w:rPr>
        <w:t> </w:t>
      </w:r>
      <w:r>
        <w:rPr/>
        <w:t>B.</w:t>
      </w:r>
      <w:r>
        <w:rPr>
          <w:spacing w:val="31"/>
        </w:rPr>
        <w:t> </w:t>
      </w:r>
      <w:r>
        <w:rPr/>
        <w:t>(1984)</w:t>
      </w:r>
      <w:r>
        <w:rPr>
          <w:spacing w:val="31"/>
        </w:rPr>
        <w:t> </w:t>
      </w:r>
      <w:r>
        <w:rPr/>
        <w:t>Birds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grazing</w:t>
      </w:r>
      <w:r>
        <w:rPr>
          <w:spacing w:val="31"/>
        </w:rPr>
        <w:t> </w:t>
      </w:r>
      <w:r>
        <w:rPr/>
        <w:t>indicator</w:t>
      </w:r>
      <w:r>
        <w:rPr>
          <w:spacing w:val="28"/>
        </w:rPr>
        <w:t> </w:t>
      </w:r>
      <w:r>
        <w:rPr/>
        <w:t>species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southeastern</w:t>
      </w:r>
      <w:r>
        <w:rPr>
          <w:spacing w:val="30"/>
        </w:rPr>
        <w:t> </w:t>
      </w:r>
      <w:r>
        <w:rPr/>
        <w:t>Arizona.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Journal of Wildlife Management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48</w:t>
      </w:r>
      <w:r>
        <w:rPr>
          <w:rFonts w:ascii="Arial"/>
          <w:sz w:val="22"/>
        </w:rPr>
        <w:t>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1045-9.</w:t>
      </w:r>
    </w:p>
    <w:p>
      <w:pPr>
        <w:pStyle w:val="BodyText"/>
        <w:spacing w:line="252" w:lineRule="exact"/>
        <w:ind w:right="0"/>
        <w:jc w:val="both"/>
      </w:pPr>
      <w:r>
        <w:rPr/>
        <w:t>Boekel</w:t>
      </w:r>
      <w:r>
        <w:rPr>
          <w:spacing w:val="25"/>
        </w:rPr>
        <w:t> </w:t>
      </w:r>
      <w:r>
        <w:rPr/>
        <w:t>C.</w:t>
      </w:r>
      <w:r>
        <w:rPr>
          <w:spacing w:val="25"/>
        </w:rPr>
        <w:t> </w:t>
      </w:r>
      <w:r>
        <w:rPr/>
        <w:t>(1980)</w:t>
      </w:r>
      <w:r>
        <w:rPr>
          <w:spacing w:val="25"/>
        </w:rPr>
        <w:t> </w:t>
      </w:r>
      <w:r>
        <w:rPr/>
        <w:t>Birds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Victoria</w:t>
      </w:r>
      <w:r>
        <w:rPr>
          <w:spacing w:val="24"/>
        </w:rPr>
        <w:t> </w:t>
      </w:r>
      <w:r>
        <w:rPr/>
        <w:t>River</w:t>
      </w:r>
      <w:r>
        <w:rPr>
          <w:spacing w:val="25"/>
        </w:rPr>
        <w:t> </w:t>
      </w:r>
      <w:r>
        <w:rPr/>
        <w:t>Downs</w:t>
      </w:r>
      <w:r>
        <w:rPr>
          <w:spacing w:val="25"/>
        </w:rPr>
        <w:t> </w:t>
      </w:r>
      <w:r>
        <w:rPr/>
        <w:t>Station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Yarralin,</w:t>
      </w:r>
      <w:r>
        <w:rPr>
          <w:spacing w:val="25"/>
        </w:rPr>
        <w:t> </w:t>
      </w:r>
      <w:r>
        <w:rPr/>
        <w:t>Northern</w:t>
      </w:r>
      <w:r>
        <w:rPr>
          <w:spacing w:val="24"/>
        </w:rPr>
        <w:t> </w:t>
      </w:r>
      <w:r>
        <w:rPr/>
        <w:t>Territory.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Australian Bird Watcher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8</w:t>
      </w:r>
      <w:r>
        <w:rPr>
          <w:rFonts w:ascii="Arial"/>
          <w:sz w:val="22"/>
        </w:rPr>
        <w:t>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171-93.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Boncompagni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E.,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Muhammad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A.,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Jabeen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R.,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Orvini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E.,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Gandini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C.,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Sanpera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C.,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Ruiz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X.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Fasolo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(2003)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Egrets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monitors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trace-metal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contamination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wetlands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Pakistan.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Archives of Environmental Contamination and Toxicology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45</w:t>
      </w:r>
      <w:r>
        <w:rPr>
          <w:rFonts w:ascii="Arial"/>
          <w:sz w:val="22"/>
        </w:rPr>
        <w:t>,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399-406.</w:t>
      </w:r>
    </w:p>
    <w:p>
      <w:pPr>
        <w:spacing w:before="160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Booth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T.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(1987)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Home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range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hatching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success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Malleefowl,</w:t>
      </w:r>
      <w:r>
        <w:rPr>
          <w:rFonts w:ascii="Arial"/>
          <w:spacing w:val="16"/>
          <w:sz w:val="22"/>
        </w:rPr>
        <w:t> </w:t>
      </w:r>
      <w:r>
        <w:rPr>
          <w:rFonts w:ascii="Arial"/>
          <w:i/>
          <w:sz w:val="22"/>
        </w:rPr>
        <w:t>Leipoa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ocellata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sz w:val="22"/>
        </w:rPr>
        <w:t>Gould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(Megopodiidae), in Murray Mallee near Renmark, S.A. </w:t>
      </w:r>
      <w:r>
        <w:rPr>
          <w:rFonts w:ascii="Arial"/>
          <w:i/>
          <w:sz w:val="22"/>
        </w:rPr>
        <w:t>Australian Wildlife Research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14</w:t>
      </w:r>
      <w:r>
        <w:rPr>
          <w:rFonts w:ascii="Arial"/>
          <w:sz w:val="22"/>
        </w:rPr>
        <w:t>,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95-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104.</w:t>
      </w:r>
    </w:p>
    <w:p>
      <w:pPr>
        <w:pStyle w:val="BodyText"/>
        <w:spacing w:line="240" w:lineRule="auto" w:before="160"/>
        <w:ind w:right="131"/>
        <w:jc w:val="both"/>
      </w:pPr>
      <w:r>
        <w:rPr/>
        <w:t>Botkin D. B., Woodby D. A. &amp; Nisbet R. A. (1991) Kirtland’s Warbler habitats: a possible</w:t>
      </w:r>
      <w:r>
        <w:rPr>
          <w:spacing w:val="-9"/>
        </w:rPr>
        <w:t> </w:t>
      </w:r>
      <w:r>
        <w:rPr/>
        <w:t>early</w:t>
      </w:r>
      <w:r>
        <w:rPr>
          <w:w w:val="99"/>
        </w:rPr>
        <w:t> </w:t>
      </w:r>
      <w:r>
        <w:rPr/>
        <w:t>indicator of climate warming. </w:t>
      </w:r>
      <w:r>
        <w:rPr>
          <w:rFonts w:ascii="Arial" w:hAnsi="Arial" w:cs="Arial" w:eastAsia="Arial"/>
          <w:i/>
        </w:rPr>
        <w:t>Biological Conservation</w:t>
      </w:r>
      <w:r>
        <w:rPr/>
        <w:t>. </w:t>
      </w:r>
      <w:r>
        <w:rPr>
          <w:rFonts w:ascii="Arial" w:hAnsi="Arial" w:cs="Arial" w:eastAsia="Arial"/>
          <w:b/>
          <w:bCs/>
        </w:rPr>
        <w:t>56</w:t>
      </w:r>
      <w:r>
        <w:rPr/>
        <w:t>,</w:t>
      </w:r>
      <w:r>
        <w:rPr>
          <w:spacing w:val="-13"/>
        </w:rPr>
        <w:t> </w:t>
      </w:r>
      <w:r>
        <w:rPr/>
        <w:t>63-78.</w:t>
      </w:r>
    </w:p>
    <w:p>
      <w:pPr>
        <w:pStyle w:val="BodyText"/>
        <w:spacing w:line="240" w:lineRule="auto" w:before="160"/>
        <w:ind w:right="132"/>
        <w:jc w:val="both"/>
      </w:pPr>
      <w:r>
        <w:rPr/>
        <w:t>Bowman</w:t>
      </w:r>
      <w:r>
        <w:rPr>
          <w:spacing w:val="33"/>
        </w:rPr>
        <w:t> </w:t>
      </w:r>
      <w:r>
        <w:rPr/>
        <w:t>D.</w:t>
      </w:r>
      <w:r>
        <w:rPr>
          <w:spacing w:val="33"/>
        </w:rPr>
        <w:t> </w:t>
      </w:r>
      <w:r>
        <w:rPr/>
        <w:t>M.</w:t>
      </w:r>
      <w:r>
        <w:rPr>
          <w:spacing w:val="33"/>
        </w:rPr>
        <w:t> </w:t>
      </w:r>
      <w:r>
        <w:rPr/>
        <w:t>J.</w:t>
      </w:r>
      <w:r>
        <w:rPr>
          <w:spacing w:val="33"/>
        </w:rPr>
        <w:t> </w:t>
      </w:r>
      <w:r>
        <w:rPr/>
        <w:t>S.,</w:t>
      </w:r>
      <w:r>
        <w:rPr>
          <w:spacing w:val="33"/>
        </w:rPr>
        <w:t> </w:t>
      </w:r>
      <w:r>
        <w:rPr/>
        <w:t>Woinarski</w:t>
      </w:r>
      <w:r>
        <w:rPr>
          <w:spacing w:val="33"/>
        </w:rPr>
        <w:t> </w:t>
      </w:r>
      <w:r>
        <w:rPr/>
        <w:t>J.</w:t>
      </w:r>
      <w:r>
        <w:rPr>
          <w:spacing w:val="33"/>
        </w:rPr>
        <w:t> </w:t>
      </w:r>
      <w:r>
        <w:rPr/>
        <w:t>C.</w:t>
      </w:r>
      <w:r>
        <w:rPr>
          <w:spacing w:val="33"/>
        </w:rPr>
        <w:t> </w:t>
      </w:r>
      <w:r>
        <w:rPr/>
        <w:t>Z.</w:t>
      </w:r>
      <w:r>
        <w:rPr>
          <w:spacing w:val="32"/>
        </w:rPr>
        <w:t> </w:t>
      </w:r>
      <w:r>
        <w:rPr/>
        <w:t>&amp;</w:t>
      </w:r>
      <w:r>
        <w:rPr>
          <w:spacing w:val="33"/>
        </w:rPr>
        <w:t> </w:t>
      </w:r>
      <w:r>
        <w:rPr/>
        <w:t>Russell-Smith</w:t>
      </w:r>
      <w:r>
        <w:rPr>
          <w:spacing w:val="33"/>
        </w:rPr>
        <w:t> </w:t>
      </w:r>
      <w:r>
        <w:rPr/>
        <w:t>J.</w:t>
      </w:r>
      <w:r>
        <w:rPr>
          <w:spacing w:val="33"/>
        </w:rPr>
        <w:t> </w:t>
      </w:r>
      <w:r>
        <w:rPr/>
        <w:t>(1994)</w:t>
      </w:r>
      <w:r>
        <w:rPr>
          <w:spacing w:val="33"/>
        </w:rPr>
        <w:t> </w:t>
      </w:r>
      <w:r>
        <w:rPr/>
        <w:t>Environmental</w:t>
      </w:r>
      <w:r>
        <w:rPr>
          <w:w w:val="99"/>
        </w:rPr>
        <w:t> </w:t>
      </w:r>
      <w:r>
        <w:rPr/>
        <w:t>relationships of Orange-footed Scrubfowl </w:t>
      </w:r>
      <w:r>
        <w:rPr>
          <w:rFonts w:ascii="Arial"/>
          <w:i/>
        </w:rPr>
        <w:t>Megapodius reinwardt </w:t>
      </w:r>
      <w:r>
        <w:rPr/>
        <w:t>nests in the</w:t>
      </w:r>
      <w:r>
        <w:rPr>
          <w:spacing w:val="5"/>
        </w:rPr>
        <w:t> </w:t>
      </w:r>
      <w:r>
        <w:rPr/>
        <w:t>Northern</w:t>
      </w:r>
      <w:r>
        <w:rPr>
          <w:w w:val="99"/>
        </w:rPr>
        <w:t> </w:t>
      </w:r>
      <w:r>
        <w:rPr/>
        <w:t>Territory.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94</w:t>
      </w:r>
      <w:r>
        <w:rPr/>
        <w:t>,</w:t>
      </w:r>
      <w:r>
        <w:rPr>
          <w:spacing w:val="-5"/>
        </w:rPr>
        <w:t> </w:t>
      </w:r>
      <w:r>
        <w:rPr/>
        <w:t>181-5.</w:t>
      </w:r>
    </w:p>
    <w:p>
      <w:pPr>
        <w:spacing w:before="161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Bradford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F.,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Franson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S.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E.,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Neale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C.,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Heggem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T.,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Miller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G.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Canterburg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G.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E.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(1998) Bird species assemblages as indicators of biological integrity in Great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Basin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rangeland.         </w:t>
      </w:r>
      <w:r>
        <w:rPr>
          <w:rFonts w:ascii="Arial"/>
          <w:i/>
          <w:sz w:val="22"/>
        </w:rPr>
        <w:t>Environmental         Monitoring         and         Assessment</w:t>
      </w:r>
      <w:r>
        <w:rPr>
          <w:rFonts w:ascii="Arial"/>
          <w:sz w:val="22"/>
        </w:rPr>
        <w:t>.         </w:t>
      </w:r>
      <w:r>
        <w:rPr>
          <w:rFonts w:ascii="Arial"/>
          <w:b/>
          <w:sz w:val="22"/>
        </w:rPr>
        <w:t>49</w:t>
      </w:r>
      <w:r>
        <w:rPr>
          <w:rFonts w:ascii="Arial"/>
          <w:sz w:val="22"/>
        </w:rPr>
        <w:t>,     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1-22.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82"/>
        <w:ind w:right="133"/>
        <w:jc w:val="both"/>
      </w:pPr>
      <w:r>
        <w:rPr/>
        <w:t>Brigham R. M. &amp; Geiser F. (1997) Breeding biology of Australian Owlet-nightjars</w:t>
      </w:r>
      <w:r>
        <w:rPr>
          <w:spacing w:val="36"/>
        </w:rPr>
        <w:t> </w:t>
      </w:r>
      <w:r>
        <w:rPr>
          <w:rFonts w:ascii="Arial"/>
          <w:i/>
        </w:rPr>
        <w:t>Aegotheles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cristatus </w:t>
      </w:r>
      <w:r>
        <w:rPr/>
        <w:t>in eucalypt woodland.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97</w:t>
      </w:r>
      <w:r>
        <w:rPr/>
        <w:t>,</w:t>
      </w:r>
      <w:r>
        <w:rPr>
          <w:spacing w:val="-13"/>
        </w:rPr>
        <w:t> </w:t>
      </w:r>
      <w:r>
        <w:rPr/>
        <w:t>316-21.</w:t>
      </w:r>
    </w:p>
    <w:p>
      <w:pPr>
        <w:spacing w:before="161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Brisban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(1993)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monitors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radionuclide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contamination.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spacing w:val="24"/>
          <w:sz w:val="22"/>
        </w:rPr>
        <w:t> </w:t>
      </w:r>
      <w:r>
        <w:rPr>
          <w:rFonts w:ascii="Arial"/>
          <w:i/>
          <w:sz w:val="22"/>
        </w:rPr>
        <w:t>Birds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as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Monitors</w:t>
      </w:r>
      <w:r>
        <w:rPr>
          <w:rFonts w:ascii="Arial"/>
          <w:i/>
          <w:spacing w:val="2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Environmental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Change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sz w:val="22"/>
        </w:rPr>
        <w:t>(Eds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W.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Furness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Greenwood)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pp.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144-78.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Chapman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Hall,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London.</w:t>
      </w:r>
    </w:p>
    <w:p>
      <w:pPr>
        <w:pStyle w:val="BodyText"/>
        <w:spacing w:line="240" w:lineRule="auto"/>
        <w:ind w:right="133"/>
        <w:jc w:val="both"/>
      </w:pPr>
      <w:r>
        <w:rPr/>
        <w:t>Brooker L. (2002) The application of focal species knowledge to landscape design</w:t>
      </w:r>
      <w:r>
        <w:rPr>
          <w:spacing w:val="52"/>
        </w:rPr>
        <w:t> </w:t>
      </w:r>
      <w:r>
        <w:rPr/>
        <w:t>in</w:t>
      </w:r>
      <w:r>
        <w:rPr>
          <w:w w:val="99"/>
        </w:rPr>
        <w:t> </w:t>
      </w:r>
      <w:r>
        <w:rPr/>
        <w:t>agricultural lands using the ecological neighbourhood as a template. </w:t>
      </w:r>
      <w:r>
        <w:rPr>
          <w:rFonts w:ascii="Arial"/>
          <w:i/>
        </w:rPr>
        <w:t>Landscape and</w:t>
      </w:r>
      <w:r>
        <w:rPr>
          <w:rFonts w:ascii="Arial"/>
          <w:i/>
          <w:spacing w:val="9"/>
        </w:rPr>
        <w:t> </w:t>
      </w:r>
      <w:r>
        <w:rPr>
          <w:rFonts w:ascii="Arial"/>
          <w:i/>
        </w:rPr>
        <w:t>Urban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Planning</w:t>
      </w:r>
      <w:r>
        <w:rPr/>
        <w:t>. </w:t>
      </w:r>
      <w:r>
        <w:rPr>
          <w:rFonts w:ascii="Arial"/>
          <w:b/>
        </w:rPr>
        <w:t>60</w:t>
      </w:r>
      <w:r>
        <w:rPr/>
        <w:t>,</w:t>
      </w:r>
      <w:r>
        <w:rPr>
          <w:spacing w:val="-5"/>
        </w:rPr>
        <w:t> </w:t>
      </w:r>
      <w:r>
        <w:rPr/>
        <w:t>185-210.</w:t>
      </w:r>
    </w:p>
    <w:p>
      <w:pPr>
        <w:pStyle w:val="BodyText"/>
        <w:spacing w:line="240" w:lineRule="auto"/>
        <w:ind w:right="132"/>
        <w:jc w:val="both"/>
      </w:pPr>
      <w:r>
        <w:rPr/>
        <w:t>Brooker L. &amp; Lefroy T. (2004) Testing Approaches to Landscape Design in Cropping</w:t>
      </w:r>
      <w:r>
        <w:rPr>
          <w:spacing w:val="28"/>
        </w:rPr>
        <w:t> </w:t>
      </w:r>
      <w:r>
        <w:rPr/>
        <w:t>Lands:</w:t>
      </w:r>
      <w:r>
        <w:rPr>
          <w:w w:val="99"/>
        </w:rPr>
        <w:t> </w:t>
      </w:r>
      <w:r>
        <w:rPr/>
        <w:t>Habitat Neighbourhoods for Conserving Viable Populations of Birds (CSE 9, Component </w:t>
      </w:r>
      <w:r>
        <w:rPr>
          <w:spacing w:val="25"/>
        </w:rPr>
        <w:t> </w:t>
      </w:r>
      <w:r>
        <w:rPr/>
        <w:t>2).</w:t>
      </w:r>
      <w:r>
        <w:rPr>
          <w:w w:val="99"/>
        </w:rPr>
        <w:t> </w:t>
      </w:r>
      <w:r>
        <w:rPr/>
        <w:t>A CSIRO report commissioned by Land and Water Australia. CSIRO</w:t>
      </w:r>
      <w:r>
        <w:rPr>
          <w:spacing w:val="15"/>
        </w:rPr>
        <w:t> </w:t>
      </w:r>
      <w:r>
        <w:rPr/>
        <w:t>Sustainable</w:t>
      </w:r>
      <w:r>
        <w:rPr>
          <w:w w:val="99"/>
        </w:rPr>
        <w:t> </w:t>
      </w:r>
      <w:r>
        <w:rPr/>
        <w:t>Ecosystems,</w:t>
      </w:r>
      <w:r>
        <w:rPr>
          <w:spacing w:val="-4"/>
        </w:rPr>
        <w:t> </w:t>
      </w:r>
      <w:r>
        <w:rPr/>
        <w:t>Perth.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Brothers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N.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P.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Brown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(1987)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potential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use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Fairy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Prions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(</w:t>
      </w:r>
      <w:r>
        <w:rPr>
          <w:rFonts w:ascii="Arial"/>
          <w:i/>
          <w:sz w:val="22"/>
        </w:rPr>
        <w:t>Pachyptila</w:t>
      </w:r>
      <w:r>
        <w:rPr>
          <w:rFonts w:ascii="Arial"/>
          <w:i/>
          <w:spacing w:val="12"/>
          <w:sz w:val="22"/>
        </w:rPr>
        <w:t> </w:t>
      </w:r>
      <w:r>
        <w:rPr>
          <w:rFonts w:ascii="Arial"/>
          <w:i/>
          <w:sz w:val="22"/>
        </w:rPr>
        <w:t>turtur</w:t>
      </w:r>
      <w:r>
        <w:rPr>
          <w:rFonts w:ascii="Arial"/>
          <w:sz w:val="22"/>
        </w:rPr>
        <w:t>)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monitors of heavy metal levels in Tasmanian waters. </w:t>
      </w:r>
      <w:r>
        <w:rPr>
          <w:rFonts w:ascii="Arial"/>
          <w:i/>
          <w:sz w:val="22"/>
        </w:rPr>
        <w:t>Marine Pollution Bulletin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18</w:t>
      </w:r>
      <w:r>
        <w:rPr>
          <w:rFonts w:ascii="Arial"/>
          <w:sz w:val="22"/>
        </w:rPr>
        <w:t>,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132-4.</w:t>
      </w:r>
    </w:p>
    <w:p>
      <w:pPr>
        <w:pStyle w:val="BodyText"/>
        <w:spacing w:line="240" w:lineRule="auto" w:before="160"/>
        <w:ind w:right="135"/>
        <w:jc w:val="both"/>
      </w:pPr>
      <w:r>
        <w:rPr/>
        <w:t>Browder S. F., Johnson D. H. &amp; Ball I. J. (2002) Assemblages of breeding birds as</w:t>
      </w:r>
      <w:r>
        <w:rPr>
          <w:spacing w:val="6"/>
        </w:rPr>
        <w:t> </w:t>
      </w:r>
      <w:r>
        <w:rPr/>
        <w:t>indicators</w:t>
      </w:r>
      <w:r>
        <w:rPr>
          <w:w w:val="99"/>
        </w:rPr>
        <w:t> </w:t>
      </w:r>
      <w:r>
        <w:rPr/>
        <w:t>of grassland condition. </w:t>
      </w:r>
      <w:r>
        <w:rPr>
          <w:rFonts w:ascii="Arial"/>
          <w:i/>
        </w:rPr>
        <w:t>Ecological Indicators</w:t>
      </w:r>
      <w:r>
        <w:rPr/>
        <w:t>. </w:t>
      </w:r>
      <w:r>
        <w:rPr>
          <w:rFonts w:ascii="Arial"/>
          <w:b/>
        </w:rPr>
        <w:t>2</w:t>
      </w:r>
      <w:r>
        <w:rPr/>
        <w:t>,</w:t>
      </w:r>
      <w:r>
        <w:rPr>
          <w:spacing w:val="-14"/>
        </w:rPr>
        <w:t> </w:t>
      </w:r>
      <w:r>
        <w:rPr/>
        <w:t>257-70.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Bryant S. L. (1991) </w:t>
      </w:r>
      <w:r>
        <w:rPr>
          <w:rFonts w:ascii="Arial"/>
          <w:i/>
          <w:sz w:val="22"/>
        </w:rPr>
        <w:t>The Ground Parrot, </w:t>
      </w:r>
      <w:r>
        <w:rPr>
          <w:rFonts w:ascii="Arial"/>
          <w:sz w:val="22"/>
        </w:rPr>
        <w:t>Pezoporus wallicus</w:t>
      </w:r>
      <w:r>
        <w:rPr>
          <w:rFonts w:ascii="Arial"/>
          <w:i/>
          <w:sz w:val="22"/>
        </w:rPr>
        <w:t>, in Tasmania: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Distribution,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Density</w:t>
      </w:r>
      <w:r>
        <w:rPr>
          <w:rFonts w:ascii="Arial"/>
          <w:i/>
          <w:spacing w:val="52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z w:val="22"/>
        </w:rPr>
        <w:t>Conservation</w:t>
      </w:r>
      <w:r>
        <w:rPr>
          <w:rFonts w:ascii="Arial"/>
          <w:i/>
          <w:spacing w:val="52"/>
          <w:sz w:val="22"/>
        </w:rPr>
        <w:t> </w:t>
      </w:r>
      <w:r>
        <w:rPr>
          <w:rFonts w:ascii="Arial"/>
          <w:i/>
          <w:sz w:val="22"/>
        </w:rPr>
        <w:t>Status</w:t>
      </w:r>
      <w:r>
        <w:rPr>
          <w:rFonts w:ascii="Arial"/>
          <w:sz w:val="22"/>
        </w:rPr>
        <w:t>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Wildlife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Division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Scientific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Report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91/1.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Department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Parks, Wildlife and Heritage,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Hobart.</w:t>
      </w:r>
    </w:p>
    <w:p>
      <w:pPr>
        <w:pStyle w:val="BodyText"/>
        <w:spacing w:line="240" w:lineRule="auto"/>
        <w:ind w:right="134" w:hanging="1"/>
        <w:jc w:val="both"/>
      </w:pPr>
      <w:r>
        <w:rPr/>
        <w:t>Bryant</w:t>
      </w:r>
      <w:r>
        <w:rPr>
          <w:spacing w:val="25"/>
        </w:rPr>
        <w:t> </w:t>
      </w:r>
      <w:r>
        <w:rPr/>
        <w:t>S.</w:t>
      </w:r>
      <w:r>
        <w:rPr>
          <w:spacing w:val="25"/>
        </w:rPr>
        <w:t> </w:t>
      </w:r>
      <w:r>
        <w:rPr/>
        <w:t>L.</w:t>
      </w:r>
      <w:r>
        <w:rPr>
          <w:spacing w:val="26"/>
        </w:rPr>
        <w:t> </w:t>
      </w:r>
      <w:r>
        <w:rPr/>
        <w:t>(1994)</w:t>
      </w:r>
      <w:r>
        <w:rPr>
          <w:spacing w:val="25"/>
        </w:rPr>
        <w:t> </w:t>
      </w:r>
      <w:r>
        <w:rPr/>
        <w:t>Habitat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potential</w:t>
      </w:r>
      <w:r>
        <w:rPr>
          <w:spacing w:val="25"/>
        </w:rPr>
        <w:t> </w:t>
      </w:r>
      <w:r>
        <w:rPr/>
        <w:t>diet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Ground</w:t>
      </w:r>
      <w:r>
        <w:rPr>
          <w:spacing w:val="25"/>
        </w:rPr>
        <w:t> </w:t>
      </w:r>
      <w:r>
        <w:rPr/>
        <w:t>Parrot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Tasmania.</w:t>
      </w:r>
      <w:r>
        <w:rPr>
          <w:spacing w:val="25"/>
        </w:rPr>
        <w:t> </w:t>
      </w:r>
      <w:r>
        <w:rPr>
          <w:rFonts w:ascii="Arial"/>
          <w:i/>
        </w:rPr>
        <w:t>Emu</w:t>
      </w:r>
      <w:r>
        <w:rPr/>
        <w:t>.</w:t>
      </w:r>
      <w:r>
        <w:rPr>
          <w:spacing w:val="25"/>
        </w:rPr>
        <w:t> </w:t>
      </w:r>
      <w:r>
        <w:rPr>
          <w:rFonts w:ascii="Arial"/>
          <w:b/>
        </w:rPr>
        <w:t>94</w:t>
      </w:r>
      <w:r>
        <w:rPr/>
        <w:t>,</w:t>
      </w:r>
      <w:r>
        <w:rPr>
          <w:w w:val="99"/>
        </w:rPr>
        <w:t> </w:t>
      </w:r>
      <w:r>
        <w:rPr/>
        <w:t>166-71.</w:t>
      </w:r>
    </w:p>
    <w:p>
      <w:pPr>
        <w:pStyle w:val="BodyText"/>
        <w:spacing w:line="240" w:lineRule="auto"/>
        <w:ind w:right="133"/>
        <w:jc w:val="both"/>
      </w:pPr>
      <w:r>
        <w:rPr/>
        <w:t>Bryce</w:t>
      </w:r>
      <w:r>
        <w:rPr>
          <w:spacing w:val="17"/>
        </w:rPr>
        <w:t> </w:t>
      </w:r>
      <w:r>
        <w:rPr/>
        <w:t>S.</w:t>
      </w:r>
      <w:r>
        <w:rPr>
          <w:spacing w:val="17"/>
        </w:rPr>
        <w:t> </w:t>
      </w:r>
      <w:r>
        <w:rPr/>
        <w:t>A.,</w:t>
      </w:r>
      <w:r>
        <w:rPr>
          <w:spacing w:val="18"/>
        </w:rPr>
        <w:t> </w:t>
      </w:r>
      <w:r>
        <w:rPr/>
        <w:t>Hughes</w:t>
      </w:r>
      <w:r>
        <w:rPr>
          <w:spacing w:val="17"/>
        </w:rPr>
        <w:t> </w:t>
      </w:r>
      <w:r>
        <w:rPr/>
        <w:t>R.</w:t>
      </w:r>
      <w:r>
        <w:rPr>
          <w:spacing w:val="18"/>
        </w:rPr>
        <w:t> </w:t>
      </w:r>
      <w:r>
        <w:rPr/>
        <w:t>M.</w:t>
      </w:r>
      <w:r>
        <w:rPr>
          <w:spacing w:val="17"/>
        </w:rPr>
        <w:t> </w:t>
      </w:r>
      <w:r>
        <w:rPr/>
        <w:t>&amp;</w:t>
      </w:r>
      <w:r>
        <w:rPr>
          <w:spacing w:val="17"/>
        </w:rPr>
        <w:t> </w:t>
      </w:r>
      <w:r>
        <w:rPr/>
        <w:t>Kaufmann</w:t>
      </w:r>
      <w:r>
        <w:rPr>
          <w:spacing w:val="17"/>
        </w:rPr>
        <w:t> </w:t>
      </w:r>
      <w:r>
        <w:rPr/>
        <w:t>P.</w:t>
      </w:r>
      <w:r>
        <w:rPr>
          <w:spacing w:val="17"/>
        </w:rPr>
        <w:t> </w:t>
      </w:r>
      <w:r>
        <w:rPr/>
        <w:t>R.</w:t>
      </w:r>
      <w:r>
        <w:rPr>
          <w:spacing w:val="17"/>
        </w:rPr>
        <w:t> </w:t>
      </w:r>
      <w:r>
        <w:rPr/>
        <w:t>(2002)</w:t>
      </w:r>
      <w:r>
        <w:rPr>
          <w:spacing w:val="17"/>
        </w:rPr>
        <w:t> </w:t>
      </w:r>
      <w:r>
        <w:rPr/>
        <w:t>Development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bird</w:t>
      </w:r>
      <w:r>
        <w:rPr>
          <w:spacing w:val="17"/>
        </w:rPr>
        <w:t> </w:t>
      </w:r>
      <w:r>
        <w:rPr/>
        <w:t>integrity</w:t>
      </w:r>
      <w:r>
        <w:rPr>
          <w:spacing w:val="17"/>
        </w:rPr>
        <w:t> </w:t>
      </w:r>
      <w:r>
        <w:rPr/>
        <w:t>index:</w:t>
      </w:r>
      <w:r>
        <w:rPr>
          <w:w w:val="99"/>
        </w:rPr>
        <w:t> </w:t>
      </w:r>
      <w:r>
        <w:rPr/>
        <w:t>using bird assemblages as indicators of riparian condition. </w:t>
      </w:r>
      <w:r>
        <w:rPr>
          <w:rFonts w:ascii="Arial"/>
          <w:i/>
        </w:rPr>
        <w:t>Environmental Management</w:t>
      </w:r>
      <w:r>
        <w:rPr/>
        <w:t>.</w:t>
      </w:r>
      <w:r>
        <w:rPr>
          <w:spacing w:val="37"/>
        </w:rPr>
        <w:t> </w:t>
      </w:r>
      <w:r>
        <w:rPr>
          <w:rFonts w:ascii="Arial"/>
          <w:b/>
        </w:rPr>
        <w:t>30</w:t>
      </w:r>
      <w:r>
        <w:rPr/>
        <w:t>,</w:t>
      </w:r>
      <w:r>
        <w:rPr>
          <w:w w:val="99"/>
        </w:rPr>
        <w:t> </w:t>
      </w:r>
      <w:r>
        <w:rPr/>
        <w:t>294-310.</w:t>
      </w:r>
    </w:p>
    <w:p>
      <w:pPr>
        <w:pStyle w:val="BodyText"/>
        <w:spacing w:line="240" w:lineRule="auto"/>
        <w:ind w:right="133"/>
        <w:jc w:val="both"/>
      </w:pPr>
      <w:r>
        <w:rPr/>
        <w:t>Buick</w:t>
      </w:r>
      <w:r>
        <w:rPr>
          <w:spacing w:val="41"/>
        </w:rPr>
        <w:t> </w:t>
      </w:r>
      <w:r>
        <w:rPr/>
        <w:t>A.</w:t>
      </w:r>
      <w:r>
        <w:rPr>
          <w:spacing w:val="41"/>
        </w:rPr>
        <w:t> </w:t>
      </w:r>
      <w:r>
        <w:rPr/>
        <w:t>M.</w:t>
      </w:r>
      <w:r>
        <w:rPr>
          <w:spacing w:val="41"/>
        </w:rPr>
        <w:t> </w:t>
      </w:r>
      <w:r>
        <w:rPr/>
        <w:t>&amp;</w:t>
      </w:r>
      <w:r>
        <w:rPr>
          <w:spacing w:val="41"/>
        </w:rPr>
        <w:t> </w:t>
      </w:r>
      <w:r>
        <w:rPr/>
        <w:t>Paton</w:t>
      </w:r>
      <w:r>
        <w:rPr>
          <w:spacing w:val="41"/>
        </w:rPr>
        <w:t> </w:t>
      </w:r>
      <w:r>
        <w:rPr/>
        <w:t>D.</w:t>
      </w:r>
      <w:r>
        <w:rPr>
          <w:spacing w:val="41"/>
        </w:rPr>
        <w:t> </w:t>
      </w:r>
      <w:r>
        <w:rPr/>
        <w:t>C.</w:t>
      </w:r>
      <w:r>
        <w:rPr>
          <w:spacing w:val="41"/>
        </w:rPr>
        <w:t> </w:t>
      </w:r>
      <w:r>
        <w:rPr/>
        <w:t>(1989)</w:t>
      </w:r>
      <w:r>
        <w:rPr>
          <w:spacing w:val="41"/>
        </w:rPr>
        <w:t> </w:t>
      </w:r>
      <w:r>
        <w:rPr/>
        <w:t>Impact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off-road</w:t>
      </w:r>
      <w:r>
        <w:rPr>
          <w:spacing w:val="41"/>
        </w:rPr>
        <w:t> </w:t>
      </w:r>
      <w:r>
        <w:rPr/>
        <w:t>vehicles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nesting</w:t>
      </w:r>
      <w:r>
        <w:rPr>
          <w:spacing w:val="41"/>
        </w:rPr>
        <w:t> </w:t>
      </w:r>
      <w:r>
        <w:rPr/>
        <w:t>success</w:t>
      </w:r>
      <w:r>
        <w:rPr>
          <w:spacing w:val="41"/>
        </w:rPr>
        <w:t> </w:t>
      </w:r>
      <w:r>
        <w:rPr/>
        <w:t>of</w:t>
      </w:r>
      <w:r>
        <w:rPr>
          <w:w w:val="99"/>
        </w:rPr>
        <w:t> </w:t>
      </w:r>
      <w:r>
        <w:rPr/>
        <w:t>Hooded</w:t>
      </w:r>
      <w:r>
        <w:rPr>
          <w:spacing w:val="24"/>
        </w:rPr>
        <w:t> </w:t>
      </w:r>
      <w:r>
        <w:rPr/>
        <w:t>Plovers</w:t>
      </w:r>
      <w:r>
        <w:rPr>
          <w:spacing w:val="24"/>
        </w:rPr>
        <w:t> </w:t>
      </w:r>
      <w:r>
        <w:rPr>
          <w:rFonts w:ascii="Arial"/>
          <w:i/>
        </w:rPr>
        <w:t>Charadrius</w:t>
      </w:r>
      <w:r>
        <w:rPr>
          <w:rFonts w:ascii="Arial"/>
          <w:i/>
          <w:spacing w:val="24"/>
        </w:rPr>
        <w:t> </w:t>
      </w:r>
      <w:r>
        <w:rPr>
          <w:rFonts w:ascii="Arial"/>
          <w:i/>
        </w:rPr>
        <w:t>rubricollis</w:t>
      </w:r>
      <w:r>
        <w:rPr>
          <w:rFonts w:ascii="Arial"/>
          <w:i/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Coorong</w:t>
      </w:r>
      <w:r>
        <w:rPr>
          <w:spacing w:val="24"/>
        </w:rPr>
        <w:t> </w:t>
      </w:r>
      <w:r>
        <w:rPr/>
        <w:t>Region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South</w:t>
      </w:r>
      <w:r>
        <w:rPr>
          <w:spacing w:val="23"/>
        </w:rPr>
        <w:t> </w:t>
      </w:r>
      <w:r>
        <w:rPr/>
        <w:t>Australia.</w:t>
      </w:r>
      <w:r>
        <w:rPr>
          <w:spacing w:val="25"/>
        </w:rPr>
        <w:t> </w:t>
      </w:r>
      <w:r>
        <w:rPr>
          <w:rFonts w:ascii="Arial"/>
          <w:i/>
        </w:rPr>
        <w:t>Emu</w:t>
      </w:r>
      <w:r>
        <w:rPr/>
        <w:t>.</w:t>
      </w:r>
      <w:r>
        <w:rPr>
          <w:spacing w:val="24"/>
        </w:rPr>
        <w:t> </w:t>
      </w:r>
      <w:r>
        <w:rPr>
          <w:rFonts w:ascii="Arial"/>
          <w:b/>
        </w:rPr>
        <w:t>89</w:t>
      </w:r>
      <w:r>
        <w:rPr/>
        <w:t>,</w:t>
      </w:r>
      <w:r>
        <w:rPr>
          <w:w w:val="99"/>
        </w:rPr>
        <w:t> </w:t>
      </w:r>
      <w:r>
        <w:rPr/>
        <w:t>159-72.</w:t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Burbidge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(1985)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Birds.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spacing w:val="14"/>
          <w:sz w:val="22"/>
        </w:rPr>
        <w:t> </w:t>
      </w:r>
      <w:r>
        <w:rPr>
          <w:rFonts w:ascii="Arial"/>
          <w:i/>
          <w:sz w:val="22"/>
        </w:rPr>
        <w:t>Rotamah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Island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Observatory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Report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2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1982-1984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sz w:val="22"/>
        </w:rPr>
        <w:t>pp.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23-</w:t>
      </w:r>
    </w:p>
    <w:p>
      <w:pPr>
        <w:pStyle w:val="BodyText"/>
        <w:spacing w:line="240" w:lineRule="auto" w:before="0"/>
        <w:ind w:right="133"/>
        <w:jc w:val="both"/>
      </w:pPr>
      <w:r>
        <w:rPr/>
        <w:t>55.</w:t>
      </w:r>
      <w:r>
        <w:rPr>
          <w:spacing w:val="46"/>
        </w:rPr>
        <w:t> </w:t>
      </w:r>
      <w:r>
        <w:rPr/>
        <w:t>Royal</w:t>
      </w:r>
      <w:r>
        <w:rPr>
          <w:spacing w:val="47"/>
        </w:rPr>
        <w:t> </w:t>
      </w:r>
      <w:r>
        <w:rPr/>
        <w:t>Australasian</w:t>
      </w:r>
      <w:r>
        <w:rPr>
          <w:spacing w:val="45"/>
        </w:rPr>
        <w:t> </w:t>
      </w:r>
      <w:r>
        <w:rPr/>
        <w:t>Ornithologists</w:t>
      </w:r>
      <w:r>
        <w:rPr>
          <w:spacing w:val="46"/>
        </w:rPr>
        <w:t> </w:t>
      </w:r>
      <w:r>
        <w:rPr/>
        <w:t>Union</w:t>
      </w:r>
      <w:r>
        <w:rPr>
          <w:spacing w:val="46"/>
        </w:rPr>
        <w:t> </w:t>
      </w:r>
      <w:r>
        <w:rPr/>
        <w:t>Report</w:t>
      </w:r>
      <w:r>
        <w:rPr>
          <w:spacing w:val="46"/>
        </w:rPr>
        <w:t> </w:t>
      </w:r>
      <w:r>
        <w:rPr/>
        <w:t>16.</w:t>
      </w:r>
      <w:r>
        <w:rPr>
          <w:spacing w:val="47"/>
        </w:rPr>
        <w:t> </w:t>
      </w:r>
      <w:r>
        <w:rPr/>
        <w:t>Royal</w:t>
      </w:r>
      <w:r>
        <w:rPr>
          <w:spacing w:val="46"/>
        </w:rPr>
        <w:t> </w:t>
      </w:r>
      <w:r>
        <w:rPr/>
        <w:t>Australasian</w:t>
      </w:r>
      <w:r>
        <w:rPr>
          <w:spacing w:val="46"/>
        </w:rPr>
        <w:t> </w:t>
      </w:r>
      <w:r>
        <w:rPr/>
        <w:t>Ornithologists</w:t>
      </w:r>
      <w:r>
        <w:rPr>
          <w:w w:val="99"/>
        </w:rPr>
        <w:t> </w:t>
      </w:r>
      <w:r>
        <w:rPr/>
        <w:t>Union,</w:t>
      </w:r>
      <w:r>
        <w:rPr>
          <w:spacing w:val="-4"/>
        </w:rPr>
        <w:t> </w:t>
      </w:r>
      <w:r>
        <w:rPr/>
        <w:t>Melbourne.</w:t>
      </w:r>
    </w:p>
    <w:p>
      <w:pPr>
        <w:pStyle w:val="BodyText"/>
        <w:spacing w:line="240" w:lineRule="auto" w:before="160"/>
        <w:ind w:right="131"/>
        <w:jc w:val="both"/>
      </w:pPr>
      <w:r>
        <w:rPr/>
        <w:t>Burbidge</w:t>
      </w:r>
      <w:r>
        <w:rPr>
          <w:spacing w:val="16"/>
        </w:rPr>
        <w:t> </w:t>
      </w:r>
      <w:r>
        <w:rPr/>
        <w:t>A.</w:t>
      </w:r>
      <w:r>
        <w:rPr>
          <w:spacing w:val="16"/>
        </w:rPr>
        <w:t> </w:t>
      </w:r>
      <w:r>
        <w:rPr/>
        <w:t>H.,</w:t>
      </w:r>
      <w:r>
        <w:rPr>
          <w:spacing w:val="16"/>
        </w:rPr>
        <w:t> </w:t>
      </w:r>
      <w:r>
        <w:rPr/>
        <w:t>Rolfe</w:t>
      </w:r>
      <w:r>
        <w:rPr>
          <w:spacing w:val="16"/>
        </w:rPr>
        <w:t> </w:t>
      </w:r>
      <w:r>
        <w:rPr/>
        <w:t>J.,</w:t>
      </w:r>
      <w:r>
        <w:rPr>
          <w:spacing w:val="16"/>
        </w:rPr>
        <w:t> </w:t>
      </w:r>
      <w:r>
        <w:rPr/>
        <w:t>McNee</w:t>
      </w:r>
      <w:r>
        <w:rPr>
          <w:spacing w:val="17"/>
        </w:rPr>
        <w:t> </w:t>
      </w:r>
      <w:r>
        <w:rPr/>
        <w:t>S.,</w:t>
      </w:r>
      <w:r>
        <w:rPr>
          <w:spacing w:val="16"/>
        </w:rPr>
        <w:t> </w:t>
      </w:r>
      <w:r>
        <w:rPr/>
        <w:t>Newbey</w:t>
      </w:r>
      <w:r>
        <w:rPr>
          <w:spacing w:val="15"/>
        </w:rPr>
        <w:t> </w:t>
      </w:r>
      <w:r>
        <w:rPr/>
        <w:t>B.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Williams</w:t>
      </w:r>
      <w:r>
        <w:rPr>
          <w:spacing w:val="17"/>
        </w:rPr>
        <w:t> </w:t>
      </w:r>
      <w:r>
        <w:rPr/>
        <w:t>M.</w:t>
      </w:r>
      <w:r>
        <w:rPr>
          <w:spacing w:val="16"/>
        </w:rPr>
        <w:t> </w:t>
      </w:r>
      <w:r>
        <w:rPr/>
        <w:t>(2007)</w:t>
      </w:r>
      <w:r>
        <w:rPr>
          <w:spacing w:val="17"/>
        </w:rPr>
        <w:t> </w:t>
      </w:r>
      <w:r>
        <w:rPr/>
        <w:t>Monitoring</w:t>
      </w:r>
      <w:r>
        <w:rPr>
          <w:spacing w:val="16"/>
        </w:rPr>
        <w:t> </w:t>
      </w:r>
      <w:r>
        <w:rPr/>
        <w:t>population</w:t>
      </w:r>
      <w:r>
        <w:rPr>
          <w:w w:val="99"/>
        </w:rPr>
        <w:t> </w:t>
      </w:r>
      <w:r>
        <w:rPr/>
        <w:t>change in the cryptic and threatened Western Ground Parrot in relation to fire.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107</w:t>
      </w:r>
      <w:r>
        <w:rPr/>
        <w:t>,</w:t>
      </w:r>
      <w:r>
        <w:rPr>
          <w:spacing w:val="17"/>
        </w:rPr>
        <w:t> </w:t>
      </w:r>
      <w:r>
        <w:rPr/>
        <w:t>79-</w:t>
      </w:r>
      <w:r>
        <w:rPr>
          <w:w w:val="99"/>
        </w:rPr>
        <w:t> </w:t>
      </w:r>
      <w:r>
        <w:rPr/>
        <w:t>88.</w:t>
      </w:r>
    </w:p>
    <w:p>
      <w:pPr>
        <w:pStyle w:val="BodyText"/>
        <w:spacing w:line="252" w:lineRule="exact"/>
        <w:ind w:right="0"/>
        <w:jc w:val="both"/>
      </w:pPr>
      <w:r>
        <w:rPr/>
        <w:t>Cairns J. &amp; van der Shalie W. H. (1980) Biological monitoring part 1 – early warning</w:t>
      </w:r>
      <w:r>
        <w:rPr>
          <w:spacing w:val="3"/>
        </w:rPr>
        <w:t> </w:t>
      </w:r>
      <w:r>
        <w:rPr/>
        <w:t>systems.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Water Research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14</w:t>
      </w:r>
      <w:r>
        <w:rPr>
          <w:rFonts w:ascii="Arial"/>
          <w:sz w:val="22"/>
        </w:rPr>
        <w:t>,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1179-96.</w:t>
      </w:r>
    </w:p>
    <w:p>
      <w:pPr>
        <w:pStyle w:val="BodyText"/>
        <w:spacing w:line="240" w:lineRule="auto"/>
        <w:ind w:right="132"/>
        <w:jc w:val="both"/>
      </w:pPr>
      <w:r>
        <w:rPr/>
        <w:t>Canterbury G. E., Martin T. E., Petit D. R., Petit L. J. &amp; Bradford D. F. (2000)</w:t>
      </w:r>
      <w:r>
        <w:rPr>
          <w:spacing w:val="13"/>
        </w:rPr>
        <w:t> </w:t>
      </w:r>
      <w:r>
        <w:rPr/>
        <w:t>Bird</w:t>
      </w:r>
      <w:r>
        <w:rPr>
          <w:w w:val="99"/>
        </w:rPr>
        <w:t> </w:t>
      </w:r>
      <w:r>
        <w:rPr/>
        <w:t>communities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habitat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/>
        <w:t>ecological</w:t>
      </w:r>
      <w:r>
        <w:rPr>
          <w:spacing w:val="27"/>
        </w:rPr>
        <w:t> </w:t>
      </w:r>
      <w:r>
        <w:rPr/>
        <w:t>indicators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forest</w:t>
      </w:r>
      <w:r>
        <w:rPr>
          <w:spacing w:val="27"/>
        </w:rPr>
        <w:t> </w:t>
      </w:r>
      <w:r>
        <w:rPr/>
        <w:t>condition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regional</w:t>
      </w:r>
      <w:r>
        <w:rPr>
          <w:spacing w:val="27"/>
        </w:rPr>
        <w:t> </w:t>
      </w:r>
      <w:r>
        <w:rPr/>
        <w:t>monitoring.</w:t>
      </w:r>
      <w:r>
        <w:rPr>
          <w:w w:val="99"/>
        </w:rPr>
        <w:t>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14</w:t>
      </w:r>
      <w:r>
        <w:rPr/>
        <w:t>,</w:t>
      </w:r>
      <w:r>
        <w:rPr>
          <w:spacing w:val="-7"/>
        </w:rPr>
        <w:t> </w:t>
      </w:r>
      <w:r>
        <w:rPr/>
        <w:t>544-58.</w:t>
      </w:r>
    </w:p>
    <w:p>
      <w:pPr>
        <w:spacing w:before="161"/>
        <w:ind w:left="138" w:right="13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Carignan V. &amp; Villard M. A. (2002) Selecting indicator species to monitor ecological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integrity: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 review. </w:t>
      </w:r>
      <w:r>
        <w:rPr>
          <w:rFonts w:ascii="Arial"/>
          <w:i/>
          <w:sz w:val="22"/>
        </w:rPr>
        <w:t>Environmental Monitoring and Assessment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78</w:t>
      </w:r>
      <w:r>
        <w:rPr>
          <w:rFonts w:ascii="Arial"/>
          <w:sz w:val="22"/>
        </w:rPr>
        <w:t>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45-61.</w:t>
      </w:r>
    </w:p>
    <w:p>
      <w:pPr>
        <w:pStyle w:val="BodyText"/>
        <w:spacing w:line="240" w:lineRule="auto"/>
        <w:ind w:right="133"/>
        <w:jc w:val="both"/>
      </w:pPr>
      <w:r>
        <w:rPr/>
        <w:t>Carignan V. &amp; Villard M. A. (2004) Biological indicators in environmental</w:t>
      </w:r>
      <w:r>
        <w:rPr>
          <w:spacing w:val="54"/>
        </w:rPr>
        <w:t> </w:t>
      </w:r>
      <w:r>
        <w:rPr/>
        <w:t>monitoring</w:t>
      </w:r>
      <w:r>
        <w:rPr>
          <w:w w:val="99"/>
        </w:rPr>
        <w:t> </w:t>
      </w:r>
      <w:r>
        <w:rPr/>
        <w:t>programs:</w:t>
      </w:r>
      <w:r>
        <w:rPr>
          <w:spacing w:val="50"/>
        </w:rPr>
        <w:t> </w:t>
      </w:r>
      <w:r>
        <w:rPr/>
        <w:t>can</w:t>
      </w:r>
      <w:r>
        <w:rPr>
          <w:spacing w:val="50"/>
        </w:rPr>
        <w:t> </w:t>
      </w:r>
      <w:r>
        <w:rPr/>
        <w:t>we</w:t>
      </w:r>
      <w:r>
        <w:rPr>
          <w:spacing w:val="50"/>
        </w:rPr>
        <w:t> </w:t>
      </w:r>
      <w:r>
        <w:rPr/>
        <w:t>increase</w:t>
      </w:r>
      <w:r>
        <w:rPr>
          <w:spacing w:val="50"/>
        </w:rPr>
        <w:t> </w:t>
      </w:r>
      <w:r>
        <w:rPr/>
        <w:t>their</w:t>
      </w:r>
      <w:r>
        <w:rPr>
          <w:spacing w:val="50"/>
        </w:rPr>
        <w:t> </w:t>
      </w:r>
      <w:r>
        <w:rPr/>
        <w:t>effectiveness?</w:t>
      </w:r>
      <w:r>
        <w:rPr>
          <w:spacing w:val="50"/>
        </w:rPr>
        <w:t> </w:t>
      </w:r>
      <w:r>
        <w:rPr/>
        <w:t>In:</w:t>
      </w:r>
      <w:r>
        <w:rPr>
          <w:spacing w:val="51"/>
        </w:rPr>
        <w:t> </w:t>
      </w:r>
      <w:r>
        <w:rPr>
          <w:rFonts w:ascii="Arial"/>
          <w:i/>
        </w:rPr>
        <w:t>Environmental</w:t>
      </w:r>
      <w:r>
        <w:rPr>
          <w:rFonts w:ascii="Arial"/>
          <w:i/>
          <w:spacing w:val="51"/>
        </w:rPr>
        <w:t> </w:t>
      </w:r>
      <w:r>
        <w:rPr>
          <w:rFonts w:ascii="Arial"/>
          <w:i/>
        </w:rPr>
        <w:t>Monitoring</w:t>
      </w:r>
      <w:r>
        <w:rPr>
          <w:rFonts w:ascii="Arial"/>
          <w:i/>
          <w:spacing w:val="51"/>
        </w:rPr>
        <w:t> </w:t>
      </w:r>
      <w:r>
        <w:rPr/>
        <w:t>(Ed.</w:t>
      </w:r>
      <w:r>
        <w:rPr>
          <w:spacing w:val="51"/>
        </w:rPr>
        <w:t> </w:t>
      </w:r>
      <w:r>
        <w:rPr/>
        <w:t>G.</w:t>
      </w:r>
      <w:r>
        <w:rPr>
          <w:spacing w:val="51"/>
        </w:rPr>
        <w:t> </w:t>
      </w:r>
      <w:r>
        <w:rPr/>
        <w:t>B.</w:t>
      </w:r>
      <w:r>
        <w:rPr>
          <w:w w:val="99"/>
        </w:rPr>
        <w:t> </w:t>
      </w:r>
      <w:r>
        <w:rPr/>
        <w:t>Wiersma) pp. 567-581. RC Press, Boca Raton,</w:t>
      </w:r>
      <w:r>
        <w:rPr>
          <w:spacing w:val="-11"/>
        </w:rPr>
        <w:t> </w:t>
      </w:r>
      <w:r>
        <w:rPr/>
        <w:t>Florida.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Carpenter G. &amp; Matthew J. S. (1986) The birds of Billiatt Conservation Park. </w:t>
      </w:r>
      <w:r>
        <w:rPr>
          <w:rFonts w:ascii="Arial"/>
          <w:i/>
          <w:sz w:val="22"/>
        </w:rPr>
        <w:t>South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Ornithologist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30</w:t>
      </w:r>
      <w:r>
        <w:rPr>
          <w:rFonts w:ascii="Arial"/>
          <w:sz w:val="22"/>
        </w:rPr>
        <w:t>,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29-37.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footerReference w:type="default" r:id="rId22"/>
          <w:pgSz w:w="11910" w:h="16840"/>
          <w:pgMar w:footer="827" w:header="744" w:top="980" w:bottom="1020" w:left="1280" w:right="1280"/>
          <w:pgNumType w:start="3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3"/>
        <w:jc w:val="both"/>
      </w:pPr>
      <w:r>
        <w:rPr/>
        <w:t>Catterall</w:t>
      </w:r>
      <w:r>
        <w:rPr>
          <w:spacing w:val="18"/>
        </w:rPr>
        <w:t> </w:t>
      </w:r>
      <w:r>
        <w:rPr/>
        <w:t>C.</w:t>
      </w:r>
      <w:r>
        <w:rPr>
          <w:spacing w:val="18"/>
        </w:rPr>
        <w:t> </w:t>
      </w:r>
      <w:r>
        <w:rPr/>
        <w:t>P.,</w:t>
      </w:r>
      <w:r>
        <w:rPr>
          <w:spacing w:val="18"/>
        </w:rPr>
        <w:t> </w:t>
      </w:r>
      <w:r>
        <w:rPr/>
        <w:t>Piper</w:t>
      </w:r>
      <w:r>
        <w:rPr>
          <w:spacing w:val="18"/>
        </w:rPr>
        <w:t> </w:t>
      </w:r>
      <w:r>
        <w:rPr/>
        <w:t>S.</w:t>
      </w:r>
      <w:r>
        <w:rPr>
          <w:spacing w:val="19"/>
        </w:rPr>
        <w:t> </w:t>
      </w:r>
      <w:r>
        <w:rPr/>
        <w:t>D.</w:t>
      </w:r>
      <w:r>
        <w:rPr>
          <w:spacing w:val="18"/>
        </w:rPr>
        <w:t> </w:t>
      </w:r>
      <w:r>
        <w:rPr/>
        <w:t>&amp;</w:t>
      </w:r>
      <w:r>
        <w:rPr>
          <w:spacing w:val="19"/>
        </w:rPr>
        <w:t> </w:t>
      </w:r>
      <w:r>
        <w:rPr/>
        <w:t>Goodall</w:t>
      </w:r>
      <w:r>
        <w:rPr>
          <w:spacing w:val="18"/>
        </w:rPr>
        <w:t> </w:t>
      </w:r>
      <w:r>
        <w:rPr/>
        <w:t>K.</w:t>
      </w:r>
      <w:r>
        <w:rPr>
          <w:spacing w:val="18"/>
        </w:rPr>
        <w:t> </w:t>
      </w:r>
      <w:r>
        <w:rPr/>
        <w:t>(2002)</w:t>
      </w:r>
      <w:r>
        <w:rPr>
          <w:spacing w:val="18"/>
        </w:rPr>
        <w:t> </w:t>
      </w:r>
      <w:r>
        <w:rPr/>
        <w:t>Noisy</w:t>
      </w:r>
      <w:r>
        <w:rPr>
          <w:spacing w:val="18"/>
        </w:rPr>
        <w:t> </w:t>
      </w:r>
      <w:r>
        <w:rPr/>
        <w:t>Miner</w:t>
      </w:r>
      <w:r>
        <w:rPr>
          <w:spacing w:val="18"/>
        </w:rPr>
        <w:t> </w:t>
      </w:r>
      <w:r>
        <w:rPr/>
        <w:t>irruptions</w:t>
      </w:r>
      <w:r>
        <w:rPr>
          <w:spacing w:val="17"/>
        </w:rPr>
        <w:t> </w:t>
      </w:r>
      <w:r>
        <w:rPr/>
        <w:t>associated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land</w:t>
      </w:r>
      <w:r>
        <w:rPr>
          <w:w w:val="99"/>
        </w:rPr>
        <w:t> </w:t>
      </w:r>
      <w:r>
        <w:rPr/>
        <w:t>use by humans in south-east Queensland: causes, effects and management implications.</w:t>
      </w:r>
      <w:r>
        <w:rPr>
          <w:spacing w:val="51"/>
        </w:rPr>
        <w:t> </w:t>
      </w:r>
      <w:r>
        <w:rPr/>
        <w:t>In:</w:t>
      </w:r>
      <w:r>
        <w:rPr>
          <w:w w:val="99"/>
        </w:rPr>
        <w:t> </w:t>
      </w:r>
      <w:r>
        <w:rPr>
          <w:rFonts w:ascii="Arial"/>
          <w:i/>
        </w:rPr>
        <w:t>Landscape</w:t>
      </w:r>
      <w:r>
        <w:rPr>
          <w:rFonts w:ascii="Arial"/>
          <w:i/>
          <w:spacing w:val="24"/>
        </w:rPr>
        <w:t> </w:t>
      </w:r>
      <w:r>
        <w:rPr>
          <w:rFonts w:ascii="Arial"/>
          <w:i/>
        </w:rPr>
        <w:t>Health</w:t>
      </w:r>
      <w:r>
        <w:rPr>
          <w:rFonts w:ascii="Arial"/>
          <w:i/>
          <w:spacing w:val="25"/>
        </w:rPr>
        <w:t> </w:t>
      </w:r>
      <w:r>
        <w:rPr>
          <w:rFonts w:ascii="Arial"/>
          <w:i/>
        </w:rPr>
        <w:t>in</w:t>
      </w:r>
      <w:r>
        <w:rPr>
          <w:rFonts w:ascii="Arial"/>
          <w:i/>
          <w:spacing w:val="25"/>
        </w:rPr>
        <w:t> </w:t>
      </w:r>
      <w:r>
        <w:rPr>
          <w:rFonts w:ascii="Arial"/>
          <w:i/>
        </w:rPr>
        <w:t>Queensland</w:t>
      </w:r>
      <w:r>
        <w:rPr>
          <w:rFonts w:ascii="Arial"/>
          <w:i/>
          <w:spacing w:val="26"/>
        </w:rPr>
        <w:t> </w:t>
      </w:r>
      <w:r>
        <w:rPr/>
        <w:t>(Eds</w:t>
      </w:r>
      <w:r>
        <w:rPr>
          <w:spacing w:val="25"/>
        </w:rPr>
        <w:t> </w:t>
      </w:r>
      <w:r>
        <w:rPr/>
        <w:t>A.</w:t>
      </w:r>
      <w:r>
        <w:rPr>
          <w:spacing w:val="25"/>
        </w:rPr>
        <w:t> </w:t>
      </w:r>
      <w:r>
        <w:rPr/>
        <w:t>Franks,</w:t>
      </w:r>
      <w:r>
        <w:rPr>
          <w:spacing w:val="25"/>
        </w:rPr>
        <w:t> </w:t>
      </w:r>
      <w:r>
        <w:rPr/>
        <w:t>J.</w:t>
      </w:r>
      <w:r>
        <w:rPr>
          <w:spacing w:val="25"/>
        </w:rPr>
        <w:t> </w:t>
      </w:r>
      <w:r>
        <w:rPr/>
        <w:t>Playford</w:t>
      </w:r>
      <w:r>
        <w:rPr>
          <w:spacing w:val="25"/>
        </w:rPr>
        <w:t> </w:t>
      </w:r>
      <w:r>
        <w:rPr/>
        <w:t>&amp;</w:t>
      </w:r>
      <w:r>
        <w:rPr>
          <w:spacing w:val="25"/>
        </w:rPr>
        <w:t> </w:t>
      </w:r>
      <w:r>
        <w:rPr/>
        <w:t>A.</w:t>
      </w:r>
      <w:r>
        <w:rPr>
          <w:spacing w:val="25"/>
        </w:rPr>
        <w:t> </w:t>
      </w:r>
      <w:r>
        <w:rPr/>
        <w:t>Shapcott)</w:t>
      </w:r>
      <w:r>
        <w:rPr>
          <w:spacing w:val="25"/>
        </w:rPr>
        <w:t> </w:t>
      </w:r>
      <w:r>
        <w:rPr/>
        <w:t>pp.</w:t>
      </w:r>
      <w:r>
        <w:rPr>
          <w:spacing w:val="25"/>
        </w:rPr>
        <w:t> </w:t>
      </w:r>
      <w:r>
        <w:rPr/>
        <w:t>117-127.</w:t>
      </w:r>
      <w:r>
        <w:rPr>
          <w:w w:val="99"/>
        </w:rPr>
        <w:t> </w:t>
      </w:r>
      <w:r>
        <w:rPr/>
        <w:t>Royal Society of Queensland,</w:t>
      </w:r>
      <w:r>
        <w:rPr>
          <w:spacing w:val="-7"/>
        </w:rPr>
        <w:t> </w:t>
      </w:r>
      <w:r>
        <w:rPr/>
        <w:t>Brisbane.</w:t>
      </w:r>
    </w:p>
    <w:p>
      <w:pPr>
        <w:pStyle w:val="BodyText"/>
        <w:spacing w:line="240" w:lineRule="auto"/>
        <w:ind w:right="130"/>
        <w:jc w:val="both"/>
      </w:pPr>
      <w:r>
        <w:rPr/>
        <w:t>Chase</w:t>
      </w:r>
      <w:r>
        <w:rPr>
          <w:spacing w:val="43"/>
        </w:rPr>
        <w:t> </w:t>
      </w:r>
      <w:r>
        <w:rPr/>
        <w:t>M.</w:t>
      </w:r>
      <w:r>
        <w:rPr>
          <w:spacing w:val="44"/>
        </w:rPr>
        <w:t> </w:t>
      </w:r>
      <w:r>
        <w:rPr/>
        <w:t>K.,</w:t>
      </w:r>
      <w:r>
        <w:rPr>
          <w:spacing w:val="43"/>
        </w:rPr>
        <w:t> </w:t>
      </w:r>
      <w:r>
        <w:rPr/>
        <w:t>Kristan</w:t>
      </w:r>
      <w:r>
        <w:rPr>
          <w:spacing w:val="43"/>
        </w:rPr>
        <w:t> </w:t>
      </w:r>
      <w:r>
        <w:rPr/>
        <w:t>W.</w:t>
      </w:r>
      <w:r>
        <w:rPr>
          <w:spacing w:val="43"/>
        </w:rPr>
        <w:t> </w:t>
      </w:r>
      <w:r>
        <w:rPr/>
        <w:t>B.,</w:t>
      </w:r>
      <w:r>
        <w:rPr>
          <w:spacing w:val="43"/>
        </w:rPr>
        <w:t> </w:t>
      </w:r>
      <w:r>
        <w:rPr/>
        <w:t>Lynam</w:t>
      </w:r>
      <w:r>
        <w:rPr>
          <w:spacing w:val="43"/>
        </w:rPr>
        <w:t> </w:t>
      </w:r>
      <w:r>
        <w:rPr/>
        <w:t>A.</w:t>
      </w:r>
      <w:r>
        <w:rPr>
          <w:spacing w:val="43"/>
        </w:rPr>
        <w:t> </w:t>
      </w:r>
      <w:r>
        <w:rPr/>
        <w:t>J.,</w:t>
      </w:r>
      <w:r>
        <w:rPr>
          <w:spacing w:val="43"/>
        </w:rPr>
        <w:t> </w:t>
      </w:r>
      <w:r>
        <w:rPr/>
        <w:t>Price</w:t>
      </w:r>
      <w:r>
        <w:rPr>
          <w:spacing w:val="43"/>
        </w:rPr>
        <w:t> </w:t>
      </w:r>
      <w:r>
        <w:rPr/>
        <w:t>M.</w:t>
      </w:r>
      <w:r>
        <w:rPr>
          <w:spacing w:val="43"/>
        </w:rPr>
        <w:t> </w:t>
      </w:r>
      <w:r>
        <w:rPr/>
        <w:t>V.</w:t>
      </w:r>
      <w:r>
        <w:rPr>
          <w:spacing w:val="43"/>
        </w:rPr>
        <w:t> </w:t>
      </w:r>
      <w:r>
        <w:rPr/>
        <w:t>&amp;</w:t>
      </w:r>
      <w:r>
        <w:rPr>
          <w:spacing w:val="43"/>
        </w:rPr>
        <w:t> </w:t>
      </w:r>
      <w:r>
        <w:rPr/>
        <w:t>Rotenberry</w:t>
      </w:r>
      <w:r>
        <w:rPr>
          <w:spacing w:val="43"/>
        </w:rPr>
        <w:t> </w:t>
      </w:r>
      <w:r>
        <w:rPr/>
        <w:t>J.</w:t>
      </w:r>
      <w:r>
        <w:rPr>
          <w:spacing w:val="43"/>
        </w:rPr>
        <w:t> </w:t>
      </w:r>
      <w:r>
        <w:rPr/>
        <w:t>T.</w:t>
      </w:r>
      <w:r>
        <w:rPr>
          <w:spacing w:val="43"/>
        </w:rPr>
        <w:t> </w:t>
      </w:r>
      <w:r>
        <w:rPr/>
        <w:t>(2000)</w:t>
      </w:r>
      <w:r>
        <w:rPr>
          <w:spacing w:val="43"/>
        </w:rPr>
        <w:t> </w:t>
      </w:r>
      <w:r>
        <w:rPr/>
        <w:t>Single</w:t>
      </w:r>
      <w:r>
        <w:rPr>
          <w:w w:val="99"/>
        </w:rPr>
        <w:t> </w:t>
      </w:r>
      <w:r>
        <w:rPr/>
        <w:t>species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indicators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species</w:t>
      </w:r>
      <w:r>
        <w:rPr>
          <w:spacing w:val="24"/>
        </w:rPr>
        <w:t> </w:t>
      </w:r>
      <w:r>
        <w:rPr/>
        <w:t>richness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composition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California</w:t>
      </w:r>
      <w:r>
        <w:rPr>
          <w:spacing w:val="24"/>
        </w:rPr>
        <w:t> </w:t>
      </w:r>
      <w:r>
        <w:rPr/>
        <w:t>coastal</w:t>
      </w:r>
      <w:r>
        <w:rPr>
          <w:spacing w:val="24"/>
        </w:rPr>
        <w:t> </w:t>
      </w:r>
      <w:r>
        <w:rPr/>
        <w:t>sage</w:t>
      </w:r>
      <w:r>
        <w:rPr>
          <w:spacing w:val="24"/>
        </w:rPr>
        <w:t> </w:t>
      </w:r>
      <w:r>
        <w:rPr/>
        <w:t>scrub</w:t>
      </w:r>
      <w:r>
        <w:rPr>
          <w:w w:val="99"/>
        </w:rPr>
        <w:t> </w:t>
      </w:r>
      <w:r>
        <w:rPr/>
        <w:t>birds and small mammals.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14</w:t>
      </w:r>
      <w:r>
        <w:rPr/>
        <w:t>,</w:t>
      </w:r>
      <w:r>
        <w:rPr>
          <w:spacing w:val="-14"/>
        </w:rPr>
        <w:t> </w:t>
      </w:r>
      <w:r>
        <w:rPr/>
        <w:t>474-87.</w:t>
      </w:r>
    </w:p>
    <w:p>
      <w:pPr>
        <w:pStyle w:val="BodyText"/>
        <w:spacing w:line="240" w:lineRule="auto" w:before="160"/>
        <w:ind w:right="0"/>
        <w:jc w:val="both"/>
      </w:pPr>
      <w:r>
        <w:rPr/>
        <w:t>Clarke M., Taylor R., Oldland J., Grey M. &amp; Dare A. (2006) Dealing with indigenous </w:t>
      </w:r>
      <w:r>
        <w:rPr>
          <w:spacing w:val="30"/>
        </w:rPr>
        <w:t> </w:t>
      </w:r>
      <w:r>
        <w:rPr/>
        <w:t>despots.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Wingspan (Supplement)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16</w:t>
      </w:r>
      <w:r>
        <w:rPr>
          <w:rFonts w:ascii="Arial"/>
          <w:sz w:val="22"/>
        </w:rPr>
        <w:t>,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24-5.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Clarke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F.,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Grey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J.,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Britton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Loyn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H.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(1995)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Noisy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Miner</w:t>
      </w:r>
      <w:r>
        <w:rPr>
          <w:rFonts w:ascii="Arial"/>
          <w:spacing w:val="44"/>
          <w:sz w:val="22"/>
        </w:rPr>
        <w:t> </w:t>
      </w:r>
      <w:r>
        <w:rPr>
          <w:rFonts w:ascii="Arial"/>
          <w:i/>
          <w:sz w:val="22"/>
        </w:rPr>
        <w:t>Manorina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melanocephala </w:t>
      </w:r>
      <w:r>
        <w:rPr>
          <w:rFonts w:ascii="Arial"/>
          <w:sz w:val="22"/>
        </w:rPr>
        <w:t>and rural dieback in remnant eucalypt woodlands. </w:t>
      </w:r>
      <w:r>
        <w:rPr>
          <w:rFonts w:ascii="Arial"/>
          <w:i/>
          <w:sz w:val="22"/>
        </w:rPr>
        <w:t>RAOU Report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98</w:t>
      </w:r>
      <w:r>
        <w:rPr>
          <w:rFonts w:ascii="Arial"/>
          <w:sz w:val="22"/>
        </w:rPr>
        <w:t>,</w:t>
      </w:r>
      <w:r>
        <w:rPr>
          <w:rFonts w:ascii="Arial"/>
          <w:spacing w:val="-25"/>
          <w:sz w:val="22"/>
        </w:rPr>
        <w:t> </w:t>
      </w:r>
      <w:r>
        <w:rPr>
          <w:rFonts w:ascii="Arial"/>
          <w:sz w:val="22"/>
        </w:rPr>
        <w:t>1-110.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Clarke R. (2005) </w:t>
      </w:r>
      <w:r>
        <w:rPr>
          <w:rFonts w:ascii="Arial"/>
          <w:i/>
          <w:sz w:val="22"/>
        </w:rPr>
        <w:t>Ecological Requirements of Birds Specializing in Mallee</w:t>
      </w:r>
      <w:r>
        <w:rPr>
          <w:rFonts w:ascii="Arial"/>
          <w:i/>
          <w:spacing w:val="50"/>
          <w:sz w:val="22"/>
        </w:rPr>
        <w:t> </w:t>
      </w:r>
      <w:r>
        <w:rPr>
          <w:rFonts w:ascii="Arial"/>
          <w:i/>
          <w:sz w:val="22"/>
        </w:rPr>
        <w:t>Habitats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Unpublished report to Department for Environment and Heritage,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Adelaide.</w:t>
      </w:r>
    </w:p>
    <w:p>
      <w:pPr>
        <w:pStyle w:val="BodyText"/>
        <w:spacing w:line="240" w:lineRule="auto" w:before="160"/>
        <w:ind w:right="133"/>
        <w:jc w:val="both"/>
      </w:pPr>
      <w:r>
        <w:rPr/>
        <w:t>Close</w:t>
      </w:r>
      <w:r>
        <w:rPr>
          <w:spacing w:val="31"/>
        </w:rPr>
        <w:t> </w:t>
      </w:r>
      <w:r>
        <w:rPr/>
        <w:t>D.</w:t>
      </w:r>
      <w:r>
        <w:rPr>
          <w:spacing w:val="31"/>
        </w:rPr>
        <w:t> </w:t>
      </w:r>
      <w:r>
        <w:rPr/>
        <w:t>&amp;</w:t>
      </w:r>
      <w:r>
        <w:rPr>
          <w:spacing w:val="31"/>
        </w:rPr>
        <w:t> </w:t>
      </w:r>
      <w:r>
        <w:rPr/>
        <w:t>Newman</w:t>
      </w:r>
      <w:r>
        <w:rPr>
          <w:spacing w:val="32"/>
        </w:rPr>
        <w:t> </w:t>
      </w:r>
      <w:r>
        <w:rPr/>
        <w:t>O.</w:t>
      </w:r>
      <w:r>
        <w:rPr>
          <w:spacing w:val="32"/>
        </w:rPr>
        <w:t> </w:t>
      </w:r>
      <w:r>
        <w:rPr/>
        <w:t>M.</w:t>
      </w:r>
      <w:r>
        <w:rPr>
          <w:spacing w:val="31"/>
        </w:rPr>
        <w:t> </w:t>
      </w:r>
      <w:r>
        <w:rPr/>
        <w:t>G.</w:t>
      </w:r>
      <w:r>
        <w:rPr>
          <w:spacing w:val="31"/>
        </w:rPr>
        <w:t> </w:t>
      </w:r>
      <w:r>
        <w:rPr/>
        <w:t>(1984)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decline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Eastern</w:t>
      </w:r>
      <w:r>
        <w:rPr>
          <w:spacing w:val="31"/>
        </w:rPr>
        <w:t> </w:t>
      </w:r>
      <w:r>
        <w:rPr/>
        <w:t>Curlew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south-eastern</w:t>
      </w:r>
      <w:r>
        <w:rPr>
          <w:w w:val="99"/>
        </w:rPr>
        <w:t> </w:t>
      </w:r>
      <w:r>
        <w:rPr/>
        <w:t>Australia.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84</w:t>
      </w:r>
      <w:r>
        <w:rPr/>
        <w:t>,</w:t>
      </w:r>
      <w:r>
        <w:rPr>
          <w:spacing w:val="-7"/>
        </w:rPr>
        <w:t> </w:t>
      </w:r>
      <w:r>
        <w:rPr/>
        <w:t>38-40.</w:t>
      </w:r>
    </w:p>
    <w:p>
      <w:pPr>
        <w:pStyle w:val="BodyText"/>
        <w:spacing w:line="240" w:lineRule="auto" w:before="160"/>
        <w:ind w:right="0"/>
        <w:jc w:val="both"/>
      </w:pPr>
      <w:r>
        <w:rPr/>
        <w:t>Conole  L.  (1981)  Birds  of  the  Steiglitz  area,  Brisbane  Ranges,  Victoria,      </w:t>
      </w:r>
      <w:r>
        <w:rPr>
          <w:spacing w:val="24"/>
        </w:rPr>
        <w:t> </w:t>
      </w:r>
      <w:r>
        <w:rPr/>
        <w:t>1978-1980.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Australian Bird Watcher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9</w:t>
      </w:r>
      <w:r>
        <w:rPr>
          <w:rFonts w:ascii="Arial"/>
          <w:sz w:val="22"/>
        </w:rPr>
        <w:t>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14-23.</w:t>
      </w:r>
    </w:p>
    <w:p>
      <w:pPr>
        <w:pStyle w:val="BodyText"/>
        <w:spacing w:line="240" w:lineRule="auto" w:before="160"/>
        <w:ind w:right="0"/>
        <w:jc w:val="both"/>
      </w:pPr>
      <w:r>
        <w:rPr/>
        <w:t>Cooper  C.  B.  (2002)  Movements  of  two  experimentally  displaced  Brown  </w:t>
      </w:r>
      <w:r>
        <w:rPr>
          <w:spacing w:val="43"/>
        </w:rPr>
        <w:t> </w:t>
      </w:r>
      <w:r>
        <w:rPr/>
        <w:t>Treecreepers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Climacteris picumnus </w:t>
      </w:r>
      <w:r>
        <w:rPr>
          <w:rFonts w:ascii="Arial"/>
          <w:sz w:val="22"/>
        </w:rPr>
        <w:t>in a matrix of woodland and pasture. </w:t>
      </w:r>
      <w:r>
        <w:rPr>
          <w:rFonts w:ascii="Arial"/>
          <w:i/>
          <w:sz w:val="22"/>
        </w:rPr>
        <w:t>Corella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26</w:t>
      </w:r>
      <w:r>
        <w:rPr>
          <w:rFonts w:ascii="Arial"/>
          <w:sz w:val="22"/>
        </w:rPr>
        <w:t>,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110-13.</w:t>
      </w:r>
    </w:p>
    <w:p>
      <w:pPr>
        <w:pStyle w:val="BodyText"/>
        <w:spacing w:line="240" w:lineRule="auto" w:before="160"/>
        <w:ind w:right="134"/>
        <w:jc w:val="both"/>
      </w:pPr>
      <w:r>
        <w:rPr/>
        <w:t>Cooper C. B. &amp; Walters J. R. (2002a) Experimental evidence of disrupted dispersal</w:t>
      </w:r>
      <w:r>
        <w:rPr>
          <w:spacing w:val="46"/>
        </w:rPr>
        <w:t> </w:t>
      </w:r>
      <w:r>
        <w:rPr/>
        <w:t>causing</w:t>
      </w:r>
      <w:r>
        <w:rPr>
          <w:w w:val="99"/>
        </w:rPr>
        <w:t> </w:t>
      </w:r>
      <w:r>
        <w:rPr/>
        <w:t>decline of an Australian passerine in fragmented habitat.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16</w:t>
      </w:r>
      <w:r>
        <w:rPr/>
        <w:t>,</w:t>
      </w:r>
      <w:r>
        <w:rPr>
          <w:spacing w:val="-19"/>
        </w:rPr>
        <w:t> </w:t>
      </w:r>
      <w:r>
        <w:rPr/>
        <w:t>471-8.</w:t>
      </w:r>
    </w:p>
    <w:p>
      <w:pPr>
        <w:pStyle w:val="BodyText"/>
        <w:spacing w:line="240" w:lineRule="auto" w:before="160"/>
        <w:ind w:right="132"/>
        <w:jc w:val="both"/>
      </w:pPr>
      <w:r>
        <w:rPr/>
        <w:t>Cooper</w:t>
      </w:r>
      <w:r>
        <w:rPr>
          <w:spacing w:val="40"/>
        </w:rPr>
        <w:t> </w:t>
      </w:r>
      <w:r>
        <w:rPr/>
        <w:t>C.</w:t>
      </w:r>
      <w:r>
        <w:rPr>
          <w:spacing w:val="41"/>
        </w:rPr>
        <w:t> </w:t>
      </w:r>
      <w:r>
        <w:rPr/>
        <w:t>B.</w:t>
      </w:r>
      <w:r>
        <w:rPr>
          <w:spacing w:val="40"/>
        </w:rPr>
        <w:t> </w:t>
      </w:r>
      <w:r>
        <w:rPr/>
        <w:t>&amp;</w:t>
      </w:r>
      <w:r>
        <w:rPr>
          <w:spacing w:val="40"/>
        </w:rPr>
        <w:t> </w:t>
      </w:r>
      <w:r>
        <w:rPr/>
        <w:t>Walters</w:t>
      </w:r>
      <w:r>
        <w:rPr>
          <w:spacing w:val="40"/>
        </w:rPr>
        <w:t> </w:t>
      </w:r>
      <w:r>
        <w:rPr/>
        <w:t>J.</w:t>
      </w:r>
      <w:r>
        <w:rPr>
          <w:spacing w:val="40"/>
        </w:rPr>
        <w:t> </w:t>
      </w:r>
      <w:r>
        <w:rPr/>
        <w:t>R.</w:t>
      </w:r>
      <w:r>
        <w:rPr>
          <w:spacing w:val="40"/>
        </w:rPr>
        <w:t> </w:t>
      </w:r>
      <w:r>
        <w:rPr/>
        <w:t>(2002b)</w:t>
      </w:r>
      <w:r>
        <w:rPr>
          <w:spacing w:val="40"/>
        </w:rPr>
        <w:t> </w:t>
      </w:r>
      <w:r>
        <w:rPr/>
        <w:t>Independent</w:t>
      </w:r>
      <w:r>
        <w:rPr>
          <w:spacing w:val="40"/>
        </w:rPr>
        <w:t> </w:t>
      </w:r>
      <w:r>
        <w:rPr/>
        <w:t>effects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woodland</w:t>
      </w:r>
      <w:r>
        <w:rPr>
          <w:spacing w:val="40"/>
        </w:rPr>
        <w:t> </w:t>
      </w:r>
      <w:r>
        <w:rPr/>
        <w:t>loss</w:t>
      </w:r>
      <w:r>
        <w:rPr>
          <w:spacing w:val="40"/>
        </w:rPr>
        <w:t> </w:t>
      </w:r>
      <w:r>
        <w:rPr/>
        <w:t>and</w:t>
      </w:r>
      <w:r>
        <w:rPr>
          <w:w w:val="99"/>
        </w:rPr>
        <w:t> </w:t>
      </w:r>
      <w:r>
        <w:rPr/>
        <w:t>fragmentation on Brown Treecreeper distribution. </w:t>
      </w:r>
      <w:r>
        <w:rPr>
          <w:rFonts w:ascii="Arial"/>
          <w:i/>
        </w:rPr>
        <w:t>Biological Conservation</w:t>
      </w:r>
      <w:r>
        <w:rPr/>
        <w:t>. </w:t>
      </w:r>
      <w:r>
        <w:rPr>
          <w:rFonts w:ascii="Arial"/>
          <w:b/>
        </w:rPr>
        <w:t>105</w:t>
      </w:r>
      <w:r>
        <w:rPr/>
        <w:t>,</w:t>
      </w:r>
      <w:r>
        <w:rPr>
          <w:spacing w:val="-21"/>
        </w:rPr>
        <w:t> </w:t>
      </w:r>
      <w:r>
        <w:rPr/>
        <w:t>1-10.</w:t>
      </w:r>
    </w:p>
    <w:p>
      <w:pPr>
        <w:pStyle w:val="BodyText"/>
        <w:spacing w:line="240" w:lineRule="auto" w:before="160"/>
        <w:ind w:right="133"/>
        <w:jc w:val="both"/>
      </w:pPr>
      <w:r>
        <w:rPr/>
        <w:t>Cooper C. B., Walters J. R. &amp; Ford H. (2002) Effects of remnant size and connectivity on</w:t>
      </w:r>
      <w:r>
        <w:rPr>
          <w:spacing w:val="28"/>
        </w:rPr>
        <w:t> </w:t>
      </w:r>
      <w:r>
        <w:rPr/>
        <w:t>the</w:t>
      </w:r>
      <w:r>
        <w:rPr>
          <w:w w:val="99"/>
        </w:rPr>
        <w:t> </w:t>
      </w:r>
      <w:r>
        <w:rPr/>
        <w:t>response of Brown Treecreepers to habitat fragmentation.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102</w:t>
      </w:r>
      <w:r>
        <w:rPr/>
        <w:t>,</w:t>
      </w:r>
      <w:r>
        <w:rPr>
          <w:spacing w:val="-16"/>
        </w:rPr>
        <w:t> </w:t>
      </w:r>
      <w:r>
        <w:rPr/>
        <w:t>249-56.</w:t>
      </w:r>
    </w:p>
    <w:p>
      <w:pPr>
        <w:spacing w:before="160"/>
        <w:ind w:left="138" w:right="0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Cooper R. P. (1975) The avifauna of Wilson’s Promontory. </w:t>
      </w:r>
      <w:r>
        <w:rPr>
          <w:rFonts w:ascii="Arial" w:hAnsi="Arial" w:cs="Arial" w:eastAsia="Arial"/>
          <w:i/>
          <w:sz w:val="22"/>
          <w:szCs w:val="22"/>
        </w:rPr>
        <w:t>Australian Bird Watcher</w:t>
      </w:r>
      <w:r>
        <w:rPr>
          <w:rFonts w:ascii="Arial" w:hAnsi="Arial" w:cs="Arial" w:eastAsia="Arial"/>
          <w:sz w:val="22"/>
          <w:szCs w:val="22"/>
        </w:rPr>
        <w:t>. </w:t>
      </w:r>
      <w:r>
        <w:rPr>
          <w:rFonts w:ascii="Arial" w:hAnsi="Arial" w:cs="Arial" w:eastAsia="Arial"/>
          <w:b/>
          <w:bCs/>
          <w:sz w:val="22"/>
          <w:szCs w:val="22"/>
        </w:rPr>
        <w:t>6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1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17-34.</w:t>
      </w:r>
    </w:p>
    <w:p>
      <w:pPr>
        <w:pStyle w:val="BodyText"/>
        <w:spacing w:line="240" w:lineRule="auto" w:before="160"/>
        <w:ind w:right="133"/>
        <w:jc w:val="both"/>
      </w:pPr>
      <w:r>
        <w:rPr/>
        <w:t>Cowley</w:t>
      </w:r>
      <w:r>
        <w:rPr>
          <w:spacing w:val="52"/>
        </w:rPr>
        <w:t> </w:t>
      </w:r>
      <w:r>
        <w:rPr/>
        <w:t>R.</w:t>
      </w:r>
      <w:r>
        <w:rPr>
          <w:spacing w:val="52"/>
        </w:rPr>
        <w:t> </w:t>
      </w:r>
      <w:r>
        <w:rPr/>
        <w:t>D.,</w:t>
      </w:r>
      <w:r>
        <w:rPr>
          <w:spacing w:val="51"/>
        </w:rPr>
        <w:t> </w:t>
      </w:r>
      <w:r>
        <w:rPr/>
        <w:t>Heislers</w:t>
      </w:r>
      <w:r>
        <w:rPr>
          <w:spacing w:val="51"/>
        </w:rPr>
        <w:t> </w:t>
      </w:r>
      <w:r>
        <w:rPr/>
        <w:t>A.</w:t>
      </w:r>
      <w:r>
        <w:rPr>
          <w:spacing w:val="51"/>
        </w:rPr>
        <w:t> </w:t>
      </w:r>
      <w:r>
        <w:rPr/>
        <w:t>&amp;</w:t>
      </w:r>
      <w:r>
        <w:rPr>
          <w:spacing w:val="51"/>
        </w:rPr>
        <w:t> </w:t>
      </w:r>
      <w:r>
        <w:rPr/>
        <w:t>Ealey</w:t>
      </w:r>
      <w:r>
        <w:rPr>
          <w:spacing w:val="51"/>
        </w:rPr>
        <w:t> </w:t>
      </w:r>
      <w:r>
        <w:rPr/>
        <w:t>E.</w:t>
      </w:r>
      <w:r>
        <w:rPr>
          <w:spacing w:val="52"/>
        </w:rPr>
        <w:t> </w:t>
      </w:r>
      <w:r>
        <w:rPr/>
        <w:t>H.</w:t>
      </w:r>
      <w:r>
        <w:rPr>
          <w:spacing w:val="51"/>
        </w:rPr>
        <w:t> </w:t>
      </w:r>
      <w:r>
        <w:rPr/>
        <w:t>M.</w:t>
      </w:r>
      <w:r>
        <w:rPr>
          <w:spacing w:val="53"/>
        </w:rPr>
        <w:t> </w:t>
      </w:r>
      <w:r>
        <w:rPr/>
        <w:t>(1969)</w:t>
      </w:r>
      <w:r>
        <w:rPr>
          <w:spacing w:val="51"/>
        </w:rPr>
        <w:t> </w:t>
      </w:r>
      <w:r>
        <w:rPr/>
        <w:t>Effects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fire</w:t>
      </w:r>
      <w:r>
        <w:rPr>
          <w:spacing w:val="50"/>
        </w:rPr>
        <w:t> </w:t>
      </w:r>
      <w:r>
        <w:rPr/>
        <w:t>on</w:t>
      </w:r>
      <w:r>
        <w:rPr>
          <w:spacing w:val="51"/>
        </w:rPr>
        <w:t> </w:t>
      </w:r>
      <w:r>
        <w:rPr/>
        <w:t>wildlife.</w:t>
      </w:r>
      <w:r>
        <w:rPr>
          <w:spacing w:val="51"/>
        </w:rPr>
        <w:t> </w:t>
      </w:r>
      <w:r>
        <w:rPr>
          <w:rFonts w:ascii="Arial"/>
          <w:i/>
        </w:rPr>
        <w:t>Victoria's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Resources</w:t>
      </w:r>
      <w:r>
        <w:rPr/>
        <w:t>. </w:t>
      </w:r>
      <w:r>
        <w:rPr>
          <w:rFonts w:ascii="Arial"/>
          <w:b/>
        </w:rPr>
        <w:t>11</w:t>
      </w:r>
      <w:r>
        <w:rPr/>
        <w:t>,</w:t>
      </w:r>
      <w:r>
        <w:rPr>
          <w:spacing w:val="-5"/>
        </w:rPr>
        <w:t> </w:t>
      </w:r>
      <w:r>
        <w:rPr/>
        <w:t>18-22.</w:t>
      </w:r>
    </w:p>
    <w:p>
      <w:pPr>
        <w:pStyle w:val="BodyText"/>
        <w:spacing w:line="240" w:lineRule="auto" w:before="160"/>
        <w:ind w:right="133"/>
        <w:jc w:val="both"/>
      </w:pPr>
      <w:r>
        <w:rPr/>
        <w:t>Crome F. H. (1994) Tropical rainforest fragmentation: some conceptual and</w:t>
      </w:r>
      <w:r>
        <w:rPr>
          <w:spacing w:val="50"/>
        </w:rPr>
        <w:t> </w:t>
      </w:r>
      <w:r>
        <w:rPr/>
        <w:t>methodological</w:t>
      </w:r>
      <w:r>
        <w:rPr>
          <w:w w:val="99"/>
        </w:rPr>
        <w:t> </w:t>
      </w:r>
      <w:r>
        <w:rPr/>
        <w:t>issues.</w:t>
      </w:r>
      <w:r>
        <w:rPr>
          <w:spacing w:val="16"/>
        </w:rPr>
        <w:t> </w:t>
      </w:r>
      <w:r>
        <w:rPr/>
        <w:t>In:</w:t>
      </w:r>
      <w:r>
        <w:rPr>
          <w:spacing w:val="16"/>
        </w:rPr>
        <w:t> </w:t>
      </w:r>
      <w:r>
        <w:rPr>
          <w:rFonts w:ascii="Arial"/>
          <w:i/>
        </w:rPr>
        <w:t>Conservation</w:t>
      </w:r>
      <w:r>
        <w:rPr>
          <w:rFonts w:ascii="Arial"/>
          <w:i/>
          <w:spacing w:val="17"/>
        </w:rPr>
        <w:t> </w:t>
      </w:r>
      <w:r>
        <w:rPr>
          <w:rFonts w:ascii="Arial"/>
          <w:i/>
        </w:rPr>
        <w:t>Biology</w:t>
      </w:r>
      <w:r>
        <w:rPr>
          <w:rFonts w:ascii="Arial"/>
          <w:i/>
          <w:spacing w:val="17"/>
        </w:rPr>
        <w:t> </w:t>
      </w:r>
      <w:r>
        <w:rPr>
          <w:rFonts w:ascii="Arial"/>
          <w:i/>
        </w:rPr>
        <w:t>in</w:t>
      </w:r>
      <w:r>
        <w:rPr>
          <w:rFonts w:ascii="Arial"/>
          <w:i/>
          <w:spacing w:val="16"/>
        </w:rPr>
        <w:t> </w:t>
      </w:r>
      <w:r>
        <w:rPr>
          <w:rFonts w:ascii="Arial"/>
          <w:i/>
        </w:rPr>
        <w:t>Australia</w:t>
      </w:r>
      <w:r>
        <w:rPr>
          <w:rFonts w:ascii="Arial"/>
          <w:i/>
          <w:spacing w:val="17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spacing w:val="17"/>
        </w:rPr>
        <w:t> </w:t>
      </w:r>
      <w:r>
        <w:rPr>
          <w:rFonts w:ascii="Arial"/>
          <w:i/>
        </w:rPr>
        <w:t>Oceania</w:t>
      </w:r>
      <w:r>
        <w:rPr>
          <w:rFonts w:ascii="Arial"/>
          <w:i/>
          <w:spacing w:val="16"/>
        </w:rPr>
        <w:t> </w:t>
      </w:r>
      <w:r>
        <w:rPr/>
        <w:t>(Eds</w:t>
      </w:r>
      <w:r>
        <w:rPr>
          <w:spacing w:val="17"/>
        </w:rPr>
        <w:t> </w:t>
      </w:r>
      <w:r>
        <w:rPr/>
        <w:t>C.</w:t>
      </w:r>
      <w:r>
        <w:rPr>
          <w:spacing w:val="17"/>
        </w:rPr>
        <w:t> </w:t>
      </w:r>
      <w:r>
        <w:rPr/>
        <w:t>Moritz</w:t>
      </w:r>
      <w:r>
        <w:rPr>
          <w:spacing w:val="17"/>
        </w:rPr>
        <w:t> </w:t>
      </w:r>
      <w:r>
        <w:rPr/>
        <w:t>&amp;</w:t>
      </w:r>
      <w:r>
        <w:rPr>
          <w:spacing w:val="17"/>
        </w:rPr>
        <w:t> </w:t>
      </w:r>
      <w:r>
        <w:rPr/>
        <w:t>J.</w:t>
      </w:r>
      <w:r>
        <w:rPr>
          <w:spacing w:val="17"/>
        </w:rPr>
        <w:t> </w:t>
      </w:r>
      <w:r>
        <w:rPr/>
        <w:t>Kikkawa)</w:t>
      </w:r>
      <w:r>
        <w:rPr>
          <w:spacing w:val="17"/>
        </w:rPr>
        <w:t> </w:t>
      </w:r>
      <w:r>
        <w:rPr/>
        <w:t>pp.</w:t>
      </w:r>
      <w:r>
        <w:rPr>
          <w:w w:val="99"/>
        </w:rPr>
        <w:t> </w:t>
      </w:r>
      <w:r>
        <w:rPr/>
        <w:t>61-76. Surrey Beatty &amp; Sons, Chipping Norton, New South</w:t>
      </w:r>
      <w:r>
        <w:rPr>
          <w:spacing w:val="-11"/>
        </w:rPr>
        <w:t> </w:t>
      </w:r>
      <w:r>
        <w:rPr/>
        <w:t>Wales.</w:t>
      </w:r>
    </w:p>
    <w:p>
      <w:pPr>
        <w:pStyle w:val="BodyText"/>
        <w:spacing w:line="240" w:lineRule="auto"/>
        <w:ind w:right="131"/>
        <w:jc w:val="both"/>
      </w:pPr>
      <w:r>
        <w:rPr/>
        <w:t>Croonquist M. J. &amp; Brooks R. P. (1991) Use of avian and mammalian guilds as indicators</w:t>
      </w:r>
      <w:r>
        <w:rPr>
          <w:spacing w:val="43"/>
        </w:rPr>
        <w:t> </w:t>
      </w:r>
      <w:r>
        <w:rPr/>
        <w:t>of</w:t>
      </w:r>
      <w:r>
        <w:rPr>
          <w:w w:val="99"/>
        </w:rPr>
        <w:t> </w:t>
      </w:r>
      <w:r>
        <w:rPr/>
        <w:t>cumulative impacts in riparian-wetland areas. </w:t>
      </w:r>
      <w:r>
        <w:rPr>
          <w:rFonts w:ascii="Arial"/>
          <w:i/>
        </w:rPr>
        <w:t>Environmental Management</w:t>
      </w:r>
      <w:r>
        <w:rPr/>
        <w:t>. </w:t>
      </w:r>
      <w:r>
        <w:rPr>
          <w:rFonts w:ascii="Arial"/>
          <w:b/>
        </w:rPr>
        <w:t>15</w:t>
      </w:r>
      <w:r>
        <w:rPr/>
        <w:t>,</w:t>
      </w:r>
      <w:r>
        <w:rPr>
          <w:spacing w:val="-18"/>
        </w:rPr>
        <w:t> </w:t>
      </w:r>
      <w:r>
        <w:rPr/>
        <w:t>701-14.</w:t>
      </w:r>
    </w:p>
    <w:p>
      <w:pPr>
        <w:pStyle w:val="BodyText"/>
        <w:spacing w:line="240" w:lineRule="auto"/>
        <w:ind w:right="131"/>
        <w:jc w:val="both"/>
      </w:pPr>
      <w:r>
        <w:rPr/>
        <w:t>Cunningham R. &amp; Olsen P. (2007) A Statistical Methodology for Tracking Change</w:t>
      </w:r>
      <w:r>
        <w:rPr>
          <w:spacing w:val="36"/>
        </w:rPr>
        <w:t> </w:t>
      </w:r>
      <w:r>
        <w:rPr/>
        <w:t>in</w:t>
      </w:r>
      <w:r>
        <w:rPr>
          <w:w w:val="99"/>
        </w:rPr>
        <w:t> </w:t>
      </w:r>
      <w:r>
        <w:rPr/>
        <w:t>Australia’s Birds Using Composite Diversity Indices Based on Volunteer-Collected</w:t>
      </w:r>
      <w:r>
        <w:rPr>
          <w:spacing w:val="28"/>
        </w:rPr>
        <w:t> </w:t>
      </w:r>
      <w:r>
        <w:rPr/>
        <w:t>Presence-</w:t>
      </w:r>
      <w:r>
        <w:rPr>
          <w:w w:val="99"/>
        </w:rPr>
        <w:t> </w:t>
      </w:r>
      <w:r>
        <w:rPr/>
        <w:t>Absence Data: Preliminary Results. Scoping report to DEWR. Birds Australia,</w:t>
      </w:r>
      <w:r>
        <w:rPr>
          <w:spacing w:val="-16"/>
        </w:rPr>
        <w:t> </w:t>
      </w:r>
      <w:r>
        <w:rPr/>
        <w:t>Melbourne.</w:t>
      </w:r>
    </w:p>
    <w:p>
      <w:pPr>
        <w:pStyle w:val="BodyText"/>
        <w:spacing w:line="240" w:lineRule="auto"/>
        <w:ind w:right="132"/>
        <w:jc w:val="both"/>
      </w:pPr>
      <w:r>
        <w:rPr/>
        <w:t>Dauwe</w:t>
      </w:r>
      <w:r>
        <w:rPr>
          <w:spacing w:val="28"/>
        </w:rPr>
        <w:t> </w:t>
      </w:r>
      <w:r>
        <w:rPr/>
        <w:t>T.,</w:t>
      </w:r>
      <w:r>
        <w:rPr>
          <w:spacing w:val="28"/>
        </w:rPr>
        <w:t> </w:t>
      </w:r>
      <w:r>
        <w:rPr/>
        <w:t>Lieven</w:t>
      </w:r>
      <w:r>
        <w:rPr>
          <w:spacing w:val="28"/>
        </w:rPr>
        <w:t> </w:t>
      </w:r>
      <w:r>
        <w:rPr/>
        <w:t>B.,</w:t>
      </w:r>
      <w:r>
        <w:rPr>
          <w:spacing w:val="28"/>
        </w:rPr>
        <w:t> </w:t>
      </w:r>
      <w:r>
        <w:rPr/>
        <w:t>Ellen</w:t>
      </w:r>
      <w:r>
        <w:rPr>
          <w:spacing w:val="28"/>
        </w:rPr>
        <w:t> </w:t>
      </w:r>
      <w:r>
        <w:rPr/>
        <w:t>J.,</w:t>
      </w:r>
      <w:r>
        <w:rPr>
          <w:spacing w:val="28"/>
        </w:rPr>
        <w:t> </w:t>
      </w:r>
      <w:r>
        <w:rPr/>
        <w:t>Rianne</w:t>
      </w:r>
      <w:r>
        <w:rPr>
          <w:spacing w:val="28"/>
        </w:rPr>
        <w:t> </w:t>
      </w:r>
      <w:r>
        <w:rPr/>
        <w:t>P.,</w:t>
      </w:r>
      <w:r>
        <w:rPr>
          <w:spacing w:val="28"/>
        </w:rPr>
        <w:t> </w:t>
      </w:r>
      <w:r>
        <w:rPr/>
        <w:t>Ronny</w:t>
      </w:r>
      <w:r>
        <w:rPr>
          <w:spacing w:val="27"/>
        </w:rPr>
        <w:t> </w:t>
      </w:r>
      <w:r>
        <w:rPr/>
        <w:t>B.</w:t>
      </w:r>
      <w:r>
        <w:rPr>
          <w:spacing w:val="28"/>
        </w:rPr>
        <w:t> </w:t>
      </w:r>
      <w:r>
        <w:rPr/>
        <w:t>&amp;</w:t>
      </w:r>
      <w:r>
        <w:rPr>
          <w:spacing w:val="28"/>
        </w:rPr>
        <w:t> </w:t>
      </w:r>
      <w:r>
        <w:rPr/>
        <w:t>Marcel</w:t>
      </w:r>
      <w:r>
        <w:rPr>
          <w:spacing w:val="28"/>
        </w:rPr>
        <w:t> </w:t>
      </w:r>
      <w:r>
        <w:rPr/>
        <w:t>E.</w:t>
      </w:r>
      <w:r>
        <w:rPr>
          <w:spacing w:val="28"/>
        </w:rPr>
        <w:t> </w:t>
      </w:r>
      <w:r>
        <w:rPr/>
        <w:t>(2002)</w:t>
      </w:r>
      <w:r>
        <w:rPr>
          <w:spacing w:val="28"/>
        </w:rPr>
        <w:t> </w:t>
      </w:r>
      <w:r>
        <w:rPr/>
        <w:t>Great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blue</w:t>
      </w:r>
      <w:r>
        <w:rPr>
          <w:spacing w:val="28"/>
        </w:rPr>
        <w:t> </w:t>
      </w:r>
      <w:r>
        <w:rPr/>
        <w:t>tit</w:t>
      </w:r>
      <w:r>
        <w:rPr>
          <w:w w:val="99"/>
        </w:rPr>
        <w:t> </w:t>
      </w:r>
      <w:r>
        <w:rPr/>
        <w:t>feathers as biomonitors for heavy metal pollution. </w:t>
      </w:r>
      <w:r>
        <w:rPr>
          <w:rFonts w:ascii="Arial"/>
          <w:i/>
        </w:rPr>
        <w:t>Ecological Indicators</w:t>
      </w:r>
      <w:r>
        <w:rPr/>
        <w:t>. </w:t>
      </w:r>
      <w:r>
        <w:rPr>
          <w:rFonts w:ascii="Arial"/>
          <w:b/>
        </w:rPr>
        <w:t>1</w:t>
      </w:r>
      <w:r>
        <w:rPr/>
        <w:t>,</w:t>
      </w:r>
      <w:r>
        <w:rPr>
          <w:spacing w:val="-20"/>
        </w:rPr>
        <w:t> </w:t>
      </w:r>
      <w:r>
        <w:rPr/>
        <w:t>227-34.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Debus S. J. S. (1994) The Sooty Owl </w:t>
      </w:r>
      <w:r>
        <w:rPr>
          <w:rFonts w:ascii="Arial"/>
          <w:i/>
          <w:sz w:val="22"/>
        </w:rPr>
        <w:t>Tyto tenebricosa </w:t>
      </w:r>
      <w:r>
        <w:rPr>
          <w:rFonts w:ascii="Arial"/>
          <w:sz w:val="22"/>
        </w:rPr>
        <w:t>in New South Wales.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56"/>
          <w:sz w:val="22"/>
        </w:rPr>
        <w:t> </w:t>
      </w:r>
      <w:r>
        <w:rPr>
          <w:rFonts w:ascii="Arial"/>
          <w:i/>
          <w:sz w:val="22"/>
        </w:rPr>
        <w:t>Birds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(Supplement)</w:t>
      </w:r>
      <w:r>
        <w:rPr>
          <w:rFonts w:ascii="Arial"/>
          <w:sz w:val="22"/>
        </w:rPr>
        <w:t>.  </w:t>
      </w:r>
      <w:r>
        <w:rPr>
          <w:rFonts w:ascii="Arial"/>
          <w:b/>
          <w:sz w:val="22"/>
        </w:rPr>
        <w:t>28</w:t>
      </w:r>
      <w:r>
        <w:rPr>
          <w:rFonts w:ascii="Arial"/>
          <w:sz w:val="22"/>
        </w:rPr>
        <w:t>,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4-19.</w:t>
      </w:r>
    </w:p>
    <w:p>
      <w:pPr>
        <w:pStyle w:val="BodyText"/>
        <w:spacing w:line="240" w:lineRule="auto"/>
        <w:ind w:right="131"/>
        <w:jc w:val="both"/>
      </w:pPr>
      <w:r>
        <w:rPr/>
        <w:t>Deluca</w:t>
      </w:r>
      <w:r>
        <w:rPr>
          <w:spacing w:val="17"/>
        </w:rPr>
        <w:t> </w:t>
      </w:r>
      <w:r>
        <w:rPr/>
        <w:t>W.</w:t>
      </w:r>
      <w:r>
        <w:rPr>
          <w:spacing w:val="16"/>
        </w:rPr>
        <w:t> </w:t>
      </w:r>
      <w:r>
        <w:rPr/>
        <w:t>V.,</w:t>
      </w:r>
      <w:r>
        <w:rPr>
          <w:spacing w:val="17"/>
        </w:rPr>
        <w:t> </w:t>
      </w:r>
      <w:r>
        <w:rPr/>
        <w:t>Studds</w:t>
      </w:r>
      <w:r>
        <w:rPr>
          <w:spacing w:val="16"/>
        </w:rPr>
        <w:t> </w:t>
      </w:r>
      <w:r>
        <w:rPr/>
        <w:t>C.</w:t>
      </w:r>
      <w:r>
        <w:rPr>
          <w:spacing w:val="17"/>
        </w:rPr>
        <w:t> </w:t>
      </w:r>
      <w:r>
        <w:rPr/>
        <w:t>E.,</w:t>
      </w:r>
      <w:r>
        <w:rPr>
          <w:spacing w:val="17"/>
        </w:rPr>
        <w:t> </w:t>
      </w:r>
      <w:r>
        <w:rPr/>
        <w:t>Rockwood</w:t>
      </w:r>
      <w:r>
        <w:rPr>
          <w:spacing w:val="17"/>
        </w:rPr>
        <w:t> </w:t>
      </w:r>
      <w:r>
        <w:rPr/>
        <w:t>L.</w:t>
      </w:r>
      <w:r>
        <w:rPr>
          <w:spacing w:val="17"/>
        </w:rPr>
        <w:t> </w:t>
      </w:r>
      <w:r>
        <w:rPr/>
        <w:t>L.</w:t>
      </w:r>
      <w:r>
        <w:rPr>
          <w:spacing w:val="16"/>
        </w:rPr>
        <w:t> </w:t>
      </w:r>
      <w:r>
        <w:rPr/>
        <w:t>&amp;</w:t>
      </w:r>
      <w:r>
        <w:rPr>
          <w:spacing w:val="17"/>
        </w:rPr>
        <w:t> </w:t>
      </w:r>
      <w:r>
        <w:rPr/>
        <w:t>Marra</w:t>
      </w:r>
      <w:r>
        <w:rPr>
          <w:spacing w:val="17"/>
        </w:rPr>
        <w:t> </w:t>
      </w:r>
      <w:r>
        <w:rPr/>
        <w:t>P.</w:t>
      </w:r>
      <w:r>
        <w:rPr>
          <w:spacing w:val="17"/>
        </w:rPr>
        <w:t> </w:t>
      </w:r>
      <w:r>
        <w:rPr/>
        <w:t>P.</w:t>
      </w:r>
      <w:r>
        <w:rPr>
          <w:spacing w:val="17"/>
        </w:rPr>
        <w:t> </w:t>
      </w:r>
      <w:r>
        <w:rPr/>
        <w:t>(2004)</w:t>
      </w:r>
      <w:r>
        <w:rPr>
          <w:spacing w:val="17"/>
        </w:rPr>
        <w:t> </w:t>
      </w:r>
      <w:r>
        <w:rPr/>
        <w:t>Influence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land</w:t>
      </w:r>
      <w:r>
        <w:rPr>
          <w:spacing w:val="17"/>
        </w:rPr>
        <w:t> </w:t>
      </w:r>
      <w:r>
        <w:rPr/>
        <w:t>use</w:t>
      </w:r>
      <w:r>
        <w:rPr>
          <w:spacing w:val="17"/>
        </w:rPr>
        <w:t> </w:t>
      </w:r>
      <w:r>
        <w:rPr/>
        <w:t>on</w:t>
      </w:r>
      <w:r>
        <w:rPr>
          <w:w w:val="99"/>
        </w:rPr>
        <w:t> </w:t>
      </w:r>
      <w:r>
        <w:rPr/>
        <w:t>the integrity of marsh bird communities of Chesapeake Bay, USA. </w:t>
      </w:r>
      <w:r>
        <w:rPr>
          <w:rFonts w:ascii="Arial"/>
          <w:i/>
        </w:rPr>
        <w:t>Wetlands</w:t>
      </w:r>
      <w:r>
        <w:rPr/>
        <w:t>. </w:t>
      </w:r>
      <w:r>
        <w:rPr>
          <w:rFonts w:ascii="Arial"/>
          <w:b/>
        </w:rPr>
        <w:t>24</w:t>
      </w:r>
      <w:r>
        <w:rPr/>
        <w:t>,</w:t>
      </w:r>
      <w:r>
        <w:rPr>
          <w:spacing w:val="-17"/>
        </w:rPr>
        <w:t> </w:t>
      </w:r>
      <w:r>
        <w:rPr/>
        <w:t>837-47.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2"/>
        <w:jc w:val="both"/>
      </w:pPr>
      <w:r>
        <w:rPr/>
        <w:t>Desgranges</w:t>
      </w:r>
      <w:r>
        <w:rPr>
          <w:spacing w:val="19"/>
        </w:rPr>
        <w:t> </w:t>
      </w:r>
      <w:r>
        <w:rPr/>
        <w:t>J.</w:t>
      </w:r>
      <w:r>
        <w:rPr>
          <w:spacing w:val="19"/>
        </w:rPr>
        <w:t> </w:t>
      </w:r>
      <w:r>
        <w:rPr/>
        <w:t>L.,</w:t>
      </w:r>
      <w:r>
        <w:rPr>
          <w:spacing w:val="19"/>
        </w:rPr>
        <w:t> </w:t>
      </w:r>
      <w:r>
        <w:rPr/>
        <w:t>Ingram</w:t>
      </w:r>
      <w:r>
        <w:rPr>
          <w:spacing w:val="19"/>
        </w:rPr>
        <w:t> </w:t>
      </w:r>
      <w:r>
        <w:rPr/>
        <w:t>J.,</w:t>
      </w:r>
      <w:r>
        <w:rPr>
          <w:spacing w:val="19"/>
        </w:rPr>
        <w:t> </w:t>
      </w:r>
      <w:r>
        <w:rPr/>
        <w:t>Drolet</w:t>
      </w:r>
      <w:r>
        <w:rPr>
          <w:spacing w:val="18"/>
        </w:rPr>
        <w:t> </w:t>
      </w:r>
      <w:r>
        <w:rPr/>
        <w:t>B.,</w:t>
      </w:r>
      <w:r>
        <w:rPr>
          <w:spacing w:val="19"/>
        </w:rPr>
        <w:t> </w:t>
      </w:r>
      <w:r>
        <w:rPr/>
        <w:t>Morin</w:t>
      </w:r>
      <w:r>
        <w:rPr>
          <w:spacing w:val="19"/>
        </w:rPr>
        <w:t> </w:t>
      </w:r>
      <w:r>
        <w:rPr/>
        <w:t>J.,</w:t>
      </w:r>
      <w:r>
        <w:rPr>
          <w:spacing w:val="18"/>
        </w:rPr>
        <w:t> </w:t>
      </w:r>
      <w:r>
        <w:rPr/>
        <w:t>Savage</w:t>
      </w:r>
      <w:r>
        <w:rPr>
          <w:spacing w:val="20"/>
        </w:rPr>
        <w:t> </w:t>
      </w:r>
      <w:r>
        <w:rPr/>
        <w:t>C.</w:t>
      </w:r>
      <w:r>
        <w:rPr>
          <w:spacing w:val="18"/>
        </w:rPr>
        <w:t> </w:t>
      </w:r>
      <w:r>
        <w:rPr/>
        <w:t>&amp;</w:t>
      </w:r>
      <w:r>
        <w:rPr>
          <w:spacing w:val="18"/>
        </w:rPr>
        <w:t> </w:t>
      </w:r>
      <w:r>
        <w:rPr/>
        <w:t>Borcard</w:t>
      </w:r>
      <w:r>
        <w:rPr>
          <w:spacing w:val="21"/>
        </w:rPr>
        <w:t> </w:t>
      </w:r>
      <w:r>
        <w:rPr/>
        <w:t>D.</w:t>
      </w:r>
      <w:r>
        <w:rPr>
          <w:spacing w:val="18"/>
        </w:rPr>
        <w:t> </w:t>
      </w:r>
      <w:r>
        <w:rPr/>
        <w:t>(2006)</w:t>
      </w:r>
      <w:r>
        <w:rPr>
          <w:spacing w:val="19"/>
        </w:rPr>
        <w:t> </w:t>
      </w:r>
      <w:r>
        <w:rPr/>
        <w:t>Modelling</w:t>
      </w:r>
      <w:r>
        <w:rPr>
          <w:w w:val="99"/>
        </w:rPr>
        <w:t> </w:t>
      </w:r>
      <w:r>
        <w:rPr/>
        <w:t>wetland bird response to water level changes in the Lake Ontario-St. Lawrence</w:t>
      </w:r>
      <w:r>
        <w:rPr>
          <w:spacing w:val="1"/>
        </w:rPr>
        <w:t> </w:t>
      </w:r>
      <w:r>
        <w:rPr/>
        <w:t>River</w:t>
      </w:r>
      <w:r>
        <w:rPr>
          <w:w w:val="99"/>
        </w:rPr>
        <w:t> </w:t>
      </w:r>
      <w:r>
        <w:rPr/>
        <w:t>hydrosystem. </w:t>
      </w:r>
      <w:r>
        <w:rPr>
          <w:rFonts w:ascii="Arial"/>
          <w:i/>
        </w:rPr>
        <w:t>Environmental Monitoring and Assessment</w:t>
      </w:r>
      <w:r>
        <w:rPr/>
        <w:t>. </w:t>
      </w:r>
      <w:r>
        <w:rPr>
          <w:rFonts w:ascii="Arial"/>
          <w:b/>
        </w:rPr>
        <w:t>113</w:t>
      </w:r>
      <w:r>
        <w:rPr/>
        <w:t>,</w:t>
      </w:r>
      <w:r>
        <w:rPr>
          <w:spacing w:val="-13"/>
        </w:rPr>
        <w:t> </w:t>
      </w:r>
      <w:r>
        <w:rPr/>
        <w:t>329-65.</w:t>
      </w:r>
    </w:p>
    <w:p>
      <w:pPr>
        <w:pStyle w:val="BodyText"/>
        <w:spacing w:line="240" w:lineRule="auto"/>
        <w:ind w:right="132"/>
        <w:jc w:val="both"/>
      </w:pPr>
      <w:r>
        <w:rPr/>
        <w:t>DeWitt</w:t>
      </w:r>
      <w:r>
        <w:rPr>
          <w:spacing w:val="11"/>
        </w:rPr>
        <w:t> </w:t>
      </w:r>
      <w:r>
        <w:rPr/>
        <w:t>J.</w:t>
      </w:r>
      <w:r>
        <w:rPr>
          <w:spacing w:val="11"/>
        </w:rPr>
        <w:t> </w:t>
      </w:r>
      <w:r>
        <w:rPr/>
        <w:t>C.,</w:t>
      </w:r>
      <w:r>
        <w:rPr>
          <w:spacing w:val="11"/>
        </w:rPr>
        <w:t> </w:t>
      </w:r>
      <w:r>
        <w:rPr/>
        <w:t>Millsap</w:t>
      </w:r>
      <w:r>
        <w:rPr>
          <w:spacing w:val="11"/>
        </w:rPr>
        <w:t> </w:t>
      </w:r>
      <w:r>
        <w:rPr/>
        <w:t>D.</w:t>
      </w:r>
      <w:r>
        <w:rPr>
          <w:spacing w:val="8"/>
        </w:rPr>
        <w:t> </w:t>
      </w:r>
      <w:r>
        <w:rPr/>
        <w:t>S.,</w:t>
      </w:r>
      <w:r>
        <w:rPr>
          <w:spacing w:val="11"/>
        </w:rPr>
        <w:t> </w:t>
      </w:r>
      <w:r>
        <w:rPr/>
        <w:t>Yeager</w:t>
      </w:r>
      <w:r>
        <w:rPr>
          <w:spacing w:val="9"/>
        </w:rPr>
        <w:t> </w:t>
      </w:r>
      <w:r>
        <w:rPr/>
        <w:t>R.</w:t>
      </w:r>
      <w:r>
        <w:rPr>
          <w:spacing w:val="11"/>
        </w:rPr>
        <w:t> </w:t>
      </w:r>
      <w:r>
        <w:rPr/>
        <w:t>L.,</w:t>
      </w:r>
      <w:r>
        <w:rPr>
          <w:spacing w:val="11"/>
        </w:rPr>
        <w:t> </w:t>
      </w:r>
      <w:r>
        <w:rPr/>
        <w:t>Heise</w:t>
      </w:r>
      <w:r>
        <w:rPr>
          <w:spacing w:val="10"/>
        </w:rPr>
        <w:t> </w:t>
      </w:r>
      <w:r>
        <w:rPr/>
        <w:t>S.</w:t>
      </w:r>
      <w:r>
        <w:rPr>
          <w:spacing w:val="11"/>
        </w:rPr>
        <w:t> </w:t>
      </w:r>
      <w:r>
        <w:rPr/>
        <w:t>S.,</w:t>
      </w:r>
      <w:r>
        <w:rPr>
          <w:spacing w:val="11"/>
        </w:rPr>
        <w:t> </w:t>
      </w:r>
      <w:r>
        <w:rPr/>
        <w:t>Sparks</w:t>
      </w:r>
      <w:r>
        <w:rPr>
          <w:spacing w:val="11"/>
        </w:rPr>
        <w:t> </w:t>
      </w:r>
      <w:r>
        <w:rPr/>
        <w:t>D.</w:t>
      </w:r>
      <w:r>
        <w:rPr>
          <w:spacing w:val="11"/>
        </w:rPr>
        <w:t> </w:t>
      </w:r>
      <w:r>
        <w:rPr/>
        <w:t>W.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Henshel</w:t>
      </w:r>
      <w:r>
        <w:rPr>
          <w:spacing w:val="11"/>
        </w:rPr>
        <w:t> </w:t>
      </w:r>
      <w:r>
        <w:rPr/>
        <w:t>D.</w:t>
      </w:r>
      <w:r>
        <w:rPr>
          <w:spacing w:val="9"/>
        </w:rPr>
        <w:t> </w:t>
      </w:r>
      <w:r>
        <w:rPr/>
        <w:t>S.</w:t>
      </w:r>
      <w:r>
        <w:rPr>
          <w:spacing w:val="11"/>
        </w:rPr>
        <w:t> </w:t>
      </w:r>
      <w:r>
        <w:rPr/>
        <w:t>(2006)</w:t>
      </w:r>
      <w:r>
        <w:rPr>
          <w:w w:val="99"/>
        </w:rPr>
        <w:t> </w:t>
      </w:r>
      <w:r>
        <w:rPr/>
        <w:t>External</w:t>
      </w:r>
      <w:r>
        <w:rPr>
          <w:spacing w:val="43"/>
        </w:rPr>
        <w:t> </w:t>
      </w:r>
      <w:r>
        <w:rPr/>
        <w:t>heart</w:t>
      </w:r>
      <w:r>
        <w:rPr>
          <w:spacing w:val="43"/>
        </w:rPr>
        <w:t> </w:t>
      </w:r>
      <w:r>
        <w:rPr/>
        <w:t>deformities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passerine</w:t>
      </w:r>
      <w:r>
        <w:rPr>
          <w:spacing w:val="43"/>
        </w:rPr>
        <w:t> </w:t>
      </w:r>
      <w:r>
        <w:rPr/>
        <w:t>birds</w:t>
      </w:r>
      <w:r>
        <w:rPr>
          <w:spacing w:val="43"/>
        </w:rPr>
        <w:t> </w:t>
      </w:r>
      <w:r>
        <w:rPr/>
        <w:t>exposed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environmental</w:t>
      </w:r>
      <w:r>
        <w:rPr>
          <w:spacing w:val="43"/>
        </w:rPr>
        <w:t> </w:t>
      </w:r>
      <w:r>
        <w:rPr/>
        <w:t>mixtures</w:t>
      </w:r>
      <w:r>
        <w:rPr>
          <w:spacing w:val="43"/>
        </w:rPr>
        <w:t> </w:t>
      </w:r>
      <w:r>
        <w:rPr/>
        <w:t>of</w:t>
      </w:r>
      <w:r>
        <w:rPr>
          <w:w w:val="99"/>
        </w:rPr>
        <w:t> </w:t>
      </w:r>
      <w:r>
        <w:rPr/>
        <w:t>polychlorinated biphenyls during development. </w:t>
      </w:r>
      <w:r>
        <w:rPr>
          <w:rFonts w:ascii="Arial"/>
          <w:i/>
        </w:rPr>
        <w:t>Environmental Toxicology and Chemistry</w:t>
      </w:r>
      <w:r>
        <w:rPr/>
        <w:t>.</w:t>
      </w:r>
      <w:r>
        <w:rPr>
          <w:spacing w:val="39"/>
        </w:rPr>
        <w:t> </w:t>
      </w:r>
      <w:r>
        <w:rPr>
          <w:rFonts w:ascii="Arial"/>
          <w:b/>
        </w:rPr>
        <w:t>25</w:t>
      </w:r>
      <w:r>
        <w:rPr/>
        <w:t>,</w:t>
      </w:r>
      <w:r>
        <w:rPr>
          <w:w w:val="99"/>
        </w:rPr>
        <w:t> </w:t>
      </w:r>
      <w:r>
        <w:rPr/>
        <w:t>541-51.</w:t>
      </w:r>
    </w:p>
    <w:p>
      <w:pPr>
        <w:pStyle w:val="BodyText"/>
        <w:spacing w:line="240" w:lineRule="auto" w:before="160"/>
        <w:ind w:right="131"/>
        <w:jc w:val="both"/>
      </w:pPr>
      <w:hyperlink r:id="rId23">
        <w:r>
          <w:rPr/>
          <w:t>Dormann C. F</w:t>
        </w:r>
      </w:hyperlink>
      <w:r>
        <w:rPr/>
        <w:t>., </w:t>
      </w:r>
      <w:hyperlink r:id="rId24">
        <w:r>
          <w:rPr/>
          <w:t>Schweiger O</w:t>
        </w:r>
      </w:hyperlink>
      <w:r>
        <w:rPr/>
        <w:t>., </w:t>
      </w:r>
      <w:hyperlink r:id="rId25">
        <w:r>
          <w:rPr/>
          <w:t>Augenstein I</w:t>
        </w:r>
      </w:hyperlink>
      <w:r>
        <w:rPr/>
        <w:t>., </w:t>
      </w:r>
      <w:hyperlink r:id="rId26">
        <w:r>
          <w:rPr/>
          <w:t>Bailey D</w:t>
        </w:r>
      </w:hyperlink>
      <w:r>
        <w:rPr/>
        <w:t>., </w:t>
      </w:r>
      <w:hyperlink r:id="rId27">
        <w:r>
          <w:rPr/>
          <w:t>Billeter R</w:t>
        </w:r>
      </w:hyperlink>
      <w:r>
        <w:rPr/>
        <w:t>., </w:t>
      </w:r>
      <w:hyperlink r:id="rId28">
        <w:r>
          <w:rPr/>
          <w:t>de Blust G</w:t>
        </w:r>
      </w:hyperlink>
      <w:r>
        <w:rPr/>
        <w:t>., </w:t>
      </w:r>
      <w:hyperlink r:id="rId29">
        <w:r>
          <w:rPr/>
          <w:t>DeFilippi</w:t>
        </w:r>
        <w:r>
          <w:rPr>
            <w:spacing w:val="25"/>
          </w:rPr>
          <w:t> </w:t>
        </w:r>
        <w:r>
          <w:rPr/>
          <w:t>R</w:t>
        </w:r>
      </w:hyperlink>
      <w:r>
        <w:rPr/>
        <w:t>.,</w:t>
      </w:r>
      <w:r>
        <w:rPr>
          <w:w w:val="99"/>
        </w:rPr>
        <w:t> </w:t>
      </w:r>
      <w:hyperlink r:id="rId30">
        <w:r>
          <w:rPr/>
          <w:t>Frenzel M</w:t>
        </w:r>
      </w:hyperlink>
      <w:r>
        <w:rPr/>
        <w:t>., </w:t>
      </w:r>
      <w:hyperlink r:id="rId31">
        <w:r>
          <w:rPr/>
          <w:t>Hendrickx F</w:t>
        </w:r>
      </w:hyperlink>
      <w:r>
        <w:rPr/>
        <w:t>., </w:t>
      </w:r>
      <w:hyperlink r:id="rId32">
        <w:r>
          <w:rPr/>
          <w:t>Herzog F</w:t>
        </w:r>
      </w:hyperlink>
      <w:r>
        <w:rPr/>
        <w:t>., </w:t>
      </w:r>
      <w:hyperlink r:id="rId33">
        <w:r>
          <w:rPr/>
          <w:t>Klotz S</w:t>
        </w:r>
      </w:hyperlink>
      <w:r>
        <w:rPr/>
        <w:t>., </w:t>
      </w:r>
      <w:hyperlink r:id="rId34">
        <w:r>
          <w:rPr/>
          <w:t>Liira J</w:t>
        </w:r>
      </w:hyperlink>
      <w:r>
        <w:rPr/>
        <w:t>., </w:t>
      </w:r>
      <w:hyperlink r:id="rId35">
        <w:r>
          <w:rPr/>
          <w:t>Maelfait J. P</w:t>
        </w:r>
      </w:hyperlink>
      <w:r>
        <w:rPr/>
        <w:t>., </w:t>
      </w:r>
      <w:hyperlink r:id="rId36">
        <w:r>
          <w:rPr/>
          <w:t>Schmidt T</w:t>
        </w:r>
      </w:hyperlink>
      <w:r>
        <w:rPr/>
        <w:t>.,</w:t>
      </w:r>
      <w:r>
        <w:rPr>
          <w:spacing w:val="59"/>
        </w:rPr>
        <w:t> </w:t>
      </w:r>
      <w:hyperlink r:id="rId37">
        <w:r>
          <w:rPr/>
          <w:t>Speelmans</w:t>
        </w:r>
      </w:hyperlink>
      <w:r>
        <w:rPr>
          <w:w w:val="99"/>
        </w:rPr>
        <w:t> </w:t>
      </w:r>
      <w:hyperlink r:id="rId37">
        <w:r>
          <w:rPr/>
          <w:t>M</w:t>
        </w:r>
      </w:hyperlink>
      <w:r>
        <w:rPr/>
        <w:t>.,</w:t>
      </w:r>
      <w:r>
        <w:rPr>
          <w:spacing w:val="29"/>
        </w:rPr>
        <w:t> </w:t>
      </w:r>
      <w:hyperlink r:id="rId38">
        <w:r>
          <w:rPr/>
          <w:t>van</w:t>
        </w:r>
        <w:r>
          <w:rPr>
            <w:spacing w:val="28"/>
          </w:rPr>
          <w:t> </w:t>
        </w:r>
        <w:r>
          <w:rPr/>
          <w:t>Wingerden</w:t>
        </w:r>
        <w:r>
          <w:rPr>
            <w:spacing w:val="28"/>
          </w:rPr>
          <w:t> </w:t>
        </w:r>
        <w:r>
          <w:rPr/>
          <w:t>W.</w:t>
        </w:r>
        <w:r>
          <w:rPr>
            <w:spacing w:val="28"/>
          </w:rPr>
          <w:t> </w:t>
        </w:r>
        <w:r>
          <w:rPr/>
          <w:t>K.</w:t>
        </w:r>
        <w:r>
          <w:rPr>
            <w:spacing w:val="28"/>
          </w:rPr>
          <w:t> </w:t>
        </w:r>
        <w:r>
          <w:rPr/>
          <w:t>R.</w:t>
        </w:r>
        <w:r>
          <w:rPr>
            <w:spacing w:val="28"/>
          </w:rPr>
          <w:t> </w:t>
        </w:r>
        <w:r>
          <w:rPr/>
          <w:t>E</w:t>
        </w:r>
      </w:hyperlink>
      <w:r>
        <w:rPr/>
        <w:t>.</w:t>
      </w:r>
      <w:r>
        <w:rPr>
          <w:spacing w:val="29"/>
        </w:rPr>
        <w:t> </w:t>
      </w:r>
      <w:r>
        <w:rPr/>
        <w:t>&amp;</w:t>
      </w:r>
      <w:r>
        <w:rPr>
          <w:spacing w:val="28"/>
        </w:rPr>
        <w:t> </w:t>
      </w:r>
      <w:hyperlink r:id="rId39">
        <w:r>
          <w:rPr/>
          <w:t>Zobel</w:t>
        </w:r>
        <w:r>
          <w:rPr>
            <w:spacing w:val="28"/>
          </w:rPr>
          <w:t> </w:t>
        </w:r>
        <w:r>
          <w:rPr/>
          <w:t>M</w:t>
        </w:r>
      </w:hyperlink>
      <w:r>
        <w:rPr/>
        <w:t>.</w:t>
      </w:r>
      <w:r>
        <w:rPr>
          <w:spacing w:val="28"/>
        </w:rPr>
        <w:t> </w:t>
      </w:r>
      <w:r>
        <w:rPr/>
        <w:t>(2007)</w:t>
      </w:r>
      <w:r>
        <w:rPr>
          <w:spacing w:val="28"/>
        </w:rPr>
        <w:t> </w:t>
      </w:r>
      <w:r>
        <w:rPr>
          <w:rFonts w:ascii="Arial"/>
          <w:i/>
        </w:rPr>
        <w:t>Global</w:t>
      </w:r>
      <w:r>
        <w:rPr>
          <w:rFonts w:ascii="Arial"/>
          <w:i/>
          <w:spacing w:val="28"/>
        </w:rPr>
        <w:t> </w:t>
      </w:r>
      <w:r>
        <w:rPr>
          <w:rFonts w:ascii="Arial"/>
          <w:i/>
        </w:rPr>
        <w:t>Ecology</w:t>
      </w:r>
      <w:r>
        <w:rPr>
          <w:rFonts w:ascii="Arial"/>
          <w:i/>
          <w:spacing w:val="28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spacing w:val="28"/>
        </w:rPr>
        <w:t> </w:t>
      </w:r>
      <w:r>
        <w:rPr>
          <w:rFonts w:ascii="Arial"/>
          <w:i/>
        </w:rPr>
        <w:t>Biogeography</w:t>
      </w:r>
      <w:r>
        <w:rPr/>
        <w:t>.</w:t>
      </w:r>
      <w:r>
        <w:rPr>
          <w:spacing w:val="27"/>
        </w:rPr>
        <w:t> </w:t>
      </w:r>
      <w:r>
        <w:rPr>
          <w:rFonts w:ascii="Arial"/>
          <w:b/>
        </w:rPr>
        <w:t>16</w:t>
      </w:r>
      <w:r>
        <w:rPr/>
        <w:t>,</w:t>
      </w:r>
      <w:r>
        <w:rPr>
          <w:w w:val="99"/>
        </w:rPr>
        <w:t> </w:t>
      </w:r>
      <w:r>
        <w:rPr/>
        <w:t>774-87.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Dowling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B.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Weston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(1999)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Managing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breeding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population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Hooded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Plover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Thinornis rubricollis </w:t>
      </w:r>
      <w:r>
        <w:rPr>
          <w:rFonts w:ascii="Arial"/>
          <w:sz w:val="22"/>
        </w:rPr>
        <w:t>in a high-use recreational environment. </w:t>
      </w:r>
      <w:r>
        <w:rPr>
          <w:rFonts w:ascii="Arial"/>
          <w:i/>
          <w:sz w:val="22"/>
        </w:rPr>
        <w:t>Bird Conservation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International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b/>
          <w:sz w:val="22"/>
        </w:rPr>
        <w:t>9</w:t>
      </w:r>
      <w:r>
        <w:rPr>
          <w:rFonts w:ascii="Arial"/>
          <w:sz w:val="22"/>
        </w:rPr>
        <w:t>,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255-70.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Duffy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(1990)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Seabirds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1982-1984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El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Nino-Southern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Oscillation.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spacing w:val="47"/>
          <w:sz w:val="22"/>
        </w:rPr>
        <w:t> </w:t>
      </w:r>
      <w:r>
        <w:rPr>
          <w:rFonts w:ascii="Arial"/>
          <w:i/>
          <w:sz w:val="22"/>
        </w:rPr>
        <w:t>Global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Ecological Consequences of the 1982-83 El Nino-Southern Oscillation </w:t>
      </w:r>
      <w:r>
        <w:rPr>
          <w:rFonts w:ascii="Arial"/>
          <w:sz w:val="22"/>
        </w:rPr>
        <w:t>(Ed. P. W. Glynn)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pp.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395-415. Elsevier Oceanography Series 52. Elsevier,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Amsterdam.</w:t>
      </w:r>
    </w:p>
    <w:p>
      <w:pPr>
        <w:pStyle w:val="BodyText"/>
        <w:spacing w:line="240" w:lineRule="auto"/>
        <w:ind w:right="136"/>
        <w:jc w:val="both"/>
      </w:pPr>
      <w:r>
        <w:rPr/>
        <w:t>Dufrêne M. &amp; Legendre P. (1997) Species assemblages and indicator species: the need for</w:t>
      </w:r>
      <w:r>
        <w:rPr>
          <w:spacing w:val="-13"/>
        </w:rPr>
        <w:t> </w:t>
      </w:r>
      <w:r>
        <w:rPr/>
        <w:t>a</w:t>
      </w:r>
      <w:r>
        <w:rPr>
          <w:w w:val="99"/>
        </w:rPr>
        <w:t> </w:t>
      </w:r>
      <w:r>
        <w:rPr/>
        <w:t>flexible asymmetrical approach. </w:t>
      </w:r>
      <w:r>
        <w:rPr>
          <w:rFonts w:ascii="Arial" w:hAnsi="Arial"/>
          <w:i/>
        </w:rPr>
        <w:t>Ecological Monographs</w:t>
      </w:r>
      <w:r>
        <w:rPr/>
        <w:t>. </w:t>
      </w:r>
      <w:r>
        <w:rPr>
          <w:rFonts w:ascii="Arial" w:hAnsi="Arial"/>
          <w:b/>
        </w:rPr>
        <w:t>67</w:t>
      </w:r>
      <w:r>
        <w:rPr/>
        <w:t>,</w:t>
      </w:r>
      <w:r>
        <w:rPr>
          <w:spacing w:val="-13"/>
        </w:rPr>
        <w:t> </w:t>
      </w:r>
      <w:r>
        <w:rPr/>
        <w:t>345-66.</w:t>
      </w:r>
    </w:p>
    <w:p>
      <w:pPr>
        <w:pStyle w:val="BodyText"/>
        <w:spacing w:line="240" w:lineRule="auto" w:before="160"/>
        <w:ind w:right="132"/>
        <w:jc w:val="both"/>
      </w:pPr>
      <w:r>
        <w:rPr/>
        <w:t>Emison</w:t>
      </w:r>
      <w:r>
        <w:rPr>
          <w:spacing w:val="29"/>
        </w:rPr>
        <w:t> </w:t>
      </w:r>
      <w:r>
        <w:rPr/>
        <w:t>W.</w:t>
      </w:r>
      <w:r>
        <w:rPr>
          <w:spacing w:val="29"/>
        </w:rPr>
        <w:t> </w:t>
      </w:r>
      <w:r>
        <w:rPr/>
        <w:t>B.,</w:t>
      </w:r>
      <w:r>
        <w:rPr>
          <w:spacing w:val="29"/>
        </w:rPr>
        <w:t> </w:t>
      </w:r>
      <w:r>
        <w:rPr/>
        <w:t>Beardsell</w:t>
      </w:r>
      <w:r>
        <w:rPr>
          <w:spacing w:val="29"/>
        </w:rPr>
        <w:t> </w:t>
      </w:r>
      <w:r>
        <w:rPr/>
        <w:t>C.</w:t>
      </w:r>
      <w:r>
        <w:rPr>
          <w:spacing w:val="29"/>
        </w:rPr>
        <w:t> </w:t>
      </w:r>
      <w:r>
        <w:rPr/>
        <w:t>M.,</w:t>
      </w:r>
      <w:r>
        <w:rPr>
          <w:spacing w:val="29"/>
        </w:rPr>
        <w:t> </w:t>
      </w:r>
      <w:r>
        <w:rPr/>
        <w:t>Norman</w:t>
      </w:r>
      <w:r>
        <w:rPr>
          <w:spacing w:val="29"/>
        </w:rPr>
        <w:t> </w:t>
      </w:r>
      <w:r>
        <w:rPr/>
        <w:t>F.</w:t>
      </w:r>
      <w:r>
        <w:rPr>
          <w:spacing w:val="28"/>
        </w:rPr>
        <w:t> </w:t>
      </w:r>
      <w:r>
        <w:rPr/>
        <w:t>I.,</w:t>
      </w:r>
      <w:r>
        <w:rPr>
          <w:spacing w:val="29"/>
        </w:rPr>
        <w:t> </w:t>
      </w:r>
      <w:r>
        <w:rPr/>
        <w:t>Loyn</w:t>
      </w:r>
      <w:r>
        <w:rPr>
          <w:spacing w:val="29"/>
        </w:rPr>
        <w:t> </w:t>
      </w:r>
      <w:r>
        <w:rPr/>
        <w:t>R.</w:t>
      </w:r>
      <w:r>
        <w:rPr>
          <w:spacing w:val="29"/>
        </w:rPr>
        <w:t> </w:t>
      </w:r>
      <w:r>
        <w:rPr/>
        <w:t>H.</w:t>
      </w:r>
      <w:r>
        <w:rPr>
          <w:spacing w:val="29"/>
        </w:rPr>
        <w:t> </w:t>
      </w:r>
      <w:r>
        <w:rPr/>
        <w:t>&amp;</w:t>
      </w:r>
      <w:r>
        <w:rPr>
          <w:spacing w:val="29"/>
        </w:rPr>
        <w:t> </w:t>
      </w:r>
      <w:r>
        <w:rPr/>
        <w:t>Bennett</w:t>
      </w:r>
      <w:r>
        <w:rPr>
          <w:spacing w:val="29"/>
        </w:rPr>
        <w:t> </w:t>
      </w:r>
      <w:r>
        <w:rPr/>
        <w:t>S.</w:t>
      </w:r>
      <w:r>
        <w:rPr>
          <w:spacing w:val="29"/>
        </w:rPr>
        <w:t> </w:t>
      </w:r>
      <w:r>
        <w:rPr/>
        <w:t>C.</w:t>
      </w:r>
      <w:r>
        <w:rPr>
          <w:spacing w:val="29"/>
        </w:rPr>
        <w:t> </w:t>
      </w:r>
      <w:r>
        <w:rPr/>
        <w:t>(1987)</w:t>
      </w:r>
      <w:r>
        <w:rPr>
          <w:spacing w:val="27"/>
        </w:rPr>
        <w:t> </w:t>
      </w:r>
      <w:r>
        <w:rPr>
          <w:rFonts w:ascii="Arial"/>
          <w:i/>
        </w:rPr>
        <w:t>Atlas</w:t>
      </w:r>
      <w:r>
        <w:rPr>
          <w:rFonts w:ascii="Arial"/>
          <w:i/>
          <w:spacing w:val="29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Victorian Birds</w:t>
      </w:r>
      <w:r>
        <w:rPr/>
        <w:t>. Department of Conservation, Forests and Lands and the Royal</w:t>
      </w:r>
      <w:r>
        <w:rPr>
          <w:spacing w:val="2"/>
        </w:rPr>
        <w:t> </w:t>
      </w:r>
      <w:r>
        <w:rPr/>
        <w:t>Australasian</w:t>
      </w:r>
      <w:r>
        <w:rPr>
          <w:w w:val="99"/>
        </w:rPr>
        <w:t> </w:t>
      </w:r>
      <w:r>
        <w:rPr/>
        <w:t>Ornithologists Union,</w:t>
      </w:r>
      <w:r>
        <w:rPr>
          <w:spacing w:val="-6"/>
        </w:rPr>
        <w:t> </w:t>
      </w:r>
      <w:r>
        <w:rPr/>
        <w:t>Melbourne.</w:t>
      </w:r>
    </w:p>
    <w:p>
      <w:pPr>
        <w:pStyle w:val="BodyText"/>
        <w:spacing w:line="240" w:lineRule="auto" w:before="160"/>
        <w:ind w:right="132"/>
        <w:jc w:val="both"/>
      </w:pPr>
      <w:r>
        <w:rPr/>
        <w:t>Er K. B. H. &amp; Tidemann C. R. (1996) Importance of Yellow Box-Blakely’s Red Gum</w:t>
      </w:r>
      <w:r>
        <w:rPr>
          <w:spacing w:val="7"/>
        </w:rPr>
        <w:t> </w:t>
      </w:r>
      <w:r>
        <w:rPr/>
        <w:t>woodland</w:t>
      </w:r>
      <w:r>
        <w:rPr>
          <w:w w:val="99"/>
        </w:rPr>
        <w:t> </w:t>
      </w:r>
      <w:r>
        <w:rPr/>
        <w:t>remnants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maintaining</w:t>
      </w:r>
      <w:r>
        <w:rPr>
          <w:spacing w:val="26"/>
        </w:rPr>
        <w:t> </w:t>
      </w:r>
      <w:r>
        <w:rPr/>
        <w:t>bird</w:t>
      </w:r>
      <w:r>
        <w:rPr>
          <w:spacing w:val="27"/>
        </w:rPr>
        <w:t> </w:t>
      </w:r>
      <w:r>
        <w:rPr/>
        <w:t>species</w:t>
      </w:r>
      <w:r>
        <w:rPr>
          <w:spacing w:val="27"/>
        </w:rPr>
        <w:t> </w:t>
      </w:r>
      <w:r>
        <w:rPr/>
        <w:t>diversity:</w:t>
      </w:r>
      <w:r>
        <w:rPr>
          <w:spacing w:val="27"/>
        </w:rPr>
        <w:t> </w:t>
      </w:r>
      <w:r>
        <w:rPr/>
        <w:t>inferences</w:t>
      </w:r>
      <w:r>
        <w:rPr>
          <w:spacing w:val="27"/>
        </w:rPr>
        <w:t> </w:t>
      </w:r>
      <w:r>
        <w:rPr/>
        <w:t>from</w:t>
      </w:r>
      <w:r>
        <w:rPr>
          <w:spacing w:val="27"/>
        </w:rPr>
        <w:t> </w:t>
      </w:r>
      <w:r>
        <w:rPr/>
        <w:t>seasonal</w:t>
      </w:r>
      <w:r>
        <w:rPr>
          <w:spacing w:val="27"/>
        </w:rPr>
        <w:t> </w:t>
      </w:r>
      <w:r>
        <w:rPr/>
        <w:t>data.</w:t>
      </w:r>
      <w:r>
        <w:rPr>
          <w:spacing w:val="27"/>
        </w:rPr>
        <w:t> </w:t>
      </w:r>
      <w:r>
        <w:rPr>
          <w:rFonts w:ascii="Arial" w:hAnsi="Arial" w:cs="Arial" w:eastAsia="Arial"/>
          <w:i/>
        </w:rPr>
        <w:t>Corella</w:t>
      </w:r>
      <w:r>
        <w:rPr/>
        <w:t>.</w:t>
      </w:r>
      <w:r>
        <w:rPr>
          <w:spacing w:val="27"/>
        </w:rPr>
        <w:t> </w:t>
      </w:r>
      <w:r>
        <w:rPr>
          <w:rFonts w:ascii="Arial" w:hAnsi="Arial" w:cs="Arial" w:eastAsia="Arial"/>
          <w:b/>
          <w:bCs/>
        </w:rPr>
        <w:t>20</w:t>
      </w:r>
      <w:r>
        <w:rPr/>
        <w:t>,</w:t>
      </w:r>
      <w:r>
        <w:rPr>
          <w:w w:val="99"/>
        </w:rPr>
        <w:t> </w:t>
      </w:r>
      <w:r>
        <w:rPr/>
        <w:t>117-28.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Fairweather P. &amp; Napier G. (1998) </w:t>
      </w:r>
      <w:r>
        <w:rPr>
          <w:rFonts w:ascii="Arial" w:hAnsi="Arial" w:cs="Arial" w:eastAsia="Arial"/>
          <w:i/>
          <w:sz w:val="22"/>
          <w:szCs w:val="22"/>
        </w:rPr>
        <w:t>Environmental Indicators for National State of</w:t>
      </w:r>
      <w:r>
        <w:rPr>
          <w:rFonts w:ascii="Arial" w:hAnsi="Arial" w:cs="Arial" w:eastAsia="Arial"/>
          <w:i/>
          <w:spacing w:val="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Environment Reporting – Inland Waters</w:t>
      </w:r>
      <w:r>
        <w:rPr>
          <w:rFonts w:ascii="Arial" w:hAnsi="Arial" w:cs="Arial" w:eastAsia="Arial"/>
          <w:sz w:val="22"/>
          <w:szCs w:val="22"/>
        </w:rPr>
        <w:t>. Australia: State of the Environment</w:t>
      </w:r>
      <w:r>
        <w:rPr>
          <w:rFonts w:ascii="Arial" w:hAnsi="Arial" w:cs="Arial" w:eastAsia="Arial"/>
          <w:spacing w:val="1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(Environmental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Indicator Reports), Department of the Environment,</w:t>
      </w:r>
      <w:r>
        <w:rPr>
          <w:rFonts w:ascii="Arial" w:hAnsi="Arial" w:cs="Arial" w:eastAsia="Arial"/>
          <w:spacing w:val="-1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Canberra.</w:t>
      </w:r>
    </w:p>
    <w:p>
      <w:pPr>
        <w:pStyle w:val="BodyText"/>
        <w:spacing w:line="240" w:lineRule="auto"/>
        <w:ind w:right="133"/>
        <w:jc w:val="both"/>
      </w:pPr>
      <w:r>
        <w:rPr/>
        <w:t>Favreau J. M., Drew C. A., Hess G. R., Rubino M. J., Koch F. H. &amp; Eschelbach K. A.</w:t>
      </w:r>
      <w:r>
        <w:rPr>
          <w:spacing w:val="36"/>
        </w:rPr>
        <w:t> </w:t>
      </w:r>
      <w:r>
        <w:rPr/>
        <w:t>(2006)</w:t>
      </w:r>
      <w:r>
        <w:rPr>
          <w:w w:val="99"/>
        </w:rPr>
        <w:t> </w:t>
      </w:r>
      <w:r>
        <w:rPr/>
        <w:t>Recommendations for assessing the effectiveness of surrogate species</w:t>
      </w:r>
      <w:r>
        <w:rPr>
          <w:spacing w:val="32"/>
        </w:rPr>
        <w:t> </w:t>
      </w:r>
      <w:r>
        <w:rPr/>
        <w:t>approaches.</w:t>
      </w:r>
      <w:r>
        <w:rPr>
          <w:w w:val="99"/>
        </w:rPr>
        <w:t> </w:t>
      </w:r>
      <w:r>
        <w:rPr>
          <w:rFonts w:ascii="Arial"/>
          <w:i/>
        </w:rPr>
        <w:t>Biodiversity and Conservation</w:t>
      </w:r>
      <w:r>
        <w:rPr/>
        <w:t>. </w:t>
      </w:r>
      <w:r>
        <w:rPr>
          <w:rFonts w:ascii="Arial"/>
          <w:b/>
        </w:rPr>
        <w:t>15</w:t>
      </w:r>
      <w:r>
        <w:rPr/>
        <w:t>,</w:t>
      </w:r>
      <w:r>
        <w:rPr>
          <w:spacing w:val="-11"/>
        </w:rPr>
        <w:t> </w:t>
      </w:r>
      <w:r>
        <w:rPr/>
        <w:t>3949-69.</w:t>
      </w:r>
    </w:p>
    <w:p>
      <w:pPr>
        <w:pStyle w:val="BodyText"/>
        <w:spacing w:line="240" w:lineRule="auto"/>
        <w:ind w:right="132"/>
        <w:jc w:val="both"/>
      </w:pPr>
      <w:r>
        <w:rPr/>
        <w:t>Fernandez J. M., Selma M. A. E., Aymerich F. R., Saez M. T. P. &amp; Fructuoso M. F. C.</w:t>
      </w:r>
      <w:r>
        <w:rPr>
          <w:spacing w:val="51"/>
        </w:rPr>
        <w:t> </w:t>
      </w:r>
      <w:r>
        <w:rPr/>
        <w:t>(2005)</w:t>
      </w:r>
      <w:r>
        <w:rPr>
          <w:w w:val="99"/>
        </w:rPr>
        <w:t> </w:t>
      </w:r>
      <w:r>
        <w:rPr/>
        <w:t>Aquatic</w:t>
      </w:r>
      <w:r>
        <w:rPr>
          <w:spacing w:val="43"/>
        </w:rPr>
        <w:t> </w:t>
      </w:r>
      <w:r>
        <w:rPr/>
        <w:t>birds</w:t>
      </w:r>
      <w:r>
        <w:rPr>
          <w:spacing w:val="43"/>
        </w:rPr>
        <w:t> </w:t>
      </w:r>
      <w:r>
        <w:rPr/>
        <w:t>as</w:t>
      </w:r>
      <w:r>
        <w:rPr>
          <w:spacing w:val="43"/>
        </w:rPr>
        <w:t> </w:t>
      </w:r>
      <w:r>
        <w:rPr/>
        <w:t>bioindicators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trophic</w:t>
      </w:r>
      <w:r>
        <w:rPr>
          <w:spacing w:val="43"/>
        </w:rPr>
        <w:t> </w:t>
      </w:r>
      <w:r>
        <w:rPr/>
        <w:t>changes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ecosystem</w:t>
      </w:r>
      <w:r>
        <w:rPr>
          <w:spacing w:val="43"/>
        </w:rPr>
        <w:t> </w:t>
      </w:r>
      <w:r>
        <w:rPr/>
        <w:t>degradation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Mar</w:t>
      </w:r>
      <w:r>
        <w:rPr>
          <w:w w:val="99"/>
        </w:rPr>
        <w:t> </w:t>
      </w:r>
      <w:r>
        <w:rPr/>
        <w:t>Menor lagoon (SE Spain). </w:t>
      </w:r>
      <w:r>
        <w:rPr>
          <w:rFonts w:ascii="Arial"/>
          <w:i/>
        </w:rPr>
        <w:t>Hydrobiologia</w:t>
      </w:r>
      <w:r>
        <w:rPr/>
        <w:t>. </w:t>
      </w:r>
      <w:r>
        <w:rPr>
          <w:rFonts w:ascii="Arial"/>
          <w:b/>
        </w:rPr>
        <w:t>550</w:t>
      </w:r>
      <w:r>
        <w:rPr/>
        <w:t>,</w:t>
      </w:r>
      <w:r>
        <w:rPr>
          <w:spacing w:val="-10"/>
        </w:rPr>
        <w:t> </w:t>
      </w:r>
      <w:r>
        <w:rPr/>
        <w:t>221-35.</w:t>
      </w:r>
    </w:p>
    <w:p>
      <w:pPr>
        <w:pStyle w:val="BodyText"/>
        <w:spacing w:line="240" w:lineRule="auto" w:before="160"/>
        <w:ind w:right="133"/>
        <w:jc w:val="both"/>
      </w:pPr>
      <w:hyperlink r:id="rId40">
        <w:r>
          <w:rPr/>
          <w:t>Ficetola G. F</w:t>
        </w:r>
      </w:hyperlink>
      <w:r>
        <w:rPr/>
        <w:t>., </w:t>
      </w:r>
      <w:hyperlink r:id="rId41">
        <w:r>
          <w:rPr/>
          <w:t>Sacchi R</w:t>
        </w:r>
      </w:hyperlink>
      <w:r>
        <w:rPr/>
        <w:t>., </w:t>
      </w:r>
      <w:hyperlink r:id="rId42">
        <w:r>
          <w:rPr/>
          <w:t>Scali S</w:t>
        </w:r>
      </w:hyperlink>
      <w:r>
        <w:rPr/>
        <w:t>., </w:t>
      </w:r>
      <w:hyperlink r:id="rId43">
        <w:r>
          <w:rPr/>
          <w:t>Gentilli A</w:t>
        </w:r>
      </w:hyperlink>
      <w:r>
        <w:rPr/>
        <w:t>., </w:t>
      </w:r>
      <w:hyperlink r:id="rId44">
        <w:r>
          <w:rPr/>
          <w:t>De Bernardi F</w:t>
        </w:r>
      </w:hyperlink>
      <w:r>
        <w:rPr/>
        <w:t>. &amp; </w:t>
      </w:r>
      <w:hyperlink r:id="rId45">
        <w:r>
          <w:rPr/>
          <w:t>Galeotti P</w:t>
        </w:r>
      </w:hyperlink>
      <w:r>
        <w:rPr/>
        <w:t>. </w:t>
      </w:r>
      <w:r>
        <w:rPr>
          <w:spacing w:val="22"/>
        </w:rPr>
        <w:t> </w:t>
      </w:r>
      <w:r>
        <w:rPr/>
        <w:t>(2007)</w:t>
      </w:r>
      <w:r>
        <w:rPr>
          <w:w w:val="99"/>
        </w:rPr>
        <w:t> </w:t>
      </w:r>
      <w:hyperlink r:id="rId46">
        <w:r>
          <w:rPr/>
          <w:t>Vertebrates</w:t>
        </w:r>
        <w:r>
          <w:rPr>
            <w:spacing w:val="44"/>
          </w:rPr>
          <w:t> </w:t>
        </w:r>
        <w:r>
          <w:rPr/>
          <w:t>respond</w:t>
        </w:r>
        <w:r>
          <w:rPr>
            <w:spacing w:val="44"/>
          </w:rPr>
          <w:t> </w:t>
        </w:r>
        <w:r>
          <w:rPr/>
          <w:t>differently</w:t>
        </w:r>
        <w:r>
          <w:rPr>
            <w:spacing w:val="44"/>
          </w:rPr>
          <w:t> </w:t>
        </w:r>
        <w:r>
          <w:rPr/>
          <w:t>to</w:t>
        </w:r>
        <w:r>
          <w:rPr>
            <w:spacing w:val="44"/>
          </w:rPr>
          <w:t> </w:t>
        </w:r>
        <w:r>
          <w:rPr/>
          <w:t>human</w:t>
        </w:r>
        <w:r>
          <w:rPr>
            <w:spacing w:val="44"/>
          </w:rPr>
          <w:t> </w:t>
        </w:r>
        <w:r>
          <w:rPr/>
          <w:t>disturbance:</w:t>
        </w:r>
        <w:r>
          <w:rPr>
            <w:spacing w:val="44"/>
          </w:rPr>
          <w:t> </w:t>
        </w:r>
        <w:r>
          <w:rPr/>
          <w:t>implications</w:t>
        </w:r>
        <w:r>
          <w:rPr>
            <w:spacing w:val="45"/>
          </w:rPr>
          <w:t> </w:t>
        </w:r>
        <w:r>
          <w:rPr/>
          <w:t>for</w:t>
        </w:r>
        <w:r>
          <w:rPr>
            <w:spacing w:val="44"/>
          </w:rPr>
          <w:t> </w:t>
        </w:r>
        <w:r>
          <w:rPr/>
          <w:t>the</w:t>
        </w:r>
        <w:r>
          <w:rPr>
            <w:spacing w:val="44"/>
          </w:rPr>
          <w:t> </w:t>
        </w:r>
        <w:r>
          <w:rPr/>
          <w:t>use</w:t>
        </w:r>
        <w:r>
          <w:rPr>
            <w:spacing w:val="44"/>
          </w:rPr>
          <w:t> </w:t>
        </w:r>
        <w:r>
          <w:rPr/>
          <w:t>of</w:t>
        </w:r>
        <w:r>
          <w:rPr>
            <w:spacing w:val="44"/>
          </w:rPr>
          <w:t> </w:t>
        </w:r>
        <w:r>
          <w:rPr/>
          <w:t>a</w:t>
        </w:r>
        <w:r>
          <w:rPr>
            <w:spacing w:val="44"/>
          </w:rPr>
          <w:t> </w:t>
        </w:r>
        <w:r>
          <w:rPr/>
          <w:t>focal</w:t>
        </w:r>
      </w:hyperlink>
      <w:r>
        <w:rPr>
          <w:w w:val="99"/>
        </w:rPr>
        <w:t> </w:t>
      </w:r>
      <w:hyperlink r:id="rId46">
        <w:r>
          <w:rPr/>
          <w:t>species approach</w:t>
        </w:r>
      </w:hyperlink>
      <w:r>
        <w:rPr/>
        <w:t>. </w:t>
      </w:r>
      <w:r>
        <w:rPr>
          <w:rFonts w:ascii="Arial"/>
          <w:i/>
        </w:rPr>
        <w:t>Acta Oecologica</w:t>
      </w:r>
      <w:r>
        <w:rPr/>
        <w:t>. </w:t>
      </w:r>
      <w:r>
        <w:rPr>
          <w:rFonts w:ascii="Arial"/>
          <w:b/>
        </w:rPr>
        <w:t>31</w:t>
      </w:r>
      <w:r>
        <w:rPr/>
        <w:t>,</w:t>
      </w:r>
      <w:r>
        <w:rPr>
          <w:spacing w:val="-13"/>
        </w:rPr>
        <w:t> </w:t>
      </w:r>
      <w:r>
        <w:rPr/>
        <w:t>109-18.</w:t>
      </w:r>
    </w:p>
    <w:p>
      <w:pPr>
        <w:pStyle w:val="BodyText"/>
        <w:spacing w:line="240" w:lineRule="auto" w:before="160"/>
        <w:ind w:right="132"/>
        <w:jc w:val="both"/>
      </w:pPr>
      <w:r>
        <w:rPr/>
        <w:t>Finn P. G., Catterall C. P. &amp; Driscoll P. V. (2007) Determinants of preferred intertidal</w:t>
      </w:r>
      <w:r>
        <w:rPr>
          <w:spacing w:val="39"/>
        </w:rPr>
        <w:t> </w:t>
      </w:r>
      <w:r>
        <w:rPr/>
        <w:t>feeding</w:t>
      </w:r>
      <w:r>
        <w:rPr>
          <w:w w:val="99"/>
        </w:rPr>
        <w:t> </w:t>
      </w:r>
      <w:r>
        <w:rPr/>
        <w:t>habitat for Eastern Curlew: a study at two spatial scales. </w:t>
      </w:r>
      <w:r>
        <w:rPr>
          <w:rFonts w:ascii="Arial"/>
          <w:i/>
        </w:rPr>
        <w:t>Austral Ecology</w:t>
      </w:r>
      <w:r>
        <w:rPr/>
        <w:t>. </w:t>
      </w:r>
      <w:r>
        <w:rPr>
          <w:rFonts w:ascii="Arial"/>
          <w:b/>
        </w:rPr>
        <w:t>32</w:t>
      </w:r>
      <w:r>
        <w:rPr/>
        <w:t>,</w:t>
      </w:r>
      <w:r>
        <w:rPr>
          <w:spacing w:val="-20"/>
        </w:rPr>
        <w:t> </w:t>
      </w:r>
      <w:r>
        <w:rPr/>
        <w:t>131-44.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Fitri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Ford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H.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(1997)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Status,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habitat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social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organisation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Hooded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Robin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Melanodryas</w:t>
      </w:r>
      <w:r>
        <w:rPr>
          <w:rFonts w:ascii="Arial"/>
          <w:i/>
          <w:spacing w:val="52"/>
          <w:sz w:val="22"/>
        </w:rPr>
        <w:t> </w:t>
      </w:r>
      <w:r>
        <w:rPr>
          <w:rFonts w:ascii="Arial"/>
          <w:i/>
          <w:sz w:val="22"/>
        </w:rPr>
        <w:t>cucullata</w:t>
      </w:r>
      <w:r>
        <w:rPr>
          <w:rFonts w:ascii="Arial"/>
          <w:i/>
          <w:spacing w:val="50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New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England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region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New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South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Wales.</w:t>
      </w:r>
      <w:r>
        <w:rPr>
          <w:rFonts w:ascii="Arial"/>
          <w:spacing w:val="52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Watcher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17</w:t>
      </w:r>
      <w:r>
        <w:rPr>
          <w:rFonts w:ascii="Arial"/>
          <w:sz w:val="22"/>
        </w:rPr>
        <w:t>,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142-55.</w:t>
      </w:r>
    </w:p>
    <w:p>
      <w:pPr>
        <w:spacing w:line="252" w:lineRule="exact" w:before="16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Fitri L. L. &amp; Ford H. A. (2003a) Foraging behaviour of Hooded Robins </w:t>
      </w:r>
      <w:r>
        <w:rPr>
          <w:rFonts w:ascii="Arial"/>
          <w:i/>
          <w:sz w:val="22"/>
        </w:rPr>
        <w:t>Melanodryas 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cucullata</w:t>
      </w:r>
      <w:r>
        <w:rPr>
          <w:rFonts w:ascii="Arial"/>
          <w:sz w:val="22"/>
        </w:rPr>
      </w:r>
    </w:p>
    <w:p>
      <w:pPr>
        <w:pStyle w:val="BodyText"/>
        <w:spacing w:line="252" w:lineRule="exact" w:before="0"/>
        <w:ind w:right="0"/>
        <w:jc w:val="both"/>
      </w:pPr>
      <w:r>
        <w:rPr/>
        <w:t>in the northern tablelands of New South Wales. </w:t>
      </w:r>
      <w:r>
        <w:rPr>
          <w:rFonts w:ascii="Arial"/>
          <w:i/>
        </w:rPr>
        <w:t>Corella</w:t>
      </w:r>
      <w:r>
        <w:rPr/>
        <w:t>. </w:t>
      </w:r>
      <w:r>
        <w:rPr>
          <w:rFonts w:ascii="Arial"/>
          <w:b/>
        </w:rPr>
        <w:t>27</w:t>
      </w:r>
      <w:r>
        <w:rPr/>
        <w:t>,</w:t>
      </w:r>
      <w:r>
        <w:rPr>
          <w:spacing w:val="-15"/>
        </w:rPr>
        <w:t> </w:t>
      </w:r>
      <w:r>
        <w:rPr/>
        <w:t>61-7.</w:t>
      </w:r>
    </w:p>
    <w:p>
      <w:pPr>
        <w:spacing w:before="161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Fitri L. L. &amp; Ford H. A. (2003b) Breeding biology of Hooded Robins </w:t>
      </w:r>
      <w:r>
        <w:rPr>
          <w:rFonts w:ascii="Arial"/>
          <w:i/>
          <w:sz w:val="22"/>
        </w:rPr>
        <w:t>Melanodryas cucullata</w:t>
      </w:r>
      <w:r>
        <w:rPr>
          <w:rFonts w:ascii="Arial"/>
          <w:i/>
          <w:spacing w:val="36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New England, New South Wales. </w:t>
      </w:r>
      <w:r>
        <w:rPr>
          <w:rFonts w:ascii="Arial"/>
          <w:i/>
          <w:sz w:val="22"/>
        </w:rPr>
        <w:t>Corella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27</w:t>
      </w:r>
      <w:r>
        <w:rPr>
          <w:rFonts w:ascii="Arial"/>
          <w:sz w:val="22"/>
        </w:rPr>
        <w:t>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68-74.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4" w:hanging="1"/>
        <w:jc w:val="both"/>
      </w:pPr>
      <w:r>
        <w:rPr/>
        <w:t>Fjeldså J. (1985) Classification of waterbird communities in south-eastern Australia. </w:t>
      </w:r>
      <w:r>
        <w:rPr>
          <w:rFonts w:ascii="Arial" w:hAnsi="Arial"/>
          <w:i/>
        </w:rPr>
        <w:t>Emu</w:t>
      </w:r>
      <w:r>
        <w:rPr/>
        <w:t>.</w:t>
      </w:r>
      <w:r>
        <w:rPr>
          <w:spacing w:val="-14"/>
        </w:rPr>
        <w:t> </w:t>
      </w:r>
      <w:r>
        <w:rPr>
          <w:rFonts w:ascii="Arial" w:hAnsi="Arial"/>
          <w:b/>
        </w:rPr>
        <w:t>85</w:t>
      </w:r>
      <w:r>
        <w:rPr/>
        <w:t>,</w:t>
      </w:r>
      <w:r>
        <w:rPr>
          <w:w w:val="99"/>
        </w:rPr>
        <w:t> </w:t>
      </w:r>
      <w:r>
        <w:rPr/>
        <w:t>141-9.</w:t>
      </w:r>
    </w:p>
    <w:p>
      <w:pPr>
        <w:pStyle w:val="BodyText"/>
        <w:spacing w:line="240" w:lineRule="auto"/>
        <w:ind w:right="132"/>
        <w:jc w:val="both"/>
      </w:pPr>
      <w:r>
        <w:rPr/>
        <w:t>Fleishman E., Thomson J. R., Mac Nally R., Murphy D. D. &amp; Fay J. P. (2005) Using</w:t>
      </w:r>
      <w:r>
        <w:rPr>
          <w:spacing w:val="20"/>
        </w:rPr>
        <w:t> </w:t>
      </w:r>
      <w:r>
        <w:rPr/>
        <w:t>indicator</w:t>
      </w:r>
      <w:r>
        <w:rPr>
          <w:w w:val="99"/>
        </w:rPr>
        <w:t> </w:t>
      </w:r>
      <w:r>
        <w:rPr/>
        <w:t>species to predict species richness of multiple taxonomic groups. </w:t>
      </w:r>
      <w:r>
        <w:rPr>
          <w:rFonts w:ascii="Arial"/>
          <w:i/>
        </w:rPr>
        <w:t>Conservation Biology</w:t>
      </w:r>
      <w:r>
        <w:rPr/>
        <w:t>.</w:t>
      </w:r>
      <w:r>
        <w:rPr>
          <w:spacing w:val="43"/>
        </w:rPr>
        <w:t> </w:t>
      </w:r>
      <w:r>
        <w:rPr>
          <w:rFonts w:ascii="Arial"/>
          <w:b/>
        </w:rPr>
        <w:t>19</w:t>
      </w:r>
      <w:r>
        <w:rPr/>
        <w:t>,</w:t>
      </w:r>
      <w:r>
        <w:rPr>
          <w:w w:val="99"/>
        </w:rPr>
        <w:t> </w:t>
      </w:r>
      <w:r>
        <w:rPr/>
        <w:t>1125-37.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Ford G. &amp; Thompson N. (2005). </w:t>
      </w:r>
      <w:r>
        <w:rPr>
          <w:rFonts w:ascii="Arial" w:hAnsi="Arial" w:cs="Arial" w:eastAsia="Arial"/>
          <w:i/>
          <w:sz w:val="22"/>
          <w:szCs w:val="22"/>
        </w:rPr>
        <w:t>Birds of the Darling Downs: A Land Manager’s Guide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spacing w:val="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North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East Downs Landcare, Oakey,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Queensland.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Ford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G.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Thompson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N.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z w:val="22"/>
        </w:rPr>
        <w:t>(2006).</w:t>
      </w:r>
      <w:r>
        <w:rPr>
          <w:rFonts w:ascii="Arial"/>
          <w:spacing w:val="21"/>
          <w:sz w:val="22"/>
        </w:rPr>
        <w:t> </w:t>
      </w:r>
      <w:r>
        <w:rPr>
          <w:rFonts w:ascii="Arial"/>
          <w:i/>
          <w:sz w:val="22"/>
        </w:rPr>
        <w:t>Birds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Cotton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Farms: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Guide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Common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Species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Habitat Management</w:t>
      </w:r>
      <w:r>
        <w:rPr>
          <w:rFonts w:ascii="Arial"/>
          <w:sz w:val="22"/>
        </w:rPr>
        <w:t>. Cotton Catchment Communities CRC, Narrabri, New South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Wales.</w:t>
      </w:r>
    </w:p>
    <w:p>
      <w:pPr>
        <w:pStyle w:val="BodyText"/>
        <w:spacing w:line="240" w:lineRule="auto"/>
        <w:ind w:right="133"/>
        <w:jc w:val="both"/>
      </w:pPr>
      <w:r>
        <w:rPr/>
        <w:t>Ford H. A. &amp; Bell H. (1981) Density of birds in eucalypt woodland affected to varying</w:t>
      </w:r>
      <w:r>
        <w:rPr>
          <w:spacing w:val="21"/>
        </w:rPr>
        <w:t> </w:t>
      </w:r>
      <w:r>
        <w:rPr/>
        <w:t>degrees</w:t>
      </w:r>
      <w:r>
        <w:rPr>
          <w:w w:val="99"/>
        </w:rPr>
        <w:t> </w:t>
      </w:r>
      <w:r>
        <w:rPr/>
        <w:t>by dieback.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81</w:t>
      </w:r>
      <w:r>
        <w:rPr/>
        <w:t>,</w:t>
      </w:r>
      <w:r>
        <w:rPr>
          <w:spacing w:val="-6"/>
        </w:rPr>
        <w:t> </w:t>
      </w:r>
      <w:r>
        <w:rPr/>
        <w:t>202-8.</w:t>
      </w:r>
    </w:p>
    <w:p>
      <w:pPr>
        <w:pStyle w:val="BodyText"/>
        <w:spacing w:line="240" w:lineRule="auto"/>
        <w:ind w:right="134"/>
        <w:jc w:val="both"/>
      </w:pPr>
      <w:r>
        <w:rPr/>
        <w:t>Ford H. A., Bridges L. &amp; Noske S. (1985) Density of birds in eucalypt woodland</w:t>
      </w:r>
      <w:r>
        <w:rPr>
          <w:spacing w:val="33"/>
        </w:rPr>
        <w:t> </w:t>
      </w:r>
      <w:r>
        <w:rPr/>
        <w:t>near</w:t>
      </w:r>
      <w:r>
        <w:rPr>
          <w:w w:val="99"/>
        </w:rPr>
        <w:t> </w:t>
      </w:r>
      <w:r>
        <w:rPr/>
        <w:t>Armidale, north-eastern New South Wales. </w:t>
      </w:r>
      <w:r>
        <w:rPr>
          <w:rFonts w:ascii="Arial"/>
          <w:i/>
        </w:rPr>
        <w:t>Corella</w:t>
      </w:r>
      <w:r>
        <w:rPr/>
        <w:t>. </w:t>
      </w:r>
      <w:r>
        <w:rPr>
          <w:rFonts w:ascii="Arial"/>
          <w:b/>
        </w:rPr>
        <w:t>9</w:t>
      </w:r>
      <w:r>
        <w:rPr/>
        <w:t>,</w:t>
      </w:r>
      <w:r>
        <w:rPr>
          <w:spacing w:val="-11"/>
        </w:rPr>
        <w:t> </w:t>
      </w:r>
      <w:r>
        <w:rPr/>
        <w:t>97-107.</w:t>
      </w:r>
    </w:p>
    <w:p>
      <w:pPr>
        <w:pStyle w:val="BodyText"/>
        <w:spacing w:line="240" w:lineRule="auto"/>
        <w:ind w:right="135"/>
        <w:jc w:val="both"/>
      </w:pPr>
      <w:r>
        <w:rPr/>
        <w:t>Ford</w:t>
      </w:r>
      <w:r>
        <w:rPr>
          <w:spacing w:val="31"/>
        </w:rPr>
        <w:t> </w:t>
      </w:r>
      <w:r>
        <w:rPr/>
        <w:t>J.</w:t>
      </w:r>
      <w:r>
        <w:rPr>
          <w:spacing w:val="31"/>
        </w:rPr>
        <w:t> </w:t>
      </w:r>
      <w:r>
        <w:rPr/>
        <w:t>(1970)</w:t>
      </w:r>
      <w:r>
        <w:rPr>
          <w:spacing w:val="31"/>
        </w:rPr>
        <w:t> </w:t>
      </w:r>
      <w:r>
        <w:rPr/>
        <w:t>Distribution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quail-thrushes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Northern</w:t>
      </w:r>
      <w:r>
        <w:rPr>
          <w:spacing w:val="31"/>
        </w:rPr>
        <w:t> </w:t>
      </w:r>
      <w:r>
        <w:rPr/>
        <w:t>Territory,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their</w:t>
      </w:r>
      <w:r>
        <w:rPr>
          <w:spacing w:val="31"/>
        </w:rPr>
        <w:t> </w:t>
      </w:r>
      <w:r>
        <w:rPr/>
        <w:t>taxonomic</w:t>
      </w:r>
      <w:r>
        <w:rPr>
          <w:w w:val="99"/>
        </w:rPr>
        <w:t> </w:t>
      </w:r>
      <w:r>
        <w:rPr/>
        <w:t>relations.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70</w:t>
      </w:r>
      <w:r>
        <w:rPr/>
        <w:t>,</w:t>
      </w:r>
      <w:r>
        <w:rPr>
          <w:spacing w:val="-7"/>
        </w:rPr>
        <w:t> </w:t>
      </w:r>
      <w:r>
        <w:rPr/>
        <w:t>135-9.</w:t>
      </w:r>
    </w:p>
    <w:p>
      <w:pPr>
        <w:pStyle w:val="BodyText"/>
        <w:spacing w:line="252" w:lineRule="exact"/>
        <w:ind w:right="0"/>
        <w:jc w:val="both"/>
      </w:pPr>
      <w:r>
        <w:rPr/>
        <w:t>Ford J. (1971) Distribution and taxonomy of southern birds in the Great Victoria Desert.</w:t>
      </w:r>
      <w:r>
        <w:rPr>
          <w:spacing w:val="14"/>
        </w:rPr>
        <w:t> </w:t>
      </w:r>
      <w:r>
        <w:rPr>
          <w:rFonts w:ascii="Arial"/>
          <w:i/>
        </w:rPr>
        <w:t>Emu</w:t>
      </w:r>
      <w:r>
        <w:rPr/>
        <w:t>.</w:t>
      </w:r>
    </w:p>
    <w:p>
      <w:pPr>
        <w:pStyle w:val="BodyText"/>
        <w:spacing w:line="252" w:lineRule="exact" w:before="0"/>
        <w:ind w:right="0"/>
        <w:jc w:val="both"/>
      </w:pPr>
      <w:r>
        <w:rPr>
          <w:rFonts w:ascii="Arial"/>
          <w:b/>
        </w:rPr>
        <w:t>71</w:t>
      </w:r>
      <w:r>
        <w:rPr/>
        <w:t>,</w:t>
      </w:r>
      <w:r>
        <w:rPr>
          <w:spacing w:val="-2"/>
        </w:rPr>
        <w:t> </w:t>
      </w:r>
      <w:r>
        <w:rPr/>
        <w:t>27-36.</w:t>
      </w:r>
    </w:p>
    <w:p>
      <w:pPr>
        <w:spacing w:line="252" w:lineRule="exact" w:before="16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Forshaw J. M. &amp; Cooper W. T. (1983) </w:t>
      </w:r>
      <w:r>
        <w:rPr>
          <w:rFonts w:ascii="Arial"/>
          <w:i/>
          <w:sz w:val="22"/>
        </w:rPr>
        <w:t>Kingfishers and Related Birds</w:t>
      </w:r>
      <w:r>
        <w:rPr>
          <w:rFonts w:ascii="Arial"/>
          <w:sz w:val="22"/>
        </w:rPr>
        <w:t>. </w:t>
      </w:r>
      <w:r>
        <w:rPr>
          <w:rFonts w:ascii="Arial"/>
          <w:i/>
          <w:sz w:val="22"/>
        </w:rPr>
        <w:t>Volume 1</w:t>
      </w:r>
      <w:r>
        <w:rPr>
          <w:rFonts w:ascii="Arial"/>
          <w:sz w:val="22"/>
        </w:rPr>
        <w:t>. </w:t>
      </w:r>
      <w:r>
        <w:rPr>
          <w:rFonts w:ascii="Arial"/>
          <w:spacing w:val="3"/>
          <w:sz w:val="22"/>
        </w:rPr>
        <w:t> </w:t>
      </w:r>
      <w:r>
        <w:rPr>
          <w:rFonts w:ascii="Arial"/>
          <w:i/>
          <w:sz w:val="22"/>
        </w:rPr>
        <w:t>Alcedinidae:</w:t>
      </w:r>
      <w:r>
        <w:rPr>
          <w:rFonts w:ascii="Arial"/>
          <w:sz w:val="22"/>
        </w:rPr>
      </w:r>
    </w:p>
    <w:p>
      <w:pPr>
        <w:pStyle w:val="BodyText"/>
        <w:spacing w:line="252" w:lineRule="exact" w:before="0"/>
        <w:ind w:right="0"/>
        <w:jc w:val="both"/>
      </w:pPr>
      <w:r>
        <w:rPr/>
        <w:t>Ceryle </w:t>
      </w:r>
      <w:r>
        <w:rPr>
          <w:rFonts w:ascii="Arial"/>
          <w:i/>
        </w:rPr>
        <w:t>to </w:t>
      </w:r>
      <w:r>
        <w:rPr/>
        <w:t>Cittura. Landsdowne Editions,</w:t>
      </w:r>
      <w:r>
        <w:rPr>
          <w:spacing w:val="-9"/>
        </w:rPr>
        <w:t> </w:t>
      </w:r>
      <w:r>
        <w:rPr/>
        <w:t>Melbourne.</w:t>
      </w:r>
    </w:p>
    <w:p>
      <w:pPr>
        <w:spacing w:before="160"/>
        <w:ind w:left="138" w:right="132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Franklin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(1996)</w:t>
      </w:r>
      <w:r>
        <w:rPr>
          <w:rFonts w:ascii="Arial"/>
          <w:spacing w:val="27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Status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Black-eared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Miner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sz w:val="22"/>
        </w:rPr>
        <w:t>Manorina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melanotis</w:t>
      </w:r>
      <w:r>
        <w:rPr>
          <w:rFonts w:ascii="Arial"/>
          <w:spacing w:val="27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New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South</w:t>
      </w:r>
      <w:r>
        <w:rPr>
          <w:rFonts w:ascii="Arial"/>
          <w:i/>
          <w:spacing w:val="-1"/>
          <w:w w:val="99"/>
          <w:sz w:val="22"/>
        </w:rPr>
        <w:t> </w:t>
      </w:r>
      <w:r>
        <w:rPr>
          <w:rFonts w:ascii="Arial"/>
          <w:i/>
          <w:sz w:val="22"/>
        </w:rPr>
        <w:t>Wales</w:t>
      </w:r>
      <w:r>
        <w:rPr>
          <w:rFonts w:ascii="Arial"/>
          <w:sz w:val="22"/>
        </w:rPr>
        <w:t>. Royal Australasian Ornithologists Union Report 99. Royal Australasian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Ornithologists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Union,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Freudenberger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(1999)</w:t>
      </w:r>
      <w:r>
        <w:rPr>
          <w:rFonts w:ascii="Arial"/>
          <w:spacing w:val="37"/>
          <w:sz w:val="22"/>
        </w:rPr>
        <w:t> </w:t>
      </w:r>
      <w:r>
        <w:rPr>
          <w:rFonts w:ascii="Arial"/>
          <w:i/>
          <w:sz w:val="22"/>
        </w:rPr>
        <w:t>Guidelines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Enhancing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Grassy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Woodlands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Vegetation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Investment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Project</w:t>
      </w:r>
      <w:r>
        <w:rPr>
          <w:rFonts w:ascii="Arial"/>
          <w:sz w:val="22"/>
        </w:rPr>
        <w:t>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report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commissioned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Greening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Australia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ACT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NSW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Inc.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CSIRO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Wildlife and Ecology,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Canberra.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Freudenberger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(2001)</w:t>
      </w:r>
      <w:r>
        <w:rPr>
          <w:rFonts w:ascii="Arial"/>
          <w:spacing w:val="31"/>
          <w:sz w:val="22"/>
        </w:rPr>
        <w:t> </w:t>
      </w:r>
      <w:r>
        <w:rPr>
          <w:rFonts w:ascii="Arial"/>
          <w:i/>
          <w:sz w:val="22"/>
        </w:rPr>
        <w:t>Bush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Birds:</w:t>
      </w:r>
      <w:r>
        <w:rPr>
          <w:rFonts w:ascii="Arial"/>
          <w:i/>
          <w:spacing w:val="32"/>
          <w:sz w:val="22"/>
        </w:rPr>
        <w:t> </w:t>
      </w:r>
      <w:r>
        <w:rPr>
          <w:rFonts w:ascii="Arial"/>
          <w:i/>
          <w:sz w:val="22"/>
        </w:rPr>
        <w:t>Biodiversity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Enhancement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Guidelines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Saltshaker Project</w:t>
      </w:r>
      <w:r>
        <w:rPr>
          <w:rFonts w:ascii="Arial"/>
          <w:sz w:val="22"/>
        </w:rPr>
        <w:t>, </w:t>
      </w:r>
      <w:r>
        <w:rPr>
          <w:rFonts w:ascii="Arial"/>
          <w:i/>
          <w:sz w:val="22"/>
        </w:rPr>
        <w:t>Boorowa</w:t>
      </w:r>
      <w:r>
        <w:rPr>
          <w:rFonts w:ascii="Arial"/>
          <w:sz w:val="22"/>
        </w:rPr>
        <w:t>, </w:t>
      </w:r>
      <w:r>
        <w:rPr>
          <w:rFonts w:ascii="Arial"/>
          <w:i/>
          <w:sz w:val="22"/>
        </w:rPr>
        <w:t>NSW</w:t>
      </w:r>
      <w:r>
        <w:rPr>
          <w:rFonts w:ascii="Arial"/>
          <w:sz w:val="22"/>
        </w:rPr>
        <w:t>. Consultancy report to Greening Australia ACT &amp;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SE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NSW, Inc. CSIRO Sustainable Ecosystems,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Canberra.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Freudenberger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D.,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Barrett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G.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Nicholls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O.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(2004)</w:t>
      </w:r>
      <w:r>
        <w:rPr>
          <w:rFonts w:ascii="Arial"/>
          <w:spacing w:val="45"/>
          <w:sz w:val="22"/>
        </w:rPr>
        <w:t> </w:t>
      </w:r>
      <w:r>
        <w:rPr>
          <w:rFonts w:ascii="Arial"/>
          <w:i/>
          <w:sz w:val="22"/>
        </w:rPr>
        <w:t>Testing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Approaches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Landscape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Design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Cropping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Lands: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Do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Birds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Meet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2"/>
          <w:sz w:val="22"/>
        </w:rPr>
        <w:t> </w:t>
      </w:r>
      <w:r>
        <w:rPr>
          <w:rFonts w:ascii="Arial"/>
          <w:i/>
          <w:sz w:val="22"/>
        </w:rPr>
        <w:t>Needs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Other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Taxa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NSW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Riverina?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sz w:val="22"/>
        </w:rPr>
        <w:t>(CSE 9, Component 3B). A CSIRO report commissioned by Land and  Water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Australia.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CSIRO Sustainable Ecosystems,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Canberra.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Freudenberger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Stol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(2002)</w:t>
      </w:r>
      <w:r>
        <w:rPr>
          <w:rFonts w:ascii="Arial"/>
          <w:spacing w:val="30"/>
          <w:sz w:val="22"/>
        </w:rPr>
        <w:t> </w:t>
      </w:r>
      <w:r>
        <w:rPr>
          <w:rFonts w:ascii="Arial"/>
          <w:i/>
          <w:sz w:val="22"/>
        </w:rPr>
        <w:t>SAND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Farmscapes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Project: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Integrating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Production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Biodiversity</w:t>
      </w:r>
      <w:r>
        <w:rPr>
          <w:rFonts w:ascii="Arial"/>
          <w:sz w:val="22"/>
        </w:rPr>
        <w:t>.</w:t>
      </w:r>
      <w:r>
        <w:rPr>
          <w:rFonts w:ascii="Arial"/>
          <w:spacing w:val="2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report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commissioned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Native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Dog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Landcare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Group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(sub-committee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Berrigan shire, NSW). CSIRO Sustainable Ecosystems,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Canberra.</w:t>
      </w:r>
    </w:p>
    <w:p>
      <w:pPr>
        <w:pStyle w:val="BodyText"/>
        <w:spacing w:line="240" w:lineRule="auto" w:before="160"/>
        <w:ind w:right="0"/>
        <w:jc w:val="both"/>
      </w:pPr>
      <w:r>
        <w:rPr/>
        <w:t>Frith  H.  F.  (1959)  Breeding  of  the  Mallee  Fowl,  </w:t>
      </w:r>
      <w:r>
        <w:rPr>
          <w:rFonts w:ascii="Arial"/>
          <w:i/>
        </w:rPr>
        <w:t>Leipoa  ocellata  </w:t>
      </w:r>
      <w:r>
        <w:rPr/>
        <w:t>Gould</w:t>
      </w:r>
      <w:r>
        <w:rPr>
          <w:spacing w:val="12"/>
        </w:rPr>
        <w:t> </w:t>
      </w:r>
      <w:r>
        <w:rPr/>
        <w:t>(Megapodiidae).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CSIRO Wildlife Research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4</w:t>
      </w:r>
      <w:r>
        <w:rPr>
          <w:rFonts w:ascii="Arial"/>
          <w:sz w:val="22"/>
        </w:rPr>
        <w:t>,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31-60.</w:t>
      </w:r>
    </w:p>
    <w:p>
      <w:pPr>
        <w:pStyle w:val="BodyText"/>
        <w:spacing w:line="240" w:lineRule="auto" w:before="160"/>
        <w:ind w:right="133"/>
        <w:jc w:val="both"/>
      </w:pPr>
      <w:r>
        <w:rPr/>
        <w:t>Frost F., Lambeck R. J., Dymond W., Rowley T. &amp; Gowdie T. (1999) </w:t>
      </w:r>
      <w:r>
        <w:rPr>
          <w:rFonts w:ascii="Arial"/>
          <w:i/>
        </w:rPr>
        <w:t>Living Landscapes</w:t>
      </w:r>
      <w:r>
        <w:rPr>
          <w:rFonts w:ascii="Arial"/>
          <w:i/>
          <w:spacing w:val="2"/>
        </w:rPr>
        <w:t> </w:t>
      </w:r>
      <w:r>
        <w:rPr>
          <w:rFonts w:ascii="Arial"/>
          <w:i/>
        </w:rPr>
        <w:t>Final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Report</w:t>
      </w:r>
      <w:r>
        <w:rPr/>
        <w:t>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report</w:t>
      </w:r>
      <w:r>
        <w:rPr>
          <w:spacing w:val="16"/>
        </w:rPr>
        <w:t> </w:t>
      </w:r>
      <w:r>
        <w:rPr/>
        <w:t>commissioned</w:t>
      </w:r>
      <w:r>
        <w:rPr>
          <w:spacing w:val="16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Natural</w:t>
      </w:r>
      <w:r>
        <w:rPr>
          <w:spacing w:val="16"/>
        </w:rPr>
        <w:t> </w:t>
      </w:r>
      <w:r>
        <w:rPr/>
        <w:t>Heritage</w:t>
      </w:r>
      <w:r>
        <w:rPr>
          <w:spacing w:val="16"/>
        </w:rPr>
        <w:t> </w:t>
      </w:r>
      <w:r>
        <w:rPr/>
        <w:t>Trust.</w:t>
      </w:r>
      <w:r>
        <w:rPr>
          <w:spacing w:val="16"/>
        </w:rPr>
        <w:t> </w:t>
      </w:r>
      <w:r>
        <w:rPr/>
        <w:t>Greening</w:t>
      </w:r>
      <w:r>
        <w:rPr>
          <w:spacing w:val="16"/>
        </w:rPr>
        <w:t> </w:t>
      </w:r>
      <w:r>
        <w:rPr/>
        <w:t>Australia</w:t>
      </w:r>
      <w:r>
        <w:rPr>
          <w:spacing w:val="16"/>
        </w:rPr>
        <w:t> </w:t>
      </w:r>
      <w:r>
        <w:rPr/>
        <w:t>(WA)</w:t>
      </w:r>
      <w:r>
        <w:rPr>
          <w:spacing w:val="16"/>
        </w:rPr>
        <w:t> </w:t>
      </w:r>
      <w:r>
        <w:rPr/>
        <w:t>and</w:t>
      </w:r>
      <w:r>
        <w:rPr>
          <w:w w:val="99"/>
        </w:rPr>
        <w:t> </w:t>
      </w:r>
      <w:r>
        <w:rPr/>
        <w:t>Alcoa World Alumina Australia,</w:t>
      </w:r>
      <w:r>
        <w:rPr>
          <w:spacing w:val="-10"/>
        </w:rPr>
        <w:t> </w:t>
      </w:r>
      <w:r>
        <w:rPr/>
        <w:t>Perth.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Furness R. W. (1993) Birds as monitors of pollutants. In: </w:t>
      </w:r>
      <w:r>
        <w:rPr>
          <w:rFonts w:ascii="Arial"/>
          <w:i/>
          <w:sz w:val="22"/>
        </w:rPr>
        <w:t>Birds as Monitors of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Environmental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Change </w:t>
      </w:r>
      <w:r>
        <w:rPr>
          <w:rFonts w:ascii="Arial"/>
          <w:sz w:val="22"/>
        </w:rPr>
        <w:t>(Eds R. W. Furness &amp; J. J. D. Greenwood) pp. 86-143. Chapman &amp; Hall,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London.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Furness R. W. &amp; Nettleship D. N. (1991). Symposium 41: Seabirds as monitors of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changing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marine environments. </w:t>
      </w:r>
      <w:r>
        <w:rPr>
          <w:rFonts w:ascii="Arial"/>
          <w:i/>
          <w:sz w:val="22"/>
        </w:rPr>
        <w:t>Acta XX Congressus Internationalis Ornithologici</w:t>
      </w:r>
      <w:r>
        <w:rPr>
          <w:rFonts w:ascii="Arial"/>
          <w:sz w:val="22"/>
        </w:rPr>
        <w:t>.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2237-79.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footerReference w:type="default" r:id="rId47"/>
          <w:pgSz w:w="11910" w:h="16840"/>
          <w:pgMar w:footer="827" w:header="744" w:top="980" w:bottom="1020" w:left="1280" w:right="1280"/>
          <w:pgNumType w:start="33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1"/>
        <w:jc w:val="both"/>
      </w:pPr>
      <w:r>
        <w:rPr/>
        <w:t>Furness</w:t>
      </w:r>
      <w:r>
        <w:rPr>
          <w:spacing w:val="19"/>
        </w:rPr>
        <w:t> </w:t>
      </w:r>
      <w:r>
        <w:rPr/>
        <w:t>R.</w:t>
      </w:r>
      <w:r>
        <w:rPr>
          <w:spacing w:val="18"/>
        </w:rPr>
        <w:t> </w:t>
      </w:r>
      <w:r>
        <w:rPr/>
        <w:t>W.,</w:t>
      </w:r>
      <w:r>
        <w:rPr>
          <w:spacing w:val="19"/>
        </w:rPr>
        <w:t> </w:t>
      </w:r>
      <w:r>
        <w:rPr/>
        <w:t>Greenwood</w:t>
      </w:r>
      <w:r>
        <w:rPr>
          <w:spacing w:val="19"/>
        </w:rPr>
        <w:t> </w:t>
      </w:r>
      <w:r>
        <w:rPr/>
        <w:t>J.</w:t>
      </w:r>
      <w:r>
        <w:rPr>
          <w:spacing w:val="19"/>
        </w:rPr>
        <w:t> </w:t>
      </w:r>
      <w:r>
        <w:rPr/>
        <w:t>J.</w:t>
      </w:r>
      <w:r>
        <w:rPr>
          <w:spacing w:val="19"/>
        </w:rPr>
        <w:t> </w:t>
      </w:r>
      <w:r>
        <w:rPr/>
        <w:t>D.</w:t>
      </w:r>
      <w:r>
        <w:rPr>
          <w:spacing w:val="18"/>
        </w:rPr>
        <w:t> </w:t>
      </w:r>
      <w:r>
        <w:rPr/>
        <w:t>&amp;</w:t>
      </w:r>
      <w:r>
        <w:rPr>
          <w:spacing w:val="19"/>
        </w:rPr>
        <w:t> </w:t>
      </w:r>
      <w:r>
        <w:rPr/>
        <w:t>Jarvis</w:t>
      </w:r>
      <w:r>
        <w:rPr>
          <w:spacing w:val="19"/>
        </w:rPr>
        <w:t> </w:t>
      </w:r>
      <w:r>
        <w:rPr/>
        <w:t>P.</w:t>
      </w:r>
      <w:r>
        <w:rPr>
          <w:spacing w:val="19"/>
        </w:rPr>
        <w:t> </w:t>
      </w:r>
      <w:r>
        <w:rPr/>
        <w:t>J.</w:t>
      </w:r>
      <w:r>
        <w:rPr>
          <w:spacing w:val="19"/>
        </w:rPr>
        <w:t> </w:t>
      </w:r>
      <w:r>
        <w:rPr/>
        <w:t>(1993)</w:t>
      </w:r>
      <w:r>
        <w:rPr>
          <w:spacing w:val="19"/>
        </w:rPr>
        <w:t> </w:t>
      </w:r>
      <w:r>
        <w:rPr/>
        <w:t>Can</w:t>
      </w:r>
      <w:r>
        <w:rPr>
          <w:spacing w:val="19"/>
        </w:rPr>
        <w:t> </w:t>
      </w:r>
      <w:r>
        <w:rPr/>
        <w:t>birds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used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monitor</w:t>
      </w:r>
      <w:r>
        <w:rPr>
          <w:spacing w:val="19"/>
        </w:rPr>
        <w:t> </w:t>
      </w:r>
      <w:r>
        <w:rPr/>
        <w:t>the</w:t>
      </w:r>
      <w:r>
        <w:rPr>
          <w:w w:val="99"/>
        </w:rPr>
        <w:t> </w:t>
      </w:r>
      <w:r>
        <w:rPr/>
        <w:t>environment? In: </w:t>
      </w:r>
      <w:r>
        <w:rPr>
          <w:rFonts w:ascii="Arial"/>
          <w:i/>
        </w:rPr>
        <w:t>Birds as Monitors of Environmental Change </w:t>
      </w:r>
      <w:r>
        <w:rPr/>
        <w:t>(Eds R. W. Furness &amp; J. J.</w:t>
      </w:r>
      <w:r>
        <w:rPr>
          <w:spacing w:val="53"/>
        </w:rPr>
        <w:t> </w:t>
      </w:r>
      <w:r>
        <w:rPr/>
        <w:t>D.</w:t>
      </w:r>
      <w:r>
        <w:rPr>
          <w:w w:val="99"/>
        </w:rPr>
        <w:t> </w:t>
      </w:r>
      <w:r>
        <w:rPr/>
        <w:t>Greenwood) pp. 1-41. Chapman &amp; Hall,</w:t>
      </w:r>
      <w:r>
        <w:rPr>
          <w:spacing w:val="-8"/>
        </w:rPr>
        <w:t> </w:t>
      </w:r>
      <w:r>
        <w:rPr/>
        <w:t>London.</w:t>
      </w:r>
    </w:p>
    <w:p>
      <w:pPr>
        <w:pStyle w:val="BodyText"/>
        <w:spacing w:line="240" w:lineRule="auto"/>
        <w:ind w:right="131"/>
        <w:jc w:val="both"/>
      </w:pPr>
      <w:r>
        <w:rPr/>
        <w:t>Gardali T., Holmes A. L., Small S. L., Nur N., Geupel G. R. &amp; Golet G. H. (2006)</w:t>
      </w:r>
      <w:r>
        <w:rPr>
          <w:spacing w:val="54"/>
        </w:rPr>
        <w:t> </w:t>
      </w:r>
      <w:r>
        <w:rPr/>
        <w:t>Abundance</w:t>
      </w:r>
      <w:r>
        <w:rPr>
          <w:w w:val="99"/>
        </w:rPr>
        <w:t> </w:t>
      </w:r>
      <w:r>
        <w:rPr/>
        <w:t>patterns of landbirds in restored and remnant riparian forests on the Sacramento</w:t>
      </w:r>
      <w:r>
        <w:rPr>
          <w:spacing w:val="37"/>
        </w:rPr>
        <w:t> </w:t>
      </w:r>
      <w:r>
        <w:rPr/>
        <w:t>River,</w:t>
      </w:r>
      <w:r>
        <w:rPr>
          <w:w w:val="99"/>
        </w:rPr>
        <w:t> </w:t>
      </w:r>
      <w:r>
        <w:rPr/>
        <w:t>California, USA. </w:t>
      </w:r>
      <w:r>
        <w:rPr>
          <w:rFonts w:ascii="Arial"/>
          <w:i/>
        </w:rPr>
        <w:t>Restoration Ecology</w:t>
      </w:r>
      <w:r>
        <w:rPr/>
        <w:t>. </w:t>
      </w:r>
      <w:r>
        <w:rPr>
          <w:rFonts w:ascii="Arial"/>
          <w:b/>
        </w:rPr>
        <w:t>14</w:t>
      </w:r>
      <w:r>
        <w:rPr/>
        <w:t>,</w:t>
      </w:r>
      <w:r>
        <w:rPr>
          <w:spacing w:val="-11"/>
        </w:rPr>
        <w:t> </w:t>
      </w:r>
      <w:r>
        <w:rPr/>
        <w:t>391-403.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Gardner J. L. (2002a) Breeding biology of the Speckled Warbler </w:t>
      </w:r>
      <w:r>
        <w:rPr>
          <w:rFonts w:ascii="Arial"/>
          <w:i/>
          <w:sz w:val="22"/>
        </w:rPr>
        <w:t>Chthonicola</w:t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z w:val="22"/>
        </w:rPr>
        <w:t>sagittata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Australian Journal of Zoology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50</w:t>
      </w:r>
      <w:r>
        <w:rPr>
          <w:rFonts w:ascii="Arial"/>
          <w:sz w:val="22"/>
        </w:rPr>
        <w:t>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169-81.</w:t>
      </w:r>
    </w:p>
    <w:p>
      <w:pPr>
        <w:pStyle w:val="BodyText"/>
        <w:spacing w:line="240" w:lineRule="auto"/>
        <w:ind w:right="134"/>
        <w:jc w:val="both"/>
      </w:pPr>
      <w:r>
        <w:rPr/>
        <w:t>Gardner J. L. (2002b) Breeding biology and social behaviour of the Speckled</w:t>
      </w:r>
      <w:r>
        <w:rPr>
          <w:spacing w:val="28"/>
        </w:rPr>
        <w:t> </w:t>
      </w:r>
      <w:r>
        <w:rPr/>
        <w:t>Warbler.</w:t>
      </w:r>
      <w:r>
        <w:rPr>
          <w:w w:val="99"/>
        </w:rPr>
        <w:t> </w:t>
      </w:r>
      <w:r>
        <w:rPr/>
        <w:t>Unpublished PhD thesis, Australian National</w:t>
      </w:r>
      <w:r>
        <w:rPr>
          <w:spacing w:val="-13"/>
        </w:rPr>
        <w:t> </w:t>
      </w:r>
      <w:r>
        <w:rPr/>
        <w:t>University.</w:t>
      </w:r>
    </w:p>
    <w:p>
      <w:pPr>
        <w:pStyle w:val="BodyText"/>
        <w:spacing w:line="240" w:lineRule="auto" w:before="160"/>
        <w:ind w:right="133"/>
        <w:jc w:val="both"/>
      </w:pPr>
      <w:r>
        <w:rPr/>
        <w:t>Gardner</w:t>
      </w:r>
      <w:r>
        <w:rPr>
          <w:spacing w:val="15"/>
        </w:rPr>
        <w:t> </w:t>
      </w:r>
      <w:r>
        <w:rPr/>
        <w:t>J.</w:t>
      </w:r>
      <w:r>
        <w:rPr>
          <w:spacing w:val="16"/>
        </w:rPr>
        <w:t> </w:t>
      </w:r>
      <w:r>
        <w:rPr/>
        <w:t>L.</w:t>
      </w:r>
      <w:r>
        <w:rPr>
          <w:spacing w:val="15"/>
        </w:rPr>
        <w:t> </w:t>
      </w:r>
      <w:r>
        <w:rPr/>
        <w:t>&amp;</w:t>
      </w:r>
      <w:r>
        <w:rPr>
          <w:spacing w:val="15"/>
        </w:rPr>
        <w:t> </w:t>
      </w:r>
      <w:r>
        <w:rPr/>
        <w:t>Heinsohn</w:t>
      </w:r>
      <w:r>
        <w:rPr>
          <w:spacing w:val="15"/>
        </w:rPr>
        <w:t> </w:t>
      </w:r>
      <w:r>
        <w:rPr/>
        <w:t>R.</w:t>
      </w:r>
      <w:r>
        <w:rPr>
          <w:spacing w:val="16"/>
        </w:rPr>
        <w:t> </w:t>
      </w:r>
      <w:r>
        <w:rPr/>
        <w:t>G.</w:t>
      </w:r>
      <w:r>
        <w:rPr>
          <w:spacing w:val="15"/>
        </w:rPr>
        <w:t> </w:t>
      </w:r>
      <w:r>
        <w:rPr/>
        <w:t>(2007)</w:t>
      </w:r>
      <w:r>
        <w:rPr>
          <w:spacing w:val="15"/>
        </w:rPr>
        <w:t> </w:t>
      </w:r>
      <w:r>
        <w:rPr/>
        <w:t>Probable</w:t>
      </w:r>
      <w:r>
        <w:rPr>
          <w:spacing w:val="15"/>
        </w:rPr>
        <w:t> </w:t>
      </w:r>
      <w:r>
        <w:rPr/>
        <w:t>consequences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high</w:t>
      </w:r>
      <w:r>
        <w:rPr>
          <w:spacing w:val="15"/>
        </w:rPr>
        <w:t> </w:t>
      </w:r>
      <w:r>
        <w:rPr/>
        <w:t>female</w:t>
      </w:r>
      <w:r>
        <w:rPr>
          <w:spacing w:val="16"/>
        </w:rPr>
        <w:t> </w:t>
      </w:r>
      <w:r>
        <w:rPr/>
        <w:t>mortality</w:t>
      </w:r>
      <w:r>
        <w:rPr>
          <w:spacing w:val="15"/>
        </w:rPr>
        <w:t> </w:t>
      </w:r>
      <w:r>
        <w:rPr/>
        <w:t>for</w:t>
      </w:r>
      <w:r>
        <w:rPr>
          <w:w w:val="99"/>
        </w:rPr>
        <w:t> </w:t>
      </w:r>
      <w:r>
        <w:rPr/>
        <w:t>Speckled Warblers living in habitat remnants. </w:t>
      </w:r>
      <w:r>
        <w:rPr>
          <w:rFonts w:ascii="Arial"/>
          <w:i/>
        </w:rPr>
        <w:t>Biological Conservation</w:t>
      </w:r>
      <w:r>
        <w:rPr/>
        <w:t>. </w:t>
      </w:r>
      <w:r>
        <w:rPr>
          <w:rFonts w:ascii="Arial"/>
          <w:b/>
        </w:rPr>
        <w:t>135</w:t>
      </w:r>
      <w:r>
        <w:rPr/>
        <w:t>,</w:t>
      </w:r>
      <w:r>
        <w:rPr>
          <w:spacing w:val="-20"/>
        </w:rPr>
        <w:t> </w:t>
      </w:r>
      <w:r>
        <w:rPr/>
        <w:t>473-83.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Garnett S. (Ed.) (1993) </w:t>
      </w:r>
      <w:r>
        <w:rPr>
          <w:rFonts w:ascii="Arial"/>
          <w:i/>
          <w:sz w:val="22"/>
        </w:rPr>
        <w:t>Threatened and Extinct Birds of Australia</w:t>
      </w:r>
      <w:r>
        <w:rPr>
          <w:rFonts w:ascii="Arial"/>
          <w:sz w:val="22"/>
        </w:rPr>
        <w:t>. </w:t>
      </w:r>
      <w:r>
        <w:rPr>
          <w:rFonts w:ascii="Arial"/>
          <w:i/>
          <w:sz w:val="22"/>
        </w:rPr>
        <w:t>RAOU Report 82</w:t>
      </w:r>
      <w:r>
        <w:rPr>
          <w:rFonts w:ascii="Arial"/>
          <w:sz w:val="22"/>
        </w:rPr>
        <w:t>.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Second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(corrected) edition. Royal Australasian Ornithologists Union, Melbourne, and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Australian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National Parks and Wildlife Service,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Canberra.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Garnett S. T. &amp; Crowley G. M. (2000) </w:t>
      </w:r>
      <w:r>
        <w:rPr>
          <w:rFonts w:ascii="Arial"/>
          <w:i/>
          <w:sz w:val="22"/>
        </w:rPr>
        <w:t>The Action Plan for Australian Birds 2000</w:t>
      </w:r>
      <w:r>
        <w:rPr>
          <w:rFonts w:ascii="Arial"/>
          <w:sz w:val="22"/>
        </w:rPr>
        <w:t>.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Environment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Australia,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Canberra.</w:t>
      </w:r>
    </w:p>
    <w:p>
      <w:pPr>
        <w:pStyle w:val="BodyText"/>
        <w:spacing w:line="240" w:lineRule="auto" w:before="160"/>
        <w:ind w:right="132"/>
        <w:jc w:val="both"/>
      </w:pPr>
      <w:r>
        <w:rPr/>
        <w:t>Garson J., Aggarwal A. &amp; Sarkar S. (2002) Birds as surrogates for biodiversity: an analysis</w:t>
      </w:r>
      <w:r>
        <w:rPr>
          <w:spacing w:val="2"/>
        </w:rPr>
        <w:t> </w:t>
      </w:r>
      <w:r>
        <w:rPr/>
        <w:t>of</w:t>
      </w:r>
      <w:r>
        <w:rPr>
          <w:w w:val="99"/>
        </w:rPr>
        <w:t> </w:t>
      </w:r>
      <w:r>
        <w:rPr/>
        <w:t>a data set from southern Quebec. </w:t>
      </w:r>
      <w:r>
        <w:rPr>
          <w:rFonts w:ascii="Arial"/>
          <w:i/>
        </w:rPr>
        <w:t>Journal of Biosciences</w:t>
      </w:r>
      <w:r>
        <w:rPr/>
        <w:t>. </w:t>
      </w:r>
      <w:r>
        <w:rPr>
          <w:rFonts w:ascii="Arial"/>
          <w:b/>
        </w:rPr>
        <w:t>27</w:t>
      </w:r>
      <w:r>
        <w:rPr/>
        <w:t>,</w:t>
      </w:r>
      <w:r>
        <w:rPr>
          <w:spacing w:val="-16"/>
        </w:rPr>
        <w:t> </w:t>
      </w:r>
      <w:r>
        <w:rPr/>
        <w:t>347-60.</w:t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Gause G. F. (1934) </w:t>
      </w:r>
      <w:r>
        <w:rPr>
          <w:rFonts w:ascii="Arial"/>
          <w:i/>
          <w:sz w:val="22"/>
        </w:rPr>
        <w:t>The Struggle for Existence</w:t>
      </w:r>
      <w:r>
        <w:rPr>
          <w:rFonts w:ascii="Arial"/>
          <w:sz w:val="22"/>
        </w:rPr>
        <w:t>. Williams &amp; Wilkins,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London.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Gepp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B.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Fife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(1975)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seen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forest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reserves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South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Australia.</w:t>
      </w:r>
      <w:r>
        <w:rPr>
          <w:rFonts w:ascii="Arial"/>
          <w:spacing w:val="51"/>
          <w:sz w:val="22"/>
        </w:rPr>
        <w:t> </w:t>
      </w:r>
      <w:r>
        <w:rPr>
          <w:rFonts w:ascii="Arial"/>
          <w:i/>
          <w:sz w:val="22"/>
        </w:rPr>
        <w:t>South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Australian Ornithologist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27</w:t>
      </w:r>
      <w:r>
        <w:rPr>
          <w:rFonts w:ascii="Arial"/>
          <w:sz w:val="22"/>
        </w:rPr>
        <w:t>,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12-7.</w:t>
      </w:r>
    </w:p>
    <w:p>
      <w:pPr>
        <w:pStyle w:val="BodyText"/>
        <w:spacing w:line="240" w:lineRule="auto" w:before="160"/>
        <w:ind w:right="132"/>
        <w:jc w:val="both"/>
      </w:pPr>
      <w:r>
        <w:rPr/>
        <w:t>Gibbs</w:t>
      </w:r>
      <w:r>
        <w:rPr>
          <w:spacing w:val="45"/>
        </w:rPr>
        <w:t> </w:t>
      </w:r>
      <w:r>
        <w:rPr/>
        <w:t>J.</w:t>
      </w:r>
      <w:r>
        <w:rPr>
          <w:spacing w:val="45"/>
        </w:rPr>
        <w:t> </w:t>
      </w:r>
      <w:r>
        <w:rPr/>
        <w:t>P.,</w:t>
      </w:r>
      <w:r>
        <w:rPr>
          <w:spacing w:val="45"/>
        </w:rPr>
        <w:t> </w:t>
      </w:r>
      <w:r>
        <w:rPr/>
        <w:t>Snell</w:t>
      </w:r>
      <w:r>
        <w:rPr>
          <w:spacing w:val="45"/>
        </w:rPr>
        <w:t> </w:t>
      </w:r>
      <w:r>
        <w:rPr/>
        <w:t>H.</w:t>
      </w:r>
      <w:r>
        <w:rPr>
          <w:spacing w:val="45"/>
        </w:rPr>
        <w:t> </w:t>
      </w:r>
      <w:r>
        <w:rPr/>
        <w:t>L.</w:t>
      </w:r>
      <w:r>
        <w:rPr>
          <w:spacing w:val="45"/>
        </w:rPr>
        <w:t> </w:t>
      </w:r>
      <w:r>
        <w:rPr/>
        <w:t>&amp;</w:t>
      </w:r>
      <w:r>
        <w:rPr>
          <w:spacing w:val="45"/>
        </w:rPr>
        <w:t> </w:t>
      </w:r>
      <w:r>
        <w:rPr/>
        <w:t>Gaston</w:t>
      </w:r>
      <w:r>
        <w:rPr>
          <w:spacing w:val="47"/>
        </w:rPr>
        <w:t> </w:t>
      </w:r>
      <w:r>
        <w:rPr/>
        <w:t>C.</w:t>
      </w:r>
      <w:r>
        <w:rPr>
          <w:spacing w:val="45"/>
        </w:rPr>
        <w:t> </w:t>
      </w:r>
      <w:r>
        <w:rPr/>
        <w:t>E.</w:t>
      </w:r>
      <w:r>
        <w:rPr>
          <w:spacing w:val="45"/>
        </w:rPr>
        <w:t> </w:t>
      </w:r>
      <w:r>
        <w:rPr/>
        <w:t>(1999)</w:t>
      </w:r>
      <w:r>
        <w:rPr>
          <w:spacing w:val="45"/>
        </w:rPr>
        <w:t> </w:t>
      </w:r>
      <w:r>
        <w:rPr/>
        <w:t>Effective</w:t>
      </w:r>
      <w:r>
        <w:rPr>
          <w:spacing w:val="45"/>
        </w:rPr>
        <w:t> </w:t>
      </w:r>
      <w:r>
        <w:rPr/>
        <w:t>monitoring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adaptive</w:t>
      </w:r>
      <w:r>
        <w:rPr>
          <w:spacing w:val="45"/>
        </w:rPr>
        <w:t> </w:t>
      </w:r>
      <w:r>
        <w:rPr/>
        <w:t>wildlife</w:t>
      </w:r>
      <w:r>
        <w:rPr>
          <w:w w:val="99"/>
        </w:rPr>
        <w:t> </w:t>
      </w:r>
      <w:r>
        <w:rPr/>
        <w:t>management:</w:t>
      </w:r>
      <w:r>
        <w:rPr>
          <w:spacing w:val="52"/>
        </w:rPr>
        <w:t> </w:t>
      </w:r>
      <w:r>
        <w:rPr/>
        <w:t>lessons</w:t>
      </w:r>
      <w:r>
        <w:rPr>
          <w:spacing w:val="50"/>
        </w:rPr>
        <w:t> </w:t>
      </w:r>
      <w:r>
        <w:rPr/>
        <w:t>from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Galapogas</w:t>
      </w:r>
      <w:r>
        <w:rPr>
          <w:spacing w:val="52"/>
        </w:rPr>
        <w:t> </w:t>
      </w:r>
      <w:r>
        <w:rPr/>
        <w:t>Islands.</w:t>
      </w:r>
      <w:r>
        <w:rPr>
          <w:spacing w:val="52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52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52"/>
        </w:rPr>
        <w:t> </w:t>
      </w:r>
      <w:r>
        <w:rPr>
          <w:rFonts w:ascii="Arial"/>
          <w:i/>
        </w:rPr>
        <w:t>Wildlife</w:t>
      </w:r>
      <w:r>
        <w:rPr>
          <w:rFonts w:ascii="Arial"/>
          <w:i/>
          <w:spacing w:val="51"/>
        </w:rPr>
        <w:t> </w:t>
      </w:r>
      <w:r>
        <w:rPr>
          <w:rFonts w:ascii="Arial"/>
          <w:i/>
        </w:rPr>
        <w:t>Management</w:t>
      </w:r>
      <w:r>
        <w:rPr/>
        <w:t>.</w:t>
      </w:r>
      <w:r>
        <w:rPr>
          <w:spacing w:val="51"/>
        </w:rPr>
        <w:t> </w:t>
      </w:r>
      <w:r>
        <w:rPr>
          <w:rFonts w:ascii="Arial"/>
          <w:b/>
        </w:rPr>
        <w:t>63</w:t>
      </w:r>
      <w:r>
        <w:rPr/>
        <w:t>,</w:t>
      </w:r>
      <w:r>
        <w:rPr>
          <w:w w:val="99"/>
        </w:rPr>
        <w:t> </w:t>
      </w:r>
      <w:r>
        <w:rPr/>
        <w:t>1055-65.</w:t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Green R. H. (1995) </w:t>
      </w:r>
      <w:r>
        <w:rPr>
          <w:rFonts w:ascii="Arial"/>
          <w:i/>
          <w:sz w:val="22"/>
        </w:rPr>
        <w:t>The Fauna of Tasmania: Birds</w:t>
      </w:r>
      <w:r>
        <w:rPr>
          <w:rFonts w:ascii="Arial"/>
          <w:sz w:val="22"/>
        </w:rPr>
        <w:t>. Potoroo Publishing,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Launceston.</w:t>
      </w:r>
    </w:p>
    <w:p>
      <w:pPr>
        <w:pStyle w:val="BodyText"/>
        <w:spacing w:line="240" w:lineRule="auto" w:before="160"/>
        <w:ind w:right="0"/>
        <w:jc w:val="both"/>
      </w:pPr>
      <w:r>
        <w:rPr/>
        <w:t>Grenyer</w:t>
      </w:r>
      <w:r>
        <w:rPr>
          <w:spacing w:val="11"/>
        </w:rPr>
        <w:t> </w:t>
      </w:r>
      <w:r>
        <w:rPr/>
        <w:t>R.,</w:t>
      </w:r>
      <w:r>
        <w:rPr>
          <w:spacing w:val="12"/>
        </w:rPr>
        <w:t> </w:t>
      </w:r>
      <w:r>
        <w:rPr/>
        <w:t>Orme</w:t>
      </w:r>
      <w:r>
        <w:rPr>
          <w:spacing w:val="11"/>
        </w:rPr>
        <w:t> </w:t>
      </w:r>
      <w:r>
        <w:rPr/>
        <w:t>C.</w:t>
      </w:r>
      <w:r>
        <w:rPr>
          <w:spacing w:val="11"/>
        </w:rPr>
        <w:t> </w:t>
      </w:r>
      <w:r>
        <w:rPr/>
        <w:t>D.</w:t>
      </w:r>
      <w:r>
        <w:rPr>
          <w:spacing w:val="12"/>
        </w:rPr>
        <w:t> </w:t>
      </w:r>
      <w:r>
        <w:rPr/>
        <w:t>L.,</w:t>
      </w:r>
      <w:r>
        <w:rPr>
          <w:spacing w:val="11"/>
        </w:rPr>
        <w:t> </w:t>
      </w:r>
      <w:r>
        <w:rPr/>
        <w:t>Jackson</w:t>
      </w:r>
      <w:r>
        <w:rPr>
          <w:spacing w:val="8"/>
        </w:rPr>
        <w:t> </w:t>
      </w:r>
      <w:r>
        <w:rPr/>
        <w:t>S.</w:t>
      </w:r>
      <w:r>
        <w:rPr>
          <w:spacing w:val="11"/>
        </w:rPr>
        <w:t> </w:t>
      </w:r>
      <w:r>
        <w:rPr/>
        <w:t>F.,</w:t>
      </w:r>
      <w:r>
        <w:rPr>
          <w:spacing w:val="11"/>
        </w:rPr>
        <w:t> </w:t>
      </w:r>
      <w:r>
        <w:rPr/>
        <w:t>Thomas</w:t>
      </w:r>
      <w:r>
        <w:rPr>
          <w:spacing w:val="11"/>
        </w:rPr>
        <w:t> </w:t>
      </w:r>
      <w:r>
        <w:rPr/>
        <w:t>G.</w:t>
      </w:r>
      <w:r>
        <w:rPr>
          <w:spacing w:val="11"/>
        </w:rPr>
        <w:t> </w:t>
      </w:r>
      <w:r>
        <w:rPr/>
        <w:t>H.,</w:t>
      </w:r>
      <w:r>
        <w:rPr>
          <w:spacing w:val="11"/>
        </w:rPr>
        <w:t> </w:t>
      </w:r>
      <w:r>
        <w:rPr/>
        <w:t>Davies</w:t>
      </w:r>
      <w:r>
        <w:rPr>
          <w:spacing w:val="11"/>
        </w:rPr>
        <w:t> </w:t>
      </w:r>
      <w:r>
        <w:rPr/>
        <w:t>R.</w:t>
      </w:r>
      <w:r>
        <w:rPr>
          <w:spacing w:val="11"/>
        </w:rPr>
        <w:t> </w:t>
      </w:r>
      <w:r>
        <w:rPr/>
        <w:t>G.,</w:t>
      </w:r>
      <w:r>
        <w:rPr>
          <w:spacing w:val="11"/>
        </w:rPr>
        <w:t> </w:t>
      </w:r>
      <w:r>
        <w:rPr/>
        <w:t>Davies</w:t>
      </w:r>
      <w:r>
        <w:rPr>
          <w:spacing w:val="11"/>
        </w:rPr>
        <w:t> </w:t>
      </w:r>
      <w:r>
        <w:rPr/>
        <w:t>T.</w:t>
      </w:r>
      <w:r>
        <w:rPr>
          <w:spacing w:val="11"/>
        </w:rPr>
        <w:t> </w:t>
      </w:r>
      <w:r>
        <w:rPr/>
        <w:t>J.,</w:t>
      </w:r>
      <w:r>
        <w:rPr>
          <w:spacing w:val="11"/>
        </w:rPr>
        <w:t> </w:t>
      </w:r>
      <w:r>
        <w:rPr/>
        <w:t>Jones</w:t>
      </w:r>
    </w:p>
    <w:p>
      <w:pPr>
        <w:pStyle w:val="BodyText"/>
        <w:spacing w:line="240" w:lineRule="auto" w:before="0"/>
        <w:ind w:right="133"/>
        <w:jc w:val="both"/>
      </w:pPr>
      <w:r>
        <w:rPr/>
        <w:t>K.</w:t>
      </w:r>
      <w:r>
        <w:rPr>
          <w:spacing w:val="11"/>
        </w:rPr>
        <w:t> </w:t>
      </w:r>
      <w:r>
        <w:rPr/>
        <w:t>E.,</w:t>
      </w:r>
      <w:r>
        <w:rPr>
          <w:spacing w:val="11"/>
        </w:rPr>
        <w:t> </w:t>
      </w:r>
      <w:r>
        <w:rPr/>
        <w:t>Olson</w:t>
      </w:r>
      <w:r>
        <w:rPr>
          <w:spacing w:val="10"/>
        </w:rPr>
        <w:t> </w:t>
      </w:r>
      <w:r>
        <w:rPr/>
        <w:t>V.</w:t>
      </w:r>
      <w:r>
        <w:rPr>
          <w:spacing w:val="11"/>
        </w:rPr>
        <w:t> </w:t>
      </w:r>
      <w:r>
        <w:rPr/>
        <w:t>A.,</w:t>
      </w:r>
      <w:r>
        <w:rPr>
          <w:spacing w:val="11"/>
        </w:rPr>
        <w:t> </w:t>
      </w:r>
      <w:r>
        <w:rPr/>
        <w:t>Ridgely</w:t>
      </w:r>
      <w:r>
        <w:rPr>
          <w:spacing w:val="9"/>
        </w:rPr>
        <w:t> </w:t>
      </w:r>
      <w:r>
        <w:rPr/>
        <w:t>R.</w:t>
      </w:r>
      <w:r>
        <w:rPr>
          <w:spacing w:val="11"/>
        </w:rPr>
        <w:t> </w:t>
      </w:r>
      <w:r>
        <w:rPr/>
        <w:t>S.,</w:t>
      </w:r>
      <w:r>
        <w:rPr>
          <w:spacing w:val="11"/>
        </w:rPr>
        <w:t> </w:t>
      </w:r>
      <w:r>
        <w:rPr/>
        <w:t>Rasmussen</w:t>
      </w:r>
      <w:r>
        <w:rPr>
          <w:spacing w:val="9"/>
        </w:rPr>
        <w:t> </w:t>
      </w:r>
      <w:r>
        <w:rPr/>
        <w:t>P.</w:t>
      </w:r>
      <w:r>
        <w:rPr>
          <w:spacing w:val="9"/>
        </w:rPr>
        <w:t> </w:t>
      </w:r>
      <w:r>
        <w:rPr/>
        <w:t>C.,</w:t>
      </w:r>
      <w:r>
        <w:rPr>
          <w:spacing w:val="11"/>
        </w:rPr>
        <w:t> </w:t>
      </w:r>
      <w:r>
        <w:rPr/>
        <w:t>Ding</w:t>
      </w:r>
      <w:r>
        <w:rPr>
          <w:spacing w:val="9"/>
        </w:rPr>
        <w:t> </w:t>
      </w:r>
      <w:r>
        <w:rPr/>
        <w:t>T.</w:t>
      </w:r>
      <w:r>
        <w:rPr>
          <w:spacing w:val="11"/>
        </w:rPr>
        <w:t> </w:t>
      </w:r>
      <w:r>
        <w:rPr/>
        <w:t>S.,</w:t>
      </w:r>
      <w:r>
        <w:rPr>
          <w:spacing w:val="9"/>
        </w:rPr>
        <w:t> </w:t>
      </w:r>
      <w:r>
        <w:rPr/>
        <w:t>Bennett</w:t>
      </w:r>
      <w:r>
        <w:rPr>
          <w:spacing w:val="11"/>
        </w:rPr>
        <w:t> </w:t>
      </w:r>
      <w:r>
        <w:rPr/>
        <w:t>P.</w:t>
      </w:r>
      <w:r>
        <w:rPr>
          <w:spacing w:val="11"/>
        </w:rPr>
        <w:t> </w:t>
      </w:r>
      <w:r>
        <w:rPr/>
        <w:t>M.,</w:t>
      </w:r>
      <w:r>
        <w:rPr>
          <w:spacing w:val="11"/>
        </w:rPr>
        <w:t> </w:t>
      </w:r>
      <w:r>
        <w:rPr/>
        <w:t>Blackburn</w:t>
      </w:r>
      <w:r>
        <w:rPr>
          <w:spacing w:val="9"/>
        </w:rPr>
        <w:t> </w:t>
      </w:r>
      <w:r>
        <w:rPr/>
        <w:t>T.</w:t>
      </w:r>
      <w:r>
        <w:rPr>
          <w:w w:val="99"/>
        </w:rPr>
        <w:t> </w:t>
      </w:r>
      <w:r>
        <w:rPr/>
        <w:t>M., Gaston K. J., Gittleman J. L. &amp; Owens I. P. F. (2006) Global distribution and</w:t>
      </w:r>
      <w:r>
        <w:rPr>
          <w:spacing w:val="10"/>
        </w:rPr>
        <w:t> </w:t>
      </w:r>
      <w:r>
        <w:rPr/>
        <w:t>conservation</w:t>
      </w:r>
      <w:r>
        <w:rPr>
          <w:w w:val="99"/>
        </w:rPr>
        <w:t> </w:t>
      </w:r>
      <w:r>
        <w:rPr/>
        <w:t>of rare and threatened vertebrates. </w:t>
      </w:r>
      <w:r>
        <w:rPr>
          <w:rFonts w:ascii="Arial"/>
          <w:i/>
        </w:rPr>
        <w:t>Nature</w:t>
      </w:r>
      <w:r>
        <w:rPr/>
        <w:t>. </w:t>
      </w:r>
      <w:r>
        <w:rPr>
          <w:rFonts w:ascii="Arial"/>
          <w:b/>
        </w:rPr>
        <w:t>444</w:t>
      </w:r>
      <w:r>
        <w:rPr/>
        <w:t>,</w:t>
      </w:r>
      <w:r>
        <w:rPr>
          <w:spacing w:val="-10"/>
        </w:rPr>
        <w:t> </w:t>
      </w:r>
      <w:r>
        <w:rPr/>
        <w:t>93-6.</w:t>
      </w:r>
    </w:p>
    <w:p>
      <w:pPr>
        <w:pStyle w:val="BodyText"/>
        <w:spacing w:line="240" w:lineRule="auto"/>
        <w:ind w:right="133"/>
        <w:jc w:val="both"/>
      </w:pPr>
      <w:r>
        <w:rPr/>
        <w:t>Gosper</w:t>
      </w:r>
      <w:r>
        <w:rPr>
          <w:spacing w:val="39"/>
        </w:rPr>
        <w:t> </w:t>
      </w:r>
      <w:r>
        <w:rPr/>
        <w:t>D.</w:t>
      </w:r>
      <w:r>
        <w:rPr>
          <w:spacing w:val="41"/>
        </w:rPr>
        <w:t> </w:t>
      </w:r>
      <w:r>
        <w:rPr/>
        <w:t>G.</w:t>
      </w:r>
      <w:r>
        <w:rPr>
          <w:spacing w:val="39"/>
        </w:rPr>
        <w:t> </w:t>
      </w:r>
      <w:r>
        <w:rPr/>
        <w:t>(1992)</w:t>
      </w:r>
      <w:r>
        <w:rPr>
          <w:spacing w:val="39"/>
        </w:rPr>
        <w:t> </w:t>
      </w:r>
      <w:r>
        <w:rPr/>
        <w:t>Forest</w:t>
      </w:r>
      <w:r>
        <w:rPr>
          <w:spacing w:val="39"/>
        </w:rPr>
        <w:t> </w:t>
      </w:r>
      <w:r>
        <w:rPr/>
        <w:t>bird</w:t>
      </w:r>
      <w:r>
        <w:rPr>
          <w:spacing w:val="39"/>
        </w:rPr>
        <w:t> </w:t>
      </w:r>
      <w:r>
        <w:rPr/>
        <w:t>communities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Richmond</w:t>
      </w:r>
      <w:r>
        <w:rPr>
          <w:spacing w:val="39"/>
        </w:rPr>
        <w:t> </w:t>
      </w:r>
      <w:r>
        <w:rPr/>
        <w:t>River</w:t>
      </w:r>
      <w:r>
        <w:rPr>
          <w:spacing w:val="39"/>
        </w:rPr>
        <w:t> </w:t>
      </w:r>
      <w:r>
        <w:rPr/>
        <w:t>district,</w:t>
      </w:r>
      <w:r>
        <w:rPr>
          <w:spacing w:val="39"/>
        </w:rPr>
        <w:t> </w:t>
      </w:r>
      <w:r>
        <w:rPr/>
        <w:t>New</w:t>
      </w:r>
      <w:r>
        <w:rPr>
          <w:spacing w:val="39"/>
        </w:rPr>
        <w:t> </w:t>
      </w:r>
      <w:r>
        <w:rPr/>
        <w:t>South</w:t>
      </w:r>
      <w:r>
        <w:rPr>
          <w:w w:val="99"/>
        </w:rPr>
        <w:t> </w:t>
      </w:r>
      <w:r>
        <w:rPr/>
        <w:t>Wales. </w:t>
      </w:r>
      <w:r>
        <w:rPr>
          <w:rFonts w:ascii="Arial"/>
          <w:i/>
        </w:rPr>
        <w:t>Corella</w:t>
      </w:r>
      <w:r>
        <w:rPr/>
        <w:t>. </w:t>
      </w:r>
      <w:r>
        <w:rPr>
          <w:rFonts w:ascii="Arial"/>
          <w:b/>
        </w:rPr>
        <w:t>16</w:t>
      </w:r>
      <w:r>
        <w:rPr/>
        <w:t>,</w:t>
      </w:r>
      <w:r>
        <w:rPr>
          <w:spacing w:val="-6"/>
        </w:rPr>
        <w:t> </w:t>
      </w:r>
      <w:r>
        <w:rPr/>
        <w:t>78-88.</w:t>
      </w:r>
    </w:p>
    <w:p>
      <w:pPr>
        <w:spacing w:before="161"/>
        <w:ind w:left="138" w:right="13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Gosper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Baker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(1997)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Notes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Nadgee,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particularly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Striated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Fieldwren </w:t>
      </w:r>
      <w:r>
        <w:rPr>
          <w:rFonts w:ascii="Arial"/>
          <w:i/>
          <w:sz w:val="22"/>
        </w:rPr>
        <w:t>Calamanthus fuliginosis</w:t>
      </w:r>
      <w:r>
        <w:rPr>
          <w:rFonts w:ascii="Arial"/>
          <w:sz w:val="22"/>
        </w:rPr>
        <w:t>. </w:t>
      </w:r>
      <w:r>
        <w:rPr>
          <w:rFonts w:ascii="Arial"/>
          <w:i/>
          <w:sz w:val="22"/>
        </w:rPr>
        <w:t>Australian Bird Watcher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17</w:t>
      </w:r>
      <w:r>
        <w:rPr>
          <w:rFonts w:ascii="Arial"/>
          <w:sz w:val="22"/>
        </w:rPr>
        <w:t>,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111-25.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Government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Western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Australia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(1998)</w:t>
      </w:r>
      <w:r>
        <w:rPr>
          <w:rFonts w:ascii="Arial"/>
          <w:spacing w:val="19"/>
          <w:sz w:val="22"/>
        </w:rPr>
        <w:t> </w:t>
      </w:r>
      <w:r>
        <w:rPr>
          <w:rFonts w:ascii="Arial"/>
          <w:i/>
          <w:sz w:val="22"/>
        </w:rPr>
        <w:t>Environment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Western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Australia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1998: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State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Environment Report</w:t>
      </w:r>
      <w:r>
        <w:rPr>
          <w:rFonts w:ascii="Arial"/>
          <w:sz w:val="22"/>
        </w:rPr>
        <w:t>. Department of Environmental Protection,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Perth.</w:t>
      </w:r>
    </w:p>
    <w:p>
      <w:pPr>
        <w:pStyle w:val="BodyText"/>
        <w:spacing w:line="240" w:lineRule="auto"/>
        <w:ind w:right="133"/>
        <w:jc w:val="both"/>
      </w:pPr>
      <w:r>
        <w:rPr/>
        <w:t>Greenslade P., Joseph L. &amp; Barley R. (Eds) (1986) </w:t>
      </w:r>
      <w:r>
        <w:rPr>
          <w:rFonts w:ascii="Arial"/>
          <w:i/>
        </w:rPr>
        <w:t>The Great Victoria Desert</w:t>
      </w:r>
      <w:r>
        <w:rPr/>
        <w:t>.</w:t>
      </w:r>
      <w:r>
        <w:rPr>
          <w:spacing w:val="40"/>
        </w:rPr>
        <w:t> </w:t>
      </w:r>
      <w:r>
        <w:rPr/>
        <w:t>Nature</w:t>
      </w:r>
      <w:r>
        <w:rPr>
          <w:spacing w:val="-1"/>
          <w:w w:val="99"/>
        </w:rPr>
        <w:t> </w:t>
      </w:r>
      <w:r>
        <w:rPr/>
        <w:t>Conservation Society of South Australia,</w:t>
      </w:r>
      <w:r>
        <w:rPr>
          <w:spacing w:val="-10"/>
        </w:rPr>
        <w:t> </w:t>
      </w:r>
      <w:r>
        <w:rPr/>
        <w:t>Adelaide.</w:t>
      </w:r>
    </w:p>
    <w:p>
      <w:pPr>
        <w:spacing w:before="161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Gregory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D.,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van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Strien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A.,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Vorisek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P.,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Meyling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W.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G.,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Noble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12"/>
          <w:sz w:val="22"/>
        </w:rPr>
        <w:t> </w:t>
      </w:r>
      <w:r>
        <w:rPr>
          <w:rFonts w:ascii="Arial"/>
          <w:sz w:val="22"/>
        </w:rPr>
        <w:t>G.,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Foppen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P.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B.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Gibbons D. W. (2005) Developing indicators for European birds. </w:t>
      </w:r>
      <w:r>
        <w:rPr>
          <w:rFonts w:ascii="Arial"/>
          <w:i/>
          <w:sz w:val="22"/>
        </w:rPr>
        <w:t>Philosophical</w:t>
      </w:r>
      <w:r>
        <w:rPr>
          <w:rFonts w:ascii="Arial"/>
          <w:i/>
          <w:spacing w:val="30"/>
          <w:sz w:val="22"/>
        </w:rPr>
        <w:t> </w:t>
      </w:r>
      <w:r>
        <w:rPr>
          <w:rFonts w:ascii="Arial"/>
          <w:i/>
          <w:sz w:val="22"/>
        </w:rPr>
        <w:t>Transactions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of the Royal Society B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360</w:t>
      </w:r>
      <w:r>
        <w:rPr>
          <w:rFonts w:ascii="Arial"/>
          <w:sz w:val="22"/>
        </w:rPr>
        <w:t>,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269-88.</w:t>
      </w:r>
    </w:p>
    <w:p>
      <w:pPr>
        <w:spacing w:before="160"/>
        <w:ind w:left="138" w:right="137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Griffith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(1997)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Connecting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ecological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monitoring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ecological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indicators: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review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the literature. </w:t>
      </w:r>
      <w:r>
        <w:rPr>
          <w:rFonts w:ascii="Arial"/>
          <w:i/>
          <w:sz w:val="22"/>
        </w:rPr>
        <w:t>Journal of Environmental Systems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26</w:t>
      </w:r>
      <w:r>
        <w:rPr>
          <w:rFonts w:ascii="Arial"/>
          <w:sz w:val="22"/>
        </w:rPr>
        <w:t>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325-63.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2"/>
        <w:jc w:val="both"/>
      </w:pPr>
      <w:r>
        <w:rPr/>
        <w:t>Hanisch</w:t>
      </w:r>
      <w:r>
        <w:rPr>
          <w:spacing w:val="42"/>
        </w:rPr>
        <w:t> </w:t>
      </w:r>
      <w:r>
        <w:rPr/>
        <w:t>D.</w:t>
      </w:r>
      <w:r>
        <w:rPr>
          <w:spacing w:val="42"/>
        </w:rPr>
        <w:t> </w:t>
      </w:r>
      <w:r>
        <w:rPr/>
        <w:t>(1998)</w:t>
      </w:r>
      <w:r>
        <w:rPr>
          <w:spacing w:val="42"/>
        </w:rPr>
        <w:t> </w:t>
      </w:r>
      <w:r>
        <w:rPr/>
        <w:t>Effects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human</w:t>
      </w:r>
      <w:r>
        <w:rPr>
          <w:spacing w:val="42"/>
        </w:rPr>
        <w:t> </w:t>
      </w:r>
      <w:r>
        <w:rPr/>
        <w:t>disturbance</w:t>
      </w:r>
      <w:r>
        <w:rPr>
          <w:spacing w:val="42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reproductive</w:t>
      </w:r>
      <w:r>
        <w:rPr>
          <w:spacing w:val="42"/>
        </w:rPr>
        <w:t> </w:t>
      </w:r>
      <w:r>
        <w:rPr/>
        <w:t>performance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w w:val="99"/>
        </w:rPr>
        <w:t> </w:t>
      </w:r>
      <w:r>
        <w:rPr/>
        <w:t>Hooded Plover. Unpublished BSc thesis, University of</w:t>
      </w:r>
      <w:r>
        <w:rPr>
          <w:spacing w:val="-11"/>
        </w:rPr>
        <w:t> </w:t>
      </w:r>
      <w:r>
        <w:rPr/>
        <w:t>Tasmania.</w:t>
      </w:r>
    </w:p>
    <w:p>
      <w:pPr>
        <w:pStyle w:val="BodyText"/>
        <w:spacing w:line="240" w:lineRule="auto"/>
        <w:ind w:right="133"/>
        <w:jc w:val="both"/>
      </w:pPr>
      <w:r>
        <w:rPr/>
        <w:t>Hausner V. H., Yoccoz N. G. &amp; Ims R. A. (2003) Selecting indicator traits for monitoring</w:t>
      </w:r>
      <w:r>
        <w:rPr>
          <w:spacing w:val="38"/>
        </w:rPr>
        <w:t> </w:t>
      </w:r>
      <w:r>
        <w:rPr/>
        <w:t>land</w:t>
      </w:r>
      <w:r>
        <w:rPr>
          <w:w w:val="99"/>
        </w:rPr>
        <w:t> </w:t>
      </w:r>
      <w:r>
        <w:rPr/>
        <w:t>use impacts: birds in northern coastal birch forests. </w:t>
      </w:r>
      <w:r>
        <w:rPr>
          <w:rFonts w:ascii="Arial"/>
          <w:i/>
        </w:rPr>
        <w:t>Ecological Applications</w:t>
      </w:r>
      <w:r>
        <w:rPr/>
        <w:t>. </w:t>
      </w:r>
      <w:r>
        <w:rPr>
          <w:rFonts w:ascii="Arial"/>
          <w:b/>
        </w:rPr>
        <w:t>13</w:t>
      </w:r>
      <w:r>
        <w:rPr/>
        <w:t>,</w:t>
      </w:r>
      <w:r>
        <w:rPr>
          <w:spacing w:val="-24"/>
        </w:rPr>
        <w:t> </w:t>
      </w:r>
      <w:r>
        <w:rPr/>
        <w:t>999-1012.</w:t>
      </w:r>
    </w:p>
    <w:p>
      <w:pPr>
        <w:pStyle w:val="BodyText"/>
        <w:spacing w:line="240" w:lineRule="auto"/>
        <w:ind w:right="133"/>
        <w:jc w:val="both"/>
      </w:pPr>
      <w:r>
        <w:rPr/>
        <w:t>Hewish M. (1990) The winter 1989 population monitoring count: Pied and</w:t>
      </w:r>
      <w:r>
        <w:rPr>
          <w:spacing w:val="30"/>
        </w:rPr>
        <w:t> </w:t>
      </w:r>
      <w:r>
        <w:rPr/>
        <w:t>Sooty</w:t>
      </w:r>
      <w:r>
        <w:rPr>
          <w:w w:val="99"/>
        </w:rPr>
        <w:t> </w:t>
      </w:r>
      <w:r>
        <w:rPr/>
        <w:t>Oystercatchers at monitored sites. </w:t>
      </w:r>
      <w:r>
        <w:rPr>
          <w:rFonts w:ascii="Arial"/>
          <w:i/>
        </w:rPr>
        <w:t>Stilt</w:t>
      </w:r>
      <w:r>
        <w:rPr/>
        <w:t>. </w:t>
      </w:r>
      <w:r>
        <w:rPr>
          <w:rFonts w:ascii="Arial"/>
          <w:b/>
        </w:rPr>
        <w:t>17</w:t>
      </w:r>
      <w:r>
        <w:rPr/>
        <w:t>,</w:t>
      </w:r>
      <w:r>
        <w:rPr>
          <w:spacing w:val="-10"/>
        </w:rPr>
        <w:t> </w:t>
      </w:r>
      <w:r>
        <w:rPr/>
        <w:t>5-16.</w:t>
      </w:r>
    </w:p>
    <w:p>
      <w:pPr>
        <w:pStyle w:val="BodyText"/>
        <w:spacing w:line="240" w:lineRule="auto"/>
        <w:ind w:right="133"/>
        <w:jc w:val="both"/>
      </w:pPr>
      <w:r>
        <w:rPr/>
        <w:t>Higgins P. J. (Ed.) (1999) Handbook of Australian, New Zealand and Antarctic Birds.</w:t>
      </w:r>
      <w:r>
        <w:rPr>
          <w:spacing w:val="47"/>
        </w:rPr>
        <w:t> </w:t>
      </w:r>
      <w:r>
        <w:rPr/>
        <w:t>Volume</w:t>
      </w:r>
      <w:r>
        <w:rPr>
          <w:w w:val="99"/>
        </w:rPr>
        <w:t> </w:t>
      </w:r>
      <w:r>
        <w:rPr/>
        <w:t>4: Parrots to Dollarbird. Oxford University Press,</w:t>
      </w:r>
      <w:r>
        <w:rPr>
          <w:spacing w:val="-12"/>
        </w:rPr>
        <w:t> </w:t>
      </w:r>
      <w:r>
        <w:rPr/>
        <w:t>Melbourne.</w:t>
      </w:r>
    </w:p>
    <w:p>
      <w:pPr>
        <w:pStyle w:val="BodyText"/>
        <w:spacing w:line="240" w:lineRule="auto"/>
        <w:ind w:right="134"/>
        <w:jc w:val="both"/>
      </w:pPr>
      <w:r>
        <w:rPr/>
        <w:t>Higgins P. J. &amp; Peter J. M. (Eds) (2002) Handbook of Australian, New Zealand and</w:t>
      </w:r>
      <w:r>
        <w:rPr>
          <w:spacing w:val="27"/>
        </w:rPr>
        <w:t> </w:t>
      </w:r>
      <w:r>
        <w:rPr/>
        <w:t>Antarctic</w:t>
      </w:r>
      <w:r>
        <w:rPr>
          <w:w w:val="99"/>
        </w:rPr>
        <w:t> </w:t>
      </w:r>
      <w:r>
        <w:rPr/>
        <w:t>Birds. Volume 6: Pardalotes to Shrike-thrushes. Oxford University Press,</w:t>
      </w:r>
      <w:r>
        <w:rPr>
          <w:spacing w:val="-15"/>
        </w:rPr>
        <w:t> </w:t>
      </w:r>
      <w:r>
        <w:rPr/>
        <w:t>Melbourne.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Higgins P. J., Peter J. M. &amp; Cowling S. J. (Eds) (2006) </w:t>
      </w:r>
      <w:r>
        <w:rPr>
          <w:rFonts w:ascii="Arial"/>
          <w:i/>
          <w:sz w:val="22"/>
        </w:rPr>
        <w:t>Handbook of Australian, New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i/>
          <w:sz w:val="22"/>
        </w:rPr>
        <w:t>Zealand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and Antarctic Birds</w:t>
      </w:r>
      <w:r>
        <w:rPr>
          <w:rFonts w:ascii="Arial"/>
          <w:sz w:val="22"/>
        </w:rPr>
        <w:t>. </w:t>
      </w:r>
      <w:r>
        <w:rPr>
          <w:rFonts w:ascii="Arial"/>
          <w:i/>
          <w:sz w:val="22"/>
        </w:rPr>
        <w:t>Volume 7: Boatbill to Starlings</w:t>
      </w:r>
      <w:r>
        <w:rPr>
          <w:rFonts w:ascii="Arial"/>
          <w:sz w:val="22"/>
        </w:rPr>
        <w:t>. Oxford University Press,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Higgins P. J., Peter J. M. &amp; Steele W. K. (Eds) (2001) </w:t>
      </w:r>
      <w:r>
        <w:rPr>
          <w:rFonts w:ascii="Arial"/>
          <w:i/>
          <w:sz w:val="22"/>
        </w:rPr>
        <w:t>Handbook of Australian, New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Zealand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and Antarctic Birds</w:t>
      </w:r>
      <w:r>
        <w:rPr>
          <w:rFonts w:ascii="Arial"/>
          <w:sz w:val="22"/>
        </w:rPr>
        <w:t>. </w:t>
      </w:r>
      <w:r>
        <w:rPr>
          <w:rFonts w:ascii="Arial"/>
          <w:i/>
          <w:sz w:val="22"/>
        </w:rPr>
        <w:t>Volume 5: Tyrant-flycatchers to Chats</w:t>
      </w:r>
      <w:r>
        <w:rPr>
          <w:rFonts w:ascii="Arial"/>
          <w:sz w:val="22"/>
        </w:rPr>
        <w:t>. Oxford University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Press,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/>
        <w:ind w:right="134"/>
        <w:jc w:val="both"/>
      </w:pPr>
      <w:r>
        <w:rPr/>
        <w:t>Hilty</w:t>
      </w:r>
      <w:r>
        <w:rPr>
          <w:spacing w:val="30"/>
        </w:rPr>
        <w:t> </w:t>
      </w:r>
      <w:r>
        <w:rPr/>
        <w:t>J.</w:t>
      </w:r>
      <w:r>
        <w:rPr>
          <w:spacing w:val="30"/>
        </w:rPr>
        <w:t> </w:t>
      </w:r>
      <w:r>
        <w:rPr/>
        <w:t>&amp;</w:t>
      </w:r>
      <w:r>
        <w:rPr>
          <w:spacing w:val="30"/>
        </w:rPr>
        <w:t> </w:t>
      </w:r>
      <w:r>
        <w:rPr/>
        <w:t>Merenlender</w:t>
      </w:r>
      <w:r>
        <w:rPr>
          <w:spacing w:val="29"/>
        </w:rPr>
        <w:t> </w:t>
      </w:r>
      <w:r>
        <w:rPr/>
        <w:t>A.</w:t>
      </w:r>
      <w:r>
        <w:rPr>
          <w:spacing w:val="30"/>
        </w:rPr>
        <w:t> </w:t>
      </w:r>
      <w:r>
        <w:rPr/>
        <w:t>(2000)</w:t>
      </w:r>
      <w:r>
        <w:rPr>
          <w:spacing w:val="30"/>
        </w:rPr>
        <w:t> </w:t>
      </w:r>
      <w:r>
        <w:rPr/>
        <w:t>Faunal</w:t>
      </w:r>
      <w:r>
        <w:rPr>
          <w:spacing w:val="30"/>
        </w:rPr>
        <w:t> </w:t>
      </w:r>
      <w:r>
        <w:rPr/>
        <w:t>indicator</w:t>
      </w:r>
      <w:r>
        <w:rPr>
          <w:spacing w:val="30"/>
        </w:rPr>
        <w:t> </w:t>
      </w:r>
      <w:r>
        <w:rPr/>
        <w:t>taxa</w:t>
      </w:r>
      <w:r>
        <w:rPr>
          <w:spacing w:val="30"/>
        </w:rPr>
        <w:t> </w:t>
      </w:r>
      <w:r>
        <w:rPr/>
        <w:t>selection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monitoring</w:t>
      </w:r>
      <w:r>
        <w:rPr>
          <w:spacing w:val="30"/>
        </w:rPr>
        <w:t> </w:t>
      </w:r>
      <w:r>
        <w:rPr/>
        <w:t>ecosystem</w:t>
      </w:r>
      <w:r>
        <w:rPr>
          <w:w w:val="99"/>
        </w:rPr>
        <w:t> </w:t>
      </w:r>
      <w:r>
        <w:rPr/>
        <w:t>health. </w:t>
      </w:r>
      <w:r>
        <w:rPr>
          <w:rFonts w:ascii="Arial"/>
          <w:i/>
        </w:rPr>
        <w:t>Biological Conservation</w:t>
      </w:r>
      <w:r>
        <w:rPr/>
        <w:t>. </w:t>
      </w:r>
      <w:r>
        <w:rPr>
          <w:rFonts w:ascii="Arial"/>
          <w:b/>
        </w:rPr>
        <w:t>92</w:t>
      </w:r>
      <w:r>
        <w:rPr/>
        <w:t>,</w:t>
      </w:r>
      <w:r>
        <w:rPr>
          <w:spacing w:val="-11"/>
        </w:rPr>
        <w:t> </w:t>
      </w:r>
      <w:r>
        <w:rPr/>
        <w:t>185-97.</w:t>
      </w:r>
    </w:p>
    <w:p>
      <w:pPr>
        <w:pStyle w:val="BodyText"/>
        <w:spacing w:line="240" w:lineRule="auto"/>
        <w:ind w:right="0"/>
        <w:jc w:val="both"/>
      </w:pPr>
      <w:r>
        <w:rPr/>
        <w:t>Hindwood K. A. (1956) </w:t>
      </w:r>
      <w:r>
        <w:rPr>
          <w:rFonts w:ascii="Arial"/>
          <w:i/>
        </w:rPr>
        <w:t>Emu </w:t>
      </w:r>
      <w:r>
        <w:rPr>
          <w:rFonts w:ascii="Arial"/>
          <w:b/>
        </w:rPr>
        <w:t>56</w:t>
      </w:r>
      <w:r>
        <w:rPr/>
        <w:t>,</w:t>
      </w:r>
      <w:r>
        <w:rPr>
          <w:spacing w:val="-7"/>
        </w:rPr>
        <w:t> </w:t>
      </w:r>
      <w:r>
        <w:rPr/>
        <w:t>353-6.</w:t>
      </w:r>
    </w:p>
    <w:p>
      <w:pPr>
        <w:pStyle w:val="BodyText"/>
        <w:spacing w:line="240" w:lineRule="auto" w:before="160"/>
        <w:ind w:right="134"/>
        <w:jc w:val="both"/>
      </w:pPr>
      <w:r>
        <w:rPr/>
        <w:t>H. M. Government (2005) Securing the Future: Delivering UK Sustainable</w:t>
      </w:r>
      <w:r>
        <w:rPr>
          <w:spacing w:val="-15"/>
        </w:rPr>
        <w:t> </w:t>
      </w:r>
      <w:r>
        <w:rPr/>
        <w:t>Development</w:t>
      </w:r>
      <w:r>
        <w:rPr>
          <w:w w:val="99"/>
        </w:rPr>
        <w:t> </w:t>
      </w:r>
      <w:r>
        <w:rPr/>
        <w:t>Strategy. The Stationary Office,</w:t>
      </w:r>
      <w:r>
        <w:rPr>
          <w:spacing w:val="-6"/>
        </w:rPr>
        <w:t> </w:t>
      </w:r>
      <w:r>
        <w:rPr/>
        <w:t>Norwich.</w:t>
      </w:r>
    </w:p>
    <w:p>
      <w:pPr>
        <w:pStyle w:val="BodyText"/>
        <w:spacing w:line="240" w:lineRule="auto"/>
        <w:ind w:right="0"/>
        <w:jc w:val="both"/>
      </w:pPr>
      <w:r>
        <w:rPr/>
        <w:t>Hobbs J. N. (1961) The birds of south-west New South Wales.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61</w:t>
      </w:r>
      <w:r>
        <w:rPr/>
        <w:t>,</w:t>
      </w:r>
      <w:r>
        <w:rPr>
          <w:spacing w:val="-14"/>
        </w:rPr>
        <w:t> </w:t>
      </w:r>
      <w:r>
        <w:rPr/>
        <w:t>21-55.</w:t>
      </w:r>
    </w:p>
    <w:p>
      <w:pPr>
        <w:pStyle w:val="BodyText"/>
        <w:spacing w:line="252" w:lineRule="exact" w:before="160"/>
        <w:ind w:right="0"/>
        <w:jc w:val="both"/>
      </w:pPr>
      <w:r>
        <w:rPr/>
        <w:t>Hobbs</w:t>
      </w:r>
      <w:r>
        <w:rPr>
          <w:spacing w:val="43"/>
        </w:rPr>
        <w:t> </w:t>
      </w:r>
      <w:r>
        <w:rPr/>
        <w:t>J.</w:t>
      </w:r>
      <w:r>
        <w:rPr>
          <w:spacing w:val="43"/>
        </w:rPr>
        <w:t> </w:t>
      </w:r>
      <w:r>
        <w:rPr/>
        <w:t>N.</w:t>
      </w:r>
      <w:r>
        <w:rPr>
          <w:spacing w:val="43"/>
        </w:rPr>
        <w:t> </w:t>
      </w:r>
      <w:r>
        <w:rPr/>
        <w:t>(1972)</w:t>
      </w:r>
      <w:r>
        <w:rPr>
          <w:spacing w:val="43"/>
        </w:rPr>
        <w:t> </w:t>
      </w:r>
      <w:r>
        <w:rPr/>
        <w:t>Breeding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Red-capped</w:t>
      </w:r>
      <w:r>
        <w:rPr>
          <w:spacing w:val="42"/>
        </w:rPr>
        <w:t> </w:t>
      </w:r>
      <w:r>
        <w:rPr/>
        <w:t>Dotterel</w:t>
      </w:r>
      <w:r>
        <w:rPr>
          <w:spacing w:val="43"/>
        </w:rPr>
        <w:t> </w:t>
      </w:r>
      <w:r>
        <w:rPr/>
        <w:t>at</w:t>
      </w:r>
      <w:r>
        <w:rPr>
          <w:spacing w:val="43"/>
        </w:rPr>
        <w:t> </w:t>
      </w:r>
      <w:r>
        <w:rPr/>
        <w:t>Fletcher’s</w:t>
      </w:r>
      <w:r>
        <w:rPr>
          <w:spacing w:val="43"/>
        </w:rPr>
        <w:t> </w:t>
      </w:r>
      <w:r>
        <w:rPr/>
        <w:t>Lake,</w:t>
      </w:r>
      <w:r>
        <w:rPr>
          <w:spacing w:val="43"/>
        </w:rPr>
        <w:t> </w:t>
      </w:r>
      <w:r>
        <w:rPr/>
        <w:t>Dareton,</w:t>
      </w:r>
      <w:r>
        <w:rPr>
          <w:spacing w:val="43"/>
        </w:rPr>
        <w:t> </w:t>
      </w:r>
      <w:r>
        <w:rPr/>
        <w:t>NSW.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Emu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72</w:t>
      </w:r>
      <w:r>
        <w:rPr>
          <w:rFonts w:ascii="Arial"/>
          <w:sz w:val="22"/>
        </w:rPr>
        <w:t>,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121-5.</w:t>
      </w:r>
    </w:p>
    <w:p>
      <w:pPr>
        <w:pStyle w:val="BodyText"/>
        <w:spacing w:line="240" w:lineRule="auto"/>
        <w:ind w:right="134"/>
        <w:jc w:val="both"/>
      </w:pPr>
      <w:r>
        <w:rPr/>
        <w:t>Hollands</w:t>
      </w:r>
      <w:r>
        <w:rPr>
          <w:spacing w:val="25"/>
        </w:rPr>
        <w:t> </w:t>
      </w:r>
      <w:r>
        <w:rPr/>
        <w:t>D.</w:t>
      </w:r>
      <w:r>
        <w:rPr>
          <w:spacing w:val="24"/>
        </w:rPr>
        <w:t> </w:t>
      </w:r>
      <w:r>
        <w:rPr/>
        <w:t>(1991)</w:t>
      </w:r>
      <w:r>
        <w:rPr>
          <w:spacing w:val="25"/>
        </w:rPr>
        <w:t> </w:t>
      </w:r>
      <w:r>
        <w:rPr/>
        <w:t>Birds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Night:</w:t>
      </w:r>
      <w:r>
        <w:rPr>
          <w:spacing w:val="25"/>
        </w:rPr>
        <w:t> </w:t>
      </w:r>
      <w:r>
        <w:rPr/>
        <w:t>Owls,</w:t>
      </w:r>
      <w:r>
        <w:rPr>
          <w:spacing w:val="25"/>
        </w:rPr>
        <w:t> </w:t>
      </w:r>
      <w:r>
        <w:rPr/>
        <w:t>Frogmouths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Nightjars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Australia.</w:t>
      </w:r>
      <w:r>
        <w:rPr>
          <w:spacing w:val="25"/>
        </w:rPr>
        <w:t> </w:t>
      </w:r>
      <w:r>
        <w:rPr/>
        <w:t>Reed,</w:t>
      </w:r>
      <w:r>
        <w:rPr>
          <w:w w:val="99"/>
        </w:rPr>
        <w:t> </w:t>
      </w:r>
      <w:r>
        <w:rPr/>
        <w:t>Sydney.</w:t>
      </w:r>
    </w:p>
    <w:p>
      <w:pPr>
        <w:pStyle w:val="BodyText"/>
        <w:spacing w:line="240" w:lineRule="auto"/>
        <w:ind w:right="0"/>
        <w:jc w:val="both"/>
      </w:pPr>
      <w:r>
        <w:rPr/>
        <w:t>Holmes G. (1994) Prey of the Sooty Owl in subtropical Australia. </w:t>
      </w:r>
      <w:r>
        <w:rPr>
          <w:rFonts w:ascii="Arial"/>
          <w:i/>
        </w:rPr>
        <w:t>Sunbird</w:t>
      </w:r>
      <w:r>
        <w:rPr/>
        <w:t>. </w:t>
      </w:r>
      <w:r>
        <w:rPr>
          <w:rFonts w:ascii="Arial"/>
          <w:b/>
        </w:rPr>
        <w:t>24</w:t>
      </w:r>
      <w:r>
        <w:rPr/>
        <w:t>,</w:t>
      </w:r>
      <w:r>
        <w:rPr>
          <w:spacing w:val="-16"/>
        </w:rPr>
        <w:t> </w:t>
      </w:r>
      <w:r>
        <w:rPr/>
        <w:t>25-7.</w:t>
      </w:r>
    </w:p>
    <w:p>
      <w:pPr>
        <w:pStyle w:val="BodyText"/>
        <w:spacing w:line="240" w:lineRule="auto" w:before="160"/>
        <w:ind w:right="131"/>
        <w:jc w:val="both"/>
      </w:pPr>
      <w:r>
        <w:rPr/>
        <w:t>Holmes S. B., Burke D. M., Elliott K. A., Cadman M. D. &amp; Friesen L. (2004) Partial cutting</w:t>
      </w:r>
      <w:r>
        <w:rPr>
          <w:spacing w:val="32"/>
        </w:rPr>
        <w:t> </w:t>
      </w:r>
      <w:r>
        <w:rPr/>
        <w:t>of</w:t>
      </w:r>
      <w:r>
        <w:rPr>
          <w:w w:val="99"/>
        </w:rPr>
        <w:t> </w:t>
      </w:r>
      <w:r>
        <w:rPr/>
        <w:t>woodlots in an agriculture-dominated landscape. </w:t>
      </w:r>
      <w:r>
        <w:rPr>
          <w:rFonts w:ascii="Arial"/>
          <w:i/>
        </w:rPr>
        <w:t>Canadian Journal of Forest Research</w:t>
      </w:r>
      <w:r>
        <w:rPr/>
        <w:t>.</w:t>
      </w:r>
      <w:r>
        <w:rPr>
          <w:spacing w:val="58"/>
        </w:rPr>
        <w:t> </w:t>
      </w:r>
      <w:r>
        <w:rPr>
          <w:rFonts w:ascii="Arial"/>
          <w:b/>
        </w:rPr>
        <w:t>34</w:t>
      </w:r>
      <w:r>
        <w:rPr/>
        <w:t>,</w:t>
      </w:r>
      <w:r>
        <w:rPr>
          <w:w w:val="99"/>
        </w:rPr>
        <w:t> </w:t>
      </w:r>
      <w:r>
        <w:rPr/>
        <w:t>2467-76.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Huggett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(2007)</w:t>
      </w:r>
      <w:r>
        <w:rPr>
          <w:rFonts w:ascii="Arial"/>
          <w:spacing w:val="46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i/>
          <w:sz w:val="22"/>
        </w:rPr>
        <w:t>Review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i/>
          <w:sz w:val="22"/>
        </w:rPr>
        <w:t>Focal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i/>
          <w:sz w:val="22"/>
        </w:rPr>
        <w:t>Species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i/>
          <w:sz w:val="22"/>
        </w:rPr>
        <w:t>Approach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i/>
          <w:sz w:val="22"/>
        </w:rPr>
        <w:t>Australia</w:t>
      </w:r>
      <w:r>
        <w:rPr>
          <w:rFonts w:ascii="Arial"/>
          <w:sz w:val="22"/>
        </w:rPr>
        <w:t>.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Land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6"/>
          <w:sz w:val="22"/>
        </w:rPr>
        <w:t> </w:t>
      </w:r>
      <w:r>
        <w:rPr>
          <w:rFonts w:ascii="Arial"/>
          <w:sz w:val="22"/>
        </w:rPr>
        <w:t>Water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Australia,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Canberra.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Huggett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A.,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Parsons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B.,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Atkins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Ingram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z w:val="22"/>
        </w:rPr>
        <w:t>(2004)</w:t>
      </w:r>
      <w:r>
        <w:rPr>
          <w:rFonts w:ascii="Arial"/>
          <w:spacing w:val="40"/>
          <w:sz w:val="22"/>
        </w:rPr>
        <w:t> </w:t>
      </w:r>
      <w:r>
        <w:rPr>
          <w:rFonts w:ascii="Arial"/>
          <w:i/>
          <w:sz w:val="22"/>
        </w:rPr>
        <w:t>Landscape</w:t>
      </w:r>
      <w:r>
        <w:rPr>
          <w:rFonts w:ascii="Arial"/>
          <w:i/>
          <w:spacing w:val="40"/>
          <w:sz w:val="22"/>
        </w:rPr>
        <w:t> </w:t>
      </w:r>
      <w:r>
        <w:rPr>
          <w:rFonts w:ascii="Arial"/>
          <w:i/>
          <w:sz w:val="22"/>
        </w:rPr>
        <w:t>Design</w:t>
      </w:r>
      <w:r>
        <w:rPr>
          <w:rFonts w:ascii="Arial"/>
          <w:i/>
          <w:spacing w:val="40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40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Conservation in Buntine-Marchagee Catchment, Western Australia (CSE 9, Component 1)</w:t>
      </w:r>
      <w:r>
        <w:rPr>
          <w:rFonts w:ascii="Arial"/>
          <w:sz w:val="22"/>
        </w:rPr>
        <w:t>.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CSIRO report commissioned by Land and Water Australia and the WA Department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Conservation and Land Management. CSIRO Sustainable Ecosystems,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Perth.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Hutto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(1998)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Using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landbirds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an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indicator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group.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spacing w:val="32"/>
          <w:sz w:val="22"/>
        </w:rPr>
        <w:t> </w:t>
      </w:r>
      <w:r>
        <w:rPr>
          <w:rFonts w:ascii="Arial"/>
          <w:i/>
          <w:sz w:val="22"/>
        </w:rPr>
        <w:t>Avian</w:t>
      </w:r>
      <w:r>
        <w:rPr>
          <w:rFonts w:ascii="Arial"/>
          <w:i/>
          <w:spacing w:val="31"/>
          <w:sz w:val="22"/>
        </w:rPr>
        <w:t> </w:t>
      </w:r>
      <w:r>
        <w:rPr>
          <w:rFonts w:ascii="Arial"/>
          <w:i/>
          <w:sz w:val="22"/>
        </w:rPr>
        <w:t>Conservation: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Research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Management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sz w:val="22"/>
        </w:rPr>
        <w:t>(Eds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Marzluff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Sallabanks)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pp.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75-92.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Island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Press,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Washington.</w:t>
      </w:r>
    </w:p>
    <w:p>
      <w:pPr>
        <w:pStyle w:val="BodyText"/>
        <w:spacing w:line="252" w:lineRule="exact" w:before="160"/>
        <w:ind w:right="0"/>
        <w:jc w:val="both"/>
      </w:pPr>
      <w:r>
        <w:rPr/>
        <w:t>Hyem E. L. (1979) Observations on owls in the Upper Manning River district, N.S.W.</w:t>
      </w:r>
      <w:r>
        <w:rPr>
          <w:spacing w:val="27"/>
        </w:rPr>
        <w:t> </w:t>
      </w:r>
      <w:r>
        <w:rPr>
          <w:rFonts w:ascii="Arial"/>
          <w:i/>
        </w:rPr>
        <w:t>Corella</w:t>
      </w:r>
      <w:r>
        <w:rPr/>
        <w:t>.</w:t>
      </w:r>
    </w:p>
    <w:p>
      <w:pPr>
        <w:pStyle w:val="BodyText"/>
        <w:spacing w:line="252" w:lineRule="exact" w:before="0"/>
        <w:ind w:right="0"/>
        <w:jc w:val="both"/>
      </w:pPr>
      <w:r>
        <w:rPr>
          <w:rFonts w:ascii="Arial"/>
          <w:b/>
        </w:rPr>
        <w:t>3</w:t>
      </w:r>
      <w:r>
        <w:rPr/>
        <w:t>,</w:t>
      </w:r>
      <w:r>
        <w:rPr>
          <w:spacing w:val="-2"/>
        </w:rPr>
        <w:t> </w:t>
      </w:r>
      <w:r>
        <w:rPr/>
        <w:t>17-25.</w:t>
      </w:r>
    </w:p>
    <w:p>
      <w:pPr>
        <w:pStyle w:val="BodyText"/>
        <w:spacing w:line="252" w:lineRule="exact"/>
        <w:ind w:right="0"/>
        <w:jc w:val="both"/>
      </w:pPr>
      <w:r>
        <w:rPr/>
        <w:t>Isles</w:t>
      </w:r>
      <w:r>
        <w:rPr>
          <w:spacing w:val="24"/>
        </w:rPr>
        <w:t> </w:t>
      </w:r>
      <w:r>
        <w:rPr/>
        <w:t>A.</w:t>
      </w:r>
      <w:r>
        <w:rPr>
          <w:spacing w:val="23"/>
        </w:rPr>
        <w:t> </w:t>
      </w:r>
      <w:r>
        <w:rPr/>
        <w:t>C.</w:t>
      </w:r>
      <w:r>
        <w:rPr>
          <w:spacing w:val="23"/>
        </w:rPr>
        <w:t> </w:t>
      </w:r>
      <w:r>
        <w:rPr/>
        <w:t>&amp;</w:t>
      </w:r>
      <w:r>
        <w:rPr>
          <w:spacing w:val="24"/>
        </w:rPr>
        <w:t> </w:t>
      </w:r>
      <w:r>
        <w:rPr/>
        <w:t>Menkhorst</w:t>
      </w:r>
      <w:r>
        <w:rPr>
          <w:spacing w:val="24"/>
        </w:rPr>
        <w:t> </w:t>
      </w:r>
      <w:r>
        <w:rPr/>
        <w:t>P.</w:t>
      </w:r>
      <w:r>
        <w:rPr>
          <w:spacing w:val="24"/>
        </w:rPr>
        <w:t> </w:t>
      </w:r>
      <w:r>
        <w:rPr/>
        <w:t>W.</w:t>
      </w:r>
      <w:r>
        <w:rPr>
          <w:spacing w:val="24"/>
        </w:rPr>
        <w:t> </w:t>
      </w:r>
      <w:r>
        <w:rPr/>
        <w:t>(1975)</w:t>
      </w:r>
      <w:r>
        <w:rPr>
          <w:spacing w:val="24"/>
        </w:rPr>
        <w:t> </w:t>
      </w:r>
      <w:r>
        <w:rPr/>
        <w:t>Ground</w:t>
      </w:r>
      <w:r>
        <w:rPr>
          <w:spacing w:val="24"/>
        </w:rPr>
        <w:t> </w:t>
      </w:r>
      <w:r>
        <w:rPr/>
        <w:t>Parrot</w:t>
      </w:r>
      <w:r>
        <w:rPr>
          <w:spacing w:val="24"/>
        </w:rPr>
        <w:t> </w:t>
      </w:r>
      <w:r>
        <w:rPr/>
        <w:t>habitat</w:t>
      </w:r>
      <w:r>
        <w:rPr>
          <w:spacing w:val="24"/>
        </w:rPr>
        <w:t> </w:t>
      </w:r>
      <w:r>
        <w:rPr/>
        <w:t>at</w:t>
      </w:r>
      <w:r>
        <w:rPr>
          <w:spacing w:val="24"/>
        </w:rPr>
        <w:t> </w:t>
      </w:r>
      <w:r>
        <w:rPr/>
        <w:t>Sand-Patch</w:t>
      </w:r>
      <w:r>
        <w:rPr>
          <w:spacing w:val="24"/>
        </w:rPr>
        <w:t> </w:t>
      </w:r>
      <w:r>
        <w:rPr/>
        <w:t>Point,</w:t>
      </w:r>
      <w:r>
        <w:rPr>
          <w:spacing w:val="23"/>
        </w:rPr>
        <w:t> </w:t>
      </w:r>
      <w:r>
        <w:rPr/>
        <w:t>Victoria.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Australian Bird Watcher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6</w:t>
      </w:r>
      <w:r>
        <w:rPr>
          <w:rFonts w:ascii="Arial"/>
          <w:sz w:val="22"/>
        </w:rPr>
        <w:t>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41-4.</w:t>
      </w:r>
    </w:p>
    <w:p>
      <w:pPr>
        <w:spacing w:after="0" w:line="252" w:lineRule="exact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4"/>
        <w:jc w:val="both"/>
      </w:pPr>
      <w:r>
        <w:rPr/>
        <w:t>Jansen</w:t>
      </w:r>
      <w:r>
        <w:rPr>
          <w:spacing w:val="38"/>
        </w:rPr>
        <w:t> </w:t>
      </w:r>
      <w:r>
        <w:rPr/>
        <w:t>A.</w:t>
      </w:r>
      <w:r>
        <w:rPr>
          <w:spacing w:val="38"/>
        </w:rPr>
        <w:t> </w:t>
      </w:r>
      <w:r>
        <w:rPr/>
        <w:t>&amp;</w:t>
      </w:r>
      <w:r>
        <w:rPr>
          <w:spacing w:val="39"/>
        </w:rPr>
        <w:t> </w:t>
      </w:r>
      <w:r>
        <w:rPr/>
        <w:t>Robertson</w:t>
      </w:r>
      <w:r>
        <w:rPr>
          <w:spacing w:val="38"/>
        </w:rPr>
        <w:t> </w:t>
      </w:r>
      <w:r>
        <w:rPr/>
        <w:t>A.</w:t>
      </w:r>
      <w:r>
        <w:rPr>
          <w:spacing w:val="38"/>
        </w:rPr>
        <w:t> </w:t>
      </w:r>
      <w:r>
        <w:rPr/>
        <w:t>I.</w:t>
      </w:r>
      <w:r>
        <w:rPr>
          <w:spacing w:val="39"/>
        </w:rPr>
        <w:t> </w:t>
      </w:r>
      <w:r>
        <w:rPr/>
        <w:t>(2001)</w:t>
      </w:r>
      <w:r>
        <w:rPr>
          <w:spacing w:val="38"/>
        </w:rPr>
        <w:t> </w:t>
      </w:r>
      <w:r>
        <w:rPr/>
        <w:t>Riparian</w:t>
      </w:r>
      <w:r>
        <w:rPr>
          <w:spacing w:val="38"/>
        </w:rPr>
        <w:t> </w:t>
      </w:r>
      <w:r>
        <w:rPr/>
        <w:t>bird</w:t>
      </w:r>
      <w:r>
        <w:rPr>
          <w:spacing w:val="38"/>
        </w:rPr>
        <w:t> </w:t>
      </w:r>
      <w:r>
        <w:rPr/>
        <w:t>communities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relation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land</w:t>
      </w:r>
      <w:r>
        <w:rPr>
          <w:w w:val="99"/>
        </w:rPr>
        <w:t> </w:t>
      </w:r>
      <w:r>
        <w:rPr/>
        <w:t>management practices in floodplain wetlands of south-eastern Australia.</w:t>
      </w:r>
      <w:r>
        <w:rPr>
          <w:spacing w:val="49"/>
        </w:rPr>
        <w:t> </w:t>
      </w:r>
      <w:r>
        <w:rPr>
          <w:rFonts w:ascii="Arial"/>
          <w:i/>
        </w:rPr>
        <w:t>Biological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Conservation</w:t>
      </w:r>
      <w:r>
        <w:rPr/>
        <w:t>. </w:t>
      </w:r>
      <w:r>
        <w:rPr>
          <w:rFonts w:ascii="Arial"/>
          <w:b/>
        </w:rPr>
        <w:t>100</w:t>
      </w:r>
      <w:r>
        <w:rPr/>
        <w:t>,</w:t>
      </w:r>
      <w:r>
        <w:rPr>
          <w:spacing w:val="-8"/>
        </w:rPr>
        <w:t> </w:t>
      </w:r>
      <w:r>
        <w:rPr/>
        <w:t>173-85.</w:t>
      </w:r>
    </w:p>
    <w:p>
      <w:pPr>
        <w:pStyle w:val="BodyText"/>
        <w:spacing w:line="240" w:lineRule="auto"/>
        <w:ind w:right="133"/>
        <w:jc w:val="both"/>
      </w:pPr>
      <w:r>
        <w:rPr/>
        <w:t>Jannson G. (1998) Guild indicator species on a landscape scale – an example of four</w:t>
      </w:r>
      <w:r>
        <w:rPr>
          <w:spacing w:val="50"/>
        </w:rPr>
        <w:t> </w:t>
      </w:r>
      <w:r>
        <w:rPr/>
        <w:t>avian</w:t>
      </w:r>
      <w:r>
        <w:rPr>
          <w:w w:val="99"/>
        </w:rPr>
        <w:t> </w:t>
      </w:r>
      <w:r>
        <w:rPr/>
        <w:t>habitat specialists. </w:t>
      </w:r>
      <w:r>
        <w:rPr>
          <w:rFonts w:ascii="Arial" w:hAnsi="Arial" w:cs="Arial" w:eastAsia="Arial"/>
          <w:i/>
        </w:rPr>
        <w:t>Ornis Fennica</w:t>
      </w:r>
      <w:r>
        <w:rPr/>
        <w:t>. </w:t>
      </w:r>
      <w:r>
        <w:rPr>
          <w:rFonts w:ascii="Arial" w:hAnsi="Arial" w:cs="Arial" w:eastAsia="Arial"/>
          <w:b/>
          <w:bCs/>
        </w:rPr>
        <w:t>75</w:t>
      </w:r>
      <w:r>
        <w:rPr/>
        <w:t>,</w:t>
      </w:r>
      <w:r>
        <w:rPr>
          <w:spacing w:val="-11"/>
        </w:rPr>
        <w:t> </w:t>
      </w:r>
      <w:r>
        <w:rPr/>
        <w:t>119-27.</w:t>
      </w:r>
    </w:p>
    <w:p>
      <w:pPr>
        <w:pStyle w:val="BodyText"/>
        <w:spacing w:line="240" w:lineRule="auto"/>
        <w:ind w:right="134"/>
        <w:jc w:val="both"/>
      </w:pPr>
      <w:r>
        <w:rPr/>
        <w:t>Jedicke</w:t>
      </w:r>
      <w:r>
        <w:rPr>
          <w:spacing w:val="27"/>
        </w:rPr>
        <w:t> </w:t>
      </w:r>
      <w:r>
        <w:rPr/>
        <w:t>E.</w:t>
      </w:r>
      <w:r>
        <w:rPr>
          <w:spacing w:val="27"/>
        </w:rPr>
        <w:t> </w:t>
      </w:r>
      <w:r>
        <w:rPr/>
        <w:t>(2000)</w:t>
      </w:r>
      <w:r>
        <w:rPr>
          <w:spacing w:val="27"/>
        </w:rPr>
        <w:t> </w:t>
      </w:r>
      <w:r>
        <w:rPr/>
        <w:t>Urban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village</w:t>
      </w:r>
      <w:r>
        <w:rPr>
          <w:spacing w:val="27"/>
        </w:rPr>
        <w:t> </w:t>
      </w:r>
      <w:r>
        <w:rPr/>
        <w:t>ecosystems:</w:t>
      </w:r>
      <w:r>
        <w:rPr>
          <w:spacing w:val="27"/>
        </w:rPr>
        <w:t> </w:t>
      </w:r>
      <w:r>
        <w:rPr/>
        <w:t>environmental</w:t>
      </w:r>
      <w:r>
        <w:rPr>
          <w:spacing w:val="27"/>
        </w:rPr>
        <w:t> </w:t>
      </w:r>
      <w:r>
        <w:rPr/>
        <w:t>factors,</w:t>
      </w:r>
      <w:r>
        <w:rPr>
          <w:spacing w:val="27"/>
        </w:rPr>
        <w:t> </w:t>
      </w:r>
      <w:r>
        <w:rPr/>
        <w:t>bird</w:t>
      </w:r>
      <w:r>
        <w:rPr>
          <w:spacing w:val="27"/>
        </w:rPr>
        <w:t> </w:t>
      </w:r>
      <w:r>
        <w:rPr/>
        <w:t>communities,</w:t>
      </w:r>
      <w:r>
        <w:rPr>
          <w:w w:val="99"/>
        </w:rPr>
        <w:t> </w:t>
      </w:r>
      <w:r>
        <w:rPr/>
        <w:t>habitat requirements, urbanisation and conservation. </w:t>
      </w:r>
      <w:r>
        <w:rPr>
          <w:rFonts w:ascii="Arial"/>
          <w:i/>
        </w:rPr>
        <w:t>Vogelwelt</w:t>
      </w:r>
      <w:r>
        <w:rPr/>
        <w:t>. </w:t>
      </w:r>
      <w:r>
        <w:rPr>
          <w:rFonts w:ascii="Arial"/>
          <w:b/>
        </w:rPr>
        <w:t>121</w:t>
      </w:r>
      <w:r>
        <w:rPr/>
        <w:t>,</w:t>
      </w:r>
      <w:r>
        <w:rPr>
          <w:spacing w:val="-15"/>
        </w:rPr>
        <w:t> </w:t>
      </w:r>
      <w:r>
        <w:rPr/>
        <w:t>67-86.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Jiguet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F.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Julliard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(2006)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Inferences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from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common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species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communities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selecting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conservation areas. </w:t>
      </w:r>
      <w:r>
        <w:rPr>
          <w:rFonts w:ascii="Arial"/>
          <w:i/>
          <w:sz w:val="22"/>
        </w:rPr>
        <w:t>Biodiversity and Conservation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15</w:t>
      </w:r>
      <w:r>
        <w:rPr>
          <w:rFonts w:ascii="Arial"/>
          <w:sz w:val="22"/>
        </w:rPr>
        <w:t>,</w:t>
      </w:r>
      <w:r>
        <w:rPr>
          <w:rFonts w:ascii="Arial"/>
          <w:spacing w:val="-21"/>
          <w:sz w:val="22"/>
        </w:rPr>
        <w:t> </w:t>
      </w:r>
      <w:r>
        <w:rPr>
          <w:rFonts w:ascii="Arial"/>
          <w:sz w:val="22"/>
        </w:rPr>
        <w:t>799-815.</w:t>
      </w:r>
    </w:p>
    <w:p>
      <w:pPr>
        <w:pStyle w:val="BodyText"/>
        <w:spacing w:line="240" w:lineRule="auto"/>
        <w:ind w:right="134"/>
        <w:jc w:val="both"/>
      </w:pPr>
      <w:r>
        <w:rPr/>
        <w:t>Johnstone</w:t>
      </w:r>
      <w:r>
        <w:rPr>
          <w:spacing w:val="37"/>
        </w:rPr>
        <w:t> </w:t>
      </w:r>
      <w:r>
        <w:rPr/>
        <w:t>R.</w:t>
      </w:r>
      <w:r>
        <w:rPr>
          <w:spacing w:val="38"/>
        </w:rPr>
        <w:t> </w:t>
      </w:r>
      <w:r>
        <w:rPr/>
        <w:t>E.</w:t>
      </w:r>
      <w:r>
        <w:rPr>
          <w:spacing w:val="38"/>
        </w:rPr>
        <w:t> </w:t>
      </w:r>
      <w:r>
        <w:rPr/>
        <w:t>&amp;</w:t>
      </w:r>
      <w:r>
        <w:rPr>
          <w:spacing w:val="38"/>
        </w:rPr>
        <w:t> </w:t>
      </w:r>
      <w:r>
        <w:rPr/>
        <w:t>Storr</w:t>
      </w:r>
      <w:r>
        <w:rPr>
          <w:spacing w:val="38"/>
        </w:rPr>
        <w:t> </w:t>
      </w:r>
      <w:r>
        <w:rPr/>
        <w:t>G.</w:t>
      </w:r>
      <w:r>
        <w:rPr>
          <w:spacing w:val="39"/>
        </w:rPr>
        <w:t> </w:t>
      </w:r>
      <w:r>
        <w:rPr/>
        <w:t>M.</w:t>
      </w:r>
      <w:r>
        <w:rPr>
          <w:spacing w:val="38"/>
        </w:rPr>
        <w:t> </w:t>
      </w:r>
      <w:r>
        <w:rPr/>
        <w:t>(1998)</w:t>
      </w:r>
      <w:r>
        <w:rPr>
          <w:spacing w:val="38"/>
        </w:rPr>
        <w:t> </w:t>
      </w:r>
      <w:r>
        <w:rPr/>
        <w:t>Handbook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Western</w:t>
      </w:r>
      <w:r>
        <w:rPr>
          <w:spacing w:val="38"/>
        </w:rPr>
        <w:t> </w:t>
      </w:r>
      <w:r>
        <w:rPr/>
        <w:t>Australian</w:t>
      </w:r>
      <w:r>
        <w:rPr>
          <w:spacing w:val="38"/>
        </w:rPr>
        <w:t> </w:t>
      </w:r>
      <w:r>
        <w:rPr/>
        <w:t>Birds.</w:t>
      </w:r>
      <w:r>
        <w:rPr>
          <w:spacing w:val="38"/>
        </w:rPr>
        <w:t> </w:t>
      </w:r>
      <w:r>
        <w:rPr/>
        <w:t>Volume</w:t>
      </w:r>
      <w:r>
        <w:rPr>
          <w:spacing w:val="38"/>
        </w:rPr>
        <w:t> </w:t>
      </w:r>
      <w:r>
        <w:rPr/>
        <w:t>1:</w:t>
      </w:r>
      <w:r>
        <w:rPr>
          <w:w w:val="99"/>
        </w:rPr>
        <w:t> </w:t>
      </w:r>
      <w:r>
        <w:rPr/>
        <w:t>Non-Passerines (Emu to Dollarbird). Western Australian Museum,</w:t>
      </w:r>
      <w:r>
        <w:rPr>
          <w:spacing w:val="-15"/>
        </w:rPr>
        <w:t> </w:t>
      </w:r>
      <w:r>
        <w:rPr/>
        <w:t>Perth.</w:t>
      </w:r>
    </w:p>
    <w:p>
      <w:pPr>
        <w:pStyle w:val="BodyText"/>
        <w:spacing w:line="240" w:lineRule="auto"/>
        <w:ind w:right="134"/>
        <w:jc w:val="both"/>
      </w:pPr>
      <w:r>
        <w:rPr/>
        <w:t>Jones</w:t>
      </w:r>
      <w:r>
        <w:rPr>
          <w:spacing w:val="50"/>
        </w:rPr>
        <w:t> </w:t>
      </w:r>
      <w:r>
        <w:rPr/>
        <w:t>D.</w:t>
      </w:r>
      <w:r>
        <w:rPr>
          <w:spacing w:val="50"/>
        </w:rPr>
        <w:t> </w:t>
      </w:r>
      <w:r>
        <w:rPr/>
        <w:t>(1986)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survey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bird</w:t>
      </w:r>
      <w:r>
        <w:rPr>
          <w:spacing w:val="50"/>
        </w:rPr>
        <w:t> </w:t>
      </w:r>
      <w:r>
        <w:rPr/>
        <w:t>community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‘Bullamon</w:t>
      </w:r>
      <w:r>
        <w:rPr>
          <w:spacing w:val="50"/>
        </w:rPr>
        <w:t> </w:t>
      </w:r>
      <w:r>
        <w:rPr/>
        <w:t>Plains’</w:t>
      </w:r>
      <w:r>
        <w:rPr>
          <w:spacing w:val="50"/>
        </w:rPr>
        <w:t> </w:t>
      </w:r>
      <w:r>
        <w:rPr/>
        <w:t>Thallon,</w:t>
      </w:r>
      <w:r>
        <w:rPr>
          <w:spacing w:val="49"/>
        </w:rPr>
        <w:t> </w:t>
      </w:r>
      <w:r>
        <w:rPr/>
        <w:t>southern</w:t>
      </w:r>
      <w:r>
        <w:rPr>
          <w:w w:val="99"/>
        </w:rPr>
        <w:t> </w:t>
      </w:r>
      <w:r>
        <w:rPr/>
        <w:t>Queensland R.A.O.U. 1985 campout. </w:t>
      </w:r>
      <w:r>
        <w:rPr>
          <w:rFonts w:ascii="Arial" w:hAnsi="Arial" w:cs="Arial" w:eastAsia="Arial"/>
          <w:i/>
        </w:rPr>
        <w:t>Sunbird</w:t>
      </w:r>
      <w:r>
        <w:rPr/>
        <w:t>. </w:t>
      </w:r>
      <w:r>
        <w:rPr>
          <w:rFonts w:ascii="Arial" w:hAnsi="Arial" w:cs="Arial" w:eastAsia="Arial"/>
          <w:b/>
          <w:bCs/>
        </w:rPr>
        <w:t>16</w:t>
      </w:r>
      <w:r>
        <w:rPr/>
        <w:t>,</w:t>
      </w:r>
      <w:r>
        <w:rPr>
          <w:spacing w:val="-10"/>
        </w:rPr>
        <w:t> </w:t>
      </w:r>
      <w:r>
        <w:rPr/>
        <w:t>1-11.</w:t>
      </w:r>
    </w:p>
    <w:p>
      <w:pPr>
        <w:spacing w:before="161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Jordan R. (1987a) The Ground Parrot in Barren Grounds Nature Reserve. In:</w:t>
      </w:r>
      <w:r>
        <w:rPr>
          <w:rFonts w:ascii="Arial"/>
          <w:spacing w:val="37"/>
          <w:sz w:val="22"/>
        </w:rPr>
        <w:t> </w:t>
      </w:r>
      <w:r>
        <w:rPr>
          <w:rFonts w:ascii="Arial"/>
          <w:i/>
          <w:sz w:val="22"/>
        </w:rPr>
        <w:t>Barren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Grounds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Observatory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Field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Study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Centre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Report</w:t>
      </w:r>
      <w:r>
        <w:rPr>
          <w:rFonts w:ascii="Arial"/>
          <w:i/>
          <w:spacing w:val="45"/>
          <w:sz w:val="22"/>
        </w:rPr>
        <w:t> </w:t>
      </w:r>
      <w:r>
        <w:rPr>
          <w:rFonts w:ascii="Arial"/>
          <w:i/>
          <w:sz w:val="22"/>
        </w:rPr>
        <w:t>1984-86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sz w:val="22"/>
        </w:rPr>
        <w:t>(Eds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Jordan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5"/>
          <w:sz w:val="22"/>
        </w:rPr>
        <w:t> </w:t>
      </w:r>
      <w:r>
        <w:rPr>
          <w:rFonts w:ascii="Arial"/>
          <w:sz w:val="22"/>
        </w:rPr>
        <w:t>P.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Jordan)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pp.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19-23.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Royal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Australasian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Ornithologists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Union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Report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27.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Royal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Australasian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Ornithologists Union,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Jordan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(1987b)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Southern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Emu-wren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Barren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Grounds.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spacing w:val="44"/>
          <w:sz w:val="22"/>
        </w:rPr>
        <w:t> </w:t>
      </w:r>
      <w:r>
        <w:rPr>
          <w:rFonts w:ascii="Arial"/>
          <w:i/>
          <w:sz w:val="22"/>
        </w:rPr>
        <w:t>Barren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Grounds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Observatory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Field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Study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Centre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Report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i/>
          <w:sz w:val="22"/>
        </w:rPr>
        <w:t>1984-86</w:t>
      </w:r>
      <w:r>
        <w:rPr>
          <w:rFonts w:ascii="Arial"/>
          <w:i/>
          <w:spacing w:val="39"/>
          <w:sz w:val="22"/>
        </w:rPr>
        <w:t> </w:t>
      </w:r>
      <w:r>
        <w:rPr>
          <w:rFonts w:ascii="Arial"/>
          <w:sz w:val="22"/>
        </w:rPr>
        <w:t>(Eds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Jordan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P.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Jordan)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p.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24.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Royal Australasian Ornithologists Union Report 27. Royal Australasian Ornithologists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Union,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52" w:lineRule="exact"/>
        <w:ind w:right="0"/>
        <w:jc w:val="both"/>
      </w:pPr>
      <w:r>
        <w:rPr/>
        <w:t>Joseph L. (1986) The decline and present status of the Black-eared Miner in South</w:t>
      </w:r>
      <w:r>
        <w:rPr>
          <w:spacing w:val="16"/>
        </w:rPr>
        <w:t> </w:t>
      </w:r>
      <w:r>
        <w:rPr/>
        <w:t>Australia.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South Australian Ornithologist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30</w:t>
      </w:r>
      <w:r>
        <w:rPr>
          <w:rFonts w:ascii="Arial"/>
          <w:sz w:val="22"/>
        </w:rPr>
        <w:t>,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5-13.</w:t>
      </w:r>
    </w:p>
    <w:p>
      <w:pPr>
        <w:pStyle w:val="BodyText"/>
        <w:spacing w:line="240" w:lineRule="auto"/>
        <w:ind w:right="132"/>
        <w:jc w:val="both"/>
      </w:pPr>
      <w:r>
        <w:rPr/>
        <w:t>Juutinen A. &amp; Mönkkönen M. (2004) Testing alternative indicators for</w:t>
      </w:r>
      <w:r>
        <w:rPr>
          <w:spacing w:val="45"/>
        </w:rPr>
        <w:t> </w:t>
      </w:r>
      <w:r>
        <w:rPr/>
        <w:t>biodiversity</w:t>
      </w:r>
      <w:r>
        <w:rPr>
          <w:w w:val="99"/>
        </w:rPr>
        <w:t> </w:t>
      </w:r>
      <w:r>
        <w:rPr/>
        <w:t>conservation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old-growth</w:t>
      </w:r>
      <w:r>
        <w:rPr>
          <w:spacing w:val="37"/>
        </w:rPr>
        <w:t> </w:t>
      </w:r>
      <w:r>
        <w:rPr/>
        <w:t>boreal</w:t>
      </w:r>
      <w:r>
        <w:rPr>
          <w:spacing w:val="37"/>
        </w:rPr>
        <w:t> </w:t>
      </w:r>
      <w:r>
        <w:rPr/>
        <w:t>forests:</w:t>
      </w:r>
      <w:r>
        <w:rPr>
          <w:spacing w:val="37"/>
        </w:rPr>
        <w:t> </w:t>
      </w:r>
      <w:r>
        <w:rPr/>
        <w:t>ecology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economics.</w:t>
      </w:r>
      <w:r>
        <w:rPr>
          <w:spacing w:val="39"/>
        </w:rPr>
        <w:t> </w:t>
      </w:r>
      <w:r>
        <w:rPr>
          <w:rFonts w:ascii="Arial" w:hAnsi="Arial"/>
          <w:i/>
        </w:rPr>
        <w:t>Ecological</w:t>
      </w:r>
      <w:r>
        <w:rPr>
          <w:rFonts w:ascii="Arial" w:hAnsi="Arial"/>
          <w:i/>
          <w:spacing w:val="38"/>
        </w:rPr>
        <w:t> </w:t>
      </w:r>
      <w:r>
        <w:rPr>
          <w:rFonts w:ascii="Arial" w:hAnsi="Arial"/>
          <w:i/>
        </w:rPr>
        <w:t>Economics</w:t>
      </w:r>
      <w:r>
        <w:rPr/>
        <w:t>.</w:t>
      </w:r>
      <w:r>
        <w:rPr>
          <w:w w:val="99"/>
        </w:rPr>
        <w:t> </w:t>
      </w:r>
      <w:r>
        <w:rPr>
          <w:rFonts w:ascii="Arial" w:hAnsi="Arial"/>
          <w:b/>
        </w:rPr>
        <w:t>50</w:t>
      </w:r>
      <w:r>
        <w:rPr/>
        <w:t>,</w:t>
      </w:r>
      <w:r>
        <w:rPr>
          <w:spacing w:val="-2"/>
        </w:rPr>
        <w:t> </w:t>
      </w:r>
      <w:r>
        <w:rPr/>
        <w:t>35-48.</w:t>
      </w:r>
    </w:p>
    <w:p>
      <w:pPr>
        <w:pStyle w:val="BodyText"/>
        <w:spacing w:line="240" w:lineRule="auto"/>
        <w:ind w:right="132"/>
        <w:jc w:val="both"/>
      </w:pPr>
      <w:r>
        <w:rPr/>
        <w:t>Kati V., Devillers P., Dufrêne M., Legakis A., Vokou D. &amp; Lebrun P. (2004) Testing the</w:t>
      </w:r>
      <w:r>
        <w:rPr>
          <w:spacing w:val="56"/>
        </w:rPr>
        <w:t> </w:t>
      </w:r>
      <w:r>
        <w:rPr/>
        <w:t>value</w:t>
      </w:r>
      <w:r>
        <w:rPr>
          <w:w w:val="99"/>
        </w:rPr>
        <w:t> </w:t>
      </w:r>
      <w:r>
        <w:rPr/>
        <w:t>of six taxonomic groups as biodiversity indicators at a local scale. </w:t>
      </w:r>
      <w:r>
        <w:rPr>
          <w:rFonts w:ascii="Arial" w:hAnsi="Arial"/>
          <w:i/>
        </w:rPr>
        <w:t>Conservation Biology</w:t>
      </w:r>
      <w:r>
        <w:rPr/>
        <w:t>.</w:t>
      </w:r>
      <w:r>
        <w:rPr>
          <w:spacing w:val="18"/>
        </w:rPr>
        <w:t> </w:t>
      </w:r>
      <w:r>
        <w:rPr>
          <w:rFonts w:ascii="Arial" w:hAnsi="Arial"/>
          <w:b/>
        </w:rPr>
        <w:t>18</w:t>
      </w:r>
      <w:r>
        <w:rPr/>
        <w:t>,</w:t>
      </w:r>
      <w:r>
        <w:rPr>
          <w:w w:val="99"/>
        </w:rPr>
        <w:t> </w:t>
      </w:r>
      <w:r>
        <w:rPr/>
        <w:t>667-75.</w:t>
      </w:r>
    </w:p>
    <w:p>
      <w:pPr>
        <w:pStyle w:val="BodyText"/>
        <w:spacing w:line="240" w:lineRule="auto" w:before="160"/>
        <w:ind w:right="131"/>
        <w:jc w:val="both"/>
      </w:pPr>
      <w:r>
        <w:rPr/>
        <w:t>Kavanagh</w:t>
      </w:r>
      <w:r>
        <w:rPr>
          <w:spacing w:val="38"/>
        </w:rPr>
        <w:t> </w:t>
      </w:r>
      <w:r>
        <w:rPr/>
        <w:t>R.</w:t>
      </w:r>
      <w:r>
        <w:rPr>
          <w:spacing w:val="37"/>
        </w:rPr>
        <w:t> </w:t>
      </w:r>
      <w:r>
        <w:rPr/>
        <w:t>P.</w:t>
      </w:r>
      <w:r>
        <w:rPr>
          <w:spacing w:val="37"/>
        </w:rPr>
        <w:t> </w:t>
      </w:r>
      <w:r>
        <w:rPr/>
        <w:t>(1991)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target</w:t>
      </w:r>
      <w:r>
        <w:rPr>
          <w:spacing w:val="36"/>
        </w:rPr>
        <w:t> </w:t>
      </w:r>
      <w:r>
        <w:rPr/>
        <w:t>species</w:t>
      </w:r>
      <w:r>
        <w:rPr>
          <w:spacing w:val="37"/>
        </w:rPr>
        <w:t> </w:t>
      </w:r>
      <w:r>
        <w:rPr/>
        <w:t>approach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wildlife</w:t>
      </w:r>
      <w:r>
        <w:rPr>
          <w:spacing w:val="37"/>
        </w:rPr>
        <w:t> </w:t>
      </w:r>
      <w:r>
        <w:rPr/>
        <w:t>management:</w:t>
      </w:r>
      <w:r>
        <w:rPr>
          <w:spacing w:val="37"/>
        </w:rPr>
        <w:t> </w:t>
      </w:r>
      <w:r>
        <w:rPr/>
        <w:t>gliders</w:t>
      </w:r>
      <w:r>
        <w:rPr>
          <w:spacing w:val="37"/>
        </w:rPr>
        <w:t> </w:t>
      </w:r>
      <w:r>
        <w:rPr/>
        <w:t>and</w:t>
      </w:r>
      <w:r>
        <w:rPr>
          <w:w w:val="99"/>
        </w:rPr>
        <w:t> </w:t>
      </w:r>
      <w:r>
        <w:rPr/>
        <w:t>owls in the forests of southeastern New South Wales. In: </w:t>
      </w:r>
      <w:r>
        <w:rPr>
          <w:rFonts w:ascii="Arial"/>
          <w:i/>
        </w:rPr>
        <w:t>Conservation of Australia's</w:t>
      </w:r>
      <w:r>
        <w:rPr>
          <w:rFonts w:ascii="Arial"/>
          <w:i/>
          <w:spacing w:val="51"/>
        </w:rPr>
        <w:t> </w:t>
      </w:r>
      <w:r>
        <w:rPr>
          <w:rFonts w:ascii="Arial"/>
          <w:i/>
        </w:rPr>
        <w:t>Forest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Fauna </w:t>
      </w:r>
      <w:r>
        <w:rPr/>
        <w:t>(Ed. D Lunney) pp. 377-383. Royal Zoological Society of New South Wales,</w:t>
      </w:r>
      <w:r>
        <w:rPr>
          <w:spacing w:val="44"/>
        </w:rPr>
        <w:t> </w:t>
      </w:r>
      <w:r>
        <w:rPr/>
        <w:t>Mosman,</w:t>
      </w:r>
      <w:r>
        <w:rPr>
          <w:w w:val="99"/>
        </w:rPr>
        <w:t> </w:t>
      </w:r>
      <w:r>
        <w:rPr/>
        <w:t>New South</w:t>
      </w:r>
      <w:r>
        <w:rPr>
          <w:spacing w:val="-3"/>
        </w:rPr>
        <w:t> </w:t>
      </w:r>
      <w:r>
        <w:rPr/>
        <w:t>Wales.</w:t>
      </w:r>
    </w:p>
    <w:p>
      <w:pPr>
        <w:pStyle w:val="BodyText"/>
        <w:spacing w:line="240" w:lineRule="auto"/>
        <w:ind w:right="133"/>
        <w:jc w:val="both"/>
      </w:pPr>
      <w:r>
        <w:rPr/>
        <w:t>Kavanagh R. P. (1997) Ecology and management of large forest owls in</w:t>
      </w:r>
      <w:r>
        <w:rPr>
          <w:spacing w:val="-21"/>
        </w:rPr>
        <w:t> </w:t>
      </w:r>
      <w:r>
        <w:rPr/>
        <w:t>south-eastern</w:t>
      </w:r>
      <w:r>
        <w:rPr>
          <w:w w:val="99"/>
        </w:rPr>
        <w:t> </w:t>
      </w:r>
      <w:r>
        <w:rPr/>
        <w:t>Australia. Unpublished PhD thesis, University of</w:t>
      </w:r>
      <w:r>
        <w:rPr>
          <w:spacing w:val="-13"/>
        </w:rPr>
        <w:t> </w:t>
      </w:r>
      <w:r>
        <w:rPr/>
        <w:t>Sydney.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Kavanagh R. P. &amp; Jackson R. (1997) Home-range, movements, habitat and diet of the</w:t>
      </w:r>
      <w:r>
        <w:rPr>
          <w:rFonts w:ascii="Arial"/>
          <w:spacing w:val="57"/>
          <w:sz w:val="22"/>
        </w:rPr>
        <w:t> </w:t>
      </w:r>
      <w:r>
        <w:rPr>
          <w:rFonts w:ascii="Arial"/>
          <w:sz w:val="22"/>
        </w:rPr>
        <w:t>Sooty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Owl </w:t>
      </w:r>
      <w:r>
        <w:rPr>
          <w:rFonts w:ascii="Arial"/>
          <w:i/>
          <w:sz w:val="22"/>
        </w:rPr>
        <w:t>Tyto tenebricosa </w:t>
      </w:r>
      <w:r>
        <w:rPr>
          <w:rFonts w:ascii="Arial"/>
          <w:sz w:val="22"/>
        </w:rPr>
        <w:t>near Royal National Park, Sydney. In: </w:t>
      </w:r>
      <w:r>
        <w:rPr>
          <w:rFonts w:ascii="Arial"/>
          <w:i/>
          <w:sz w:val="22"/>
        </w:rPr>
        <w:t>Australian Raptor Studies II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sz w:val="22"/>
        </w:rPr>
        <w:t>(Eds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G. Czechura &amp; S. Debus) pp. 2-13. </w:t>
      </w:r>
      <w:r>
        <w:rPr>
          <w:rFonts w:ascii="Arial"/>
          <w:i/>
          <w:sz w:val="22"/>
        </w:rPr>
        <w:t>Birds Australia Monograph 3</w:t>
      </w:r>
      <w:r>
        <w:rPr>
          <w:rFonts w:ascii="Arial"/>
          <w:sz w:val="22"/>
        </w:rPr>
        <w:t>. Birds Australia,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/>
        <w:ind w:right="132"/>
        <w:jc w:val="both"/>
      </w:pPr>
      <w:r>
        <w:rPr/>
        <w:t>Kavanagh R. P., Loyn R. H., Smith G. C., Taylor R. J. &amp; Catling P. C. (2004) Which</w:t>
      </w:r>
      <w:r>
        <w:rPr>
          <w:spacing w:val="33"/>
        </w:rPr>
        <w:t> </w:t>
      </w:r>
      <w:r>
        <w:rPr/>
        <w:t>species</w:t>
      </w:r>
      <w:r>
        <w:rPr>
          <w:w w:val="99"/>
        </w:rPr>
        <w:t> </w:t>
      </w:r>
      <w:r>
        <w:rPr/>
        <w:t>should</w:t>
      </w:r>
      <w:r>
        <w:rPr>
          <w:spacing w:val="28"/>
        </w:rPr>
        <w:t> </w:t>
      </w:r>
      <w:r>
        <w:rPr/>
        <w:t>be</w:t>
      </w:r>
      <w:r>
        <w:rPr>
          <w:spacing w:val="27"/>
        </w:rPr>
        <w:t> </w:t>
      </w:r>
      <w:r>
        <w:rPr/>
        <w:t>monitored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indicate</w:t>
      </w:r>
      <w:r>
        <w:rPr>
          <w:spacing w:val="28"/>
        </w:rPr>
        <w:t> </w:t>
      </w:r>
      <w:r>
        <w:rPr/>
        <w:t>ecological</w:t>
      </w:r>
      <w:r>
        <w:rPr>
          <w:spacing w:val="28"/>
        </w:rPr>
        <w:t> </w:t>
      </w:r>
      <w:r>
        <w:rPr/>
        <w:t>sustainability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Australian</w:t>
      </w:r>
      <w:r>
        <w:rPr>
          <w:spacing w:val="27"/>
        </w:rPr>
        <w:t> </w:t>
      </w:r>
      <w:r>
        <w:rPr/>
        <w:t>forest</w:t>
      </w:r>
      <w:r>
        <w:rPr>
          <w:spacing w:val="28"/>
        </w:rPr>
        <w:t> </w:t>
      </w:r>
      <w:r>
        <w:rPr/>
        <w:t>management?</w:t>
      </w:r>
      <w:r>
        <w:rPr>
          <w:w w:val="99"/>
        </w:rPr>
        <w:t> </w:t>
      </w:r>
      <w:r>
        <w:rPr/>
        <w:t>In:</w:t>
      </w:r>
      <w:r>
        <w:rPr>
          <w:spacing w:val="23"/>
        </w:rPr>
        <w:t> </w:t>
      </w:r>
      <w:r>
        <w:rPr>
          <w:rFonts w:ascii="Arial" w:hAnsi="Arial" w:cs="Arial" w:eastAsia="Arial"/>
          <w:i/>
        </w:rPr>
        <w:t>Conservation</w:t>
      </w:r>
      <w:r>
        <w:rPr>
          <w:rFonts w:ascii="Arial" w:hAnsi="Arial" w:cs="Arial" w:eastAsia="Arial"/>
          <w:i/>
          <w:spacing w:val="23"/>
        </w:rPr>
        <w:t> </w:t>
      </w:r>
      <w:r>
        <w:rPr>
          <w:rFonts w:ascii="Arial" w:hAnsi="Arial" w:cs="Arial" w:eastAsia="Arial"/>
          <w:i/>
        </w:rPr>
        <w:t>of</w:t>
      </w:r>
      <w:r>
        <w:rPr>
          <w:rFonts w:ascii="Arial" w:hAnsi="Arial" w:cs="Arial" w:eastAsia="Arial"/>
          <w:i/>
          <w:spacing w:val="23"/>
        </w:rPr>
        <w:t> </w:t>
      </w:r>
      <w:r>
        <w:rPr>
          <w:rFonts w:ascii="Arial" w:hAnsi="Arial" w:cs="Arial" w:eastAsia="Arial"/>
          <w:i/>
        </w:rPr>
        <w:t>Australia’s</w:t>
      </w:r>
      <w:r>
        <w:rPr>
          <w:rFonts w:ascii="Arial" w:hAnsi="Arial" w:cs="Arial" w:eastAsia="Arial"/>
          <w:i/>
          <w:spacing w:val="23"/>
        </w:rPr>
        <w:t> </w:t>
      </w:r>
      <w:r>
        <w:rPr>
          <w:rFonts w:ascii="Arial" w:hAnsi="Arial" w:cs="Arial" w:eastAsia="Arial"/>
          <w:i/>
        </w:rPr>
        <w:t>Forest</w:t>
      </w:r>
      <w:r>
        <w:rPr>
          <w:rFonts w:ascii="Arial" w:hAnsi="Arial" w:cs="Arial" w:eastAsia="Arial"/>
          <w:i/>
          <w:spacing w:val="23"/>
        </w:rPr>
        <w:t> </w:t>
      </w:r>
      <w:r>
        <w:rPr>
          <w:rFonts w:ascii="Arial" w:hAnsi="Arial" w:cs="Arial" w:eastAsia="Arial"/>
          <w:i/>
        </w:rPr>
        <w:t>Fauna</w:t>
      </w:r>
      <w:r>
        <w:rPr>
          <w:rFonts w:ascii="Arial" w:hAnsi="Arial" w:cs="Arial" w:eastAsia="Arial"/>
          <w:i/>
          <w:spacing w:val="24"/>
        </w:rPr>
        <w:t> </w:t>
      </w:r>
      <w:r>
        <w:rPr/>
        <w:t>(Ed.</w:t>
      </w:r>
      <w:r>
        <w:rPr>
          <w:spacing w:val="23"/>
        </w:rPr>
        <w:t> </w:t>
      </w:r>
      <w:r>
        <w:rPr/>
        <w:t>D.</w:t>
      </w:r>
      <w:r>
        <w:rPr>
          <w:spacing w:val="23"/>
        </w:rPr>
        <w:t> </w:t>
      </w:r>
      <w:r>
        <w:rPr/>
        <w:t>Lunney)</w:t>
      </w:r>
      <w:r>
        <w:rPr>
          <w:spacing w:val="23"/>
        </w:rPr>
        <w:t> </w:t>
      </w:r>
      <w:r>
        <w:rPr/>
        <w:t>pp.</w:t>
      </w:r>
      <w:r>
        <w:rPr>
          <w:spacing w:val="23"/>
        </w:rPr>
        <w:t> </w:t>
      </w:r>
      <w:r>
        <w:rPr/>
        <w:t>959-987.</w:t>
      </w:r>
      <w:r>
        <w:rPr>
          <w:spacing w:val="23"/>
        </w:rPr>
        <w:t> </w:t>
      </w:r>
      <w:r>
        <w:rPr/>
        <w:t>Second</w:t>
      </w:r>
      <w:r>
        <w:rPr>
          <w:spacing w:val="23"/>
        </w:rPr>
        <w:t> </w:t>
      </w:r>
      <w:r>
        <w:rPr/>
        <w:t>edition.</w:t>
      </w:r>
      <w:r>
        <w:rPr>
          <w:w w:val="99"/>
        </w:rPr>
        <w:t> </w:t>
      </w:r>
      <w:r>
        <w:rPr/>
        <w:t>Royal Zoological Society of New South Wales, Mosman, New South</w:t>
      </w:r>
      <w:r>
        <w:rPr>
          <w:spacing w:val="-17"/>
        </w:rPr>
        <w:t> </w:t>
      </w:r>
      <w:r>
        <w:rPr/>
        <w:t>Wales.</w:t>
      </w:r>
    </w:p>
    <w:p>
      <w:pPr>
        <w:pStyle w:val="BodyText"/>
        <w:spacing w:line="240" w:lineRule="auto" w:before="160"/>
        <w:ind w:right="133"/>
        <w:jc w:val="both"/>
      </w:pPr>
      <w:r>
        <w:rPr/>
        <w:t>Kavanagh R. P. &amp; Stanton M. A. (2005) Vertebrate species assemblages and</w:t>
      </w:r>
      <w:r>
        <w:rPr>
          <w:spacing w:val="55"/>
        </w:rPr>
        <w:t> </w:t>
      </w:r>
      <w:r>
        <w:rPr/>
        <w:t>species</w:t>
      </w:r>
      <w:r>
        <w:rPr>
          <w:w w:val="99"/>
        </w:rPr>
        <w:t> </w:t>
      </w:r>
      <w:r>
        <w:rPr/>
        <w:t>sensitivity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logging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forests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north-eastern</w:t>
      </w:r>
      <w:r>
        <w:rPr>
          <w:spacing w:val="24"/>
        </w:rPr>
        <w:t> </w:t>
      </w:r>
      <w:r>
        <w:rPr/>
        <w:t>New</w:t>
      </w:r>
      <w:r>
        <w:rPr>
          <w:spacing w:val="24"/>
        </w:rPr>
        <w:t> </w:t>
      </w:r>
      <w:r>
        <w:rPr/>
        <w:t>South</w:t>
      </w:r>
      <w:r>
        <w:rPr>
          <w:spacing w:val="24"/>
        </w:rPr>
        <w:t> </w:t>
      </w:r>
      <w:r>
        <w:rPr/>
        <w:t>Wales.</w:t>
      </w:r>
      <w:r>
        <w:rPr>
          <w:spacing w:val="25"/>
        </w:rPr>
        <w:t> </w:t>
      </w:r>
      <w:r>
        <w:rPr>
          <w:rFonts w:ascii="Arial"/>
          <w:i/>
        </w:rPr>
        <w:t>Forest</w:t>
      </w:r>
      <w:r>
        <w:rPr>
          <w:rFonts w:ascii="Arial"/>
          <w:i/>
          <w:spacing w:val="24"/>
        </w:rPr>
        <w:t> </w:t>
      </w:r>
      <w:r>
        <w:rPr>
          <w:rFonts w:ascii="Arial"/>
          <w:i/>
        </w:rPr>
        <w:t>Ecology</w:t>
      </w:r>
      <w:r>
        <w:rPr>
          <w:rFonts w:ascii="Arial"/>
          <w:i/>
          <w:spacing w:val="24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Management</w:t>
      </w:r>
      <w:r>
        <w:rPr/>
        <w:t>. </w:t>
      </w:r>
      <w:r>
        <w:rPr>
          <w:rFonts w:ascii="Arial"/>
          <w:b/>
        </w:rPr>
        <w:t>209</w:t>
      </w:r>
      <w:r>
        <w:rPr/>
        <w:t>,</w:t>
      </w:r>
      <w:r>
        <w:rPr>
          <w:spacing w:val="-7"/>
        </w:rPr>
        <w:t> </w:t>
      </w:r>
      <w:r>
        <w:rPr/>
        <w:t>309-41.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Kelly J. R. &amp; Harwell M. A. (1990) Indicators of ecosystem recovery.</w:t>
      </w:r>
      <w:r>
        <w:rPr>
          <w:rFonts w:ascii="Arial"/>
          <w:spacing w:val="3"/>
          <w:sz w:val="22"/>
        </w:rPr>
        <w:t> </w:t>
      </w:r>
      <w:r>
        <w:rPr>
          <w:rFonts w:ascii="Arial"/>
          <w:i/>
          <w:sz w:val="22"/>
        </w:rPr>
        <w:t>Environmental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Management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14</w:t>
      </w:r>
      <w:r>
        <w:rPr>
          <w:rFonts w:ascii="Arial"/>
          <w:sz w:val="22"/>
        </w:rPr>
        <w:t>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527-45.</w:t>
      </w:r>
    </w:p>
    <w:p>
      <w:pPr>
        <w:spacing w:line="252" w:lineRule="exact" w:before="16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Koskimies P. (1989) Birds as a tool in environmental monitoring. </w:t>
      </w:r>
      <w:r>
        <w:rPr>
          <w:rFonts w:ascii="Arial"/>
          <w:i/>
          <w:sz w:val="22"/>
        </w:rPr>
        <w:t>Annales Zoologici  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Fennici</w:t>
      </w:r>
      <w:r>
        <w:rPr>
          <w:rFonts w:ascii="Arial"/>
          <w:sz w:val="22"/>
        </w:rPr>
        <w:t>.</w:t>
      </w:r>
    </w:p>
    <w:p>
      <w:pPr>
        <w:pStyle w:val="BodyText"/>
        <w:spacing w:line="252" w:lineRule="exact" w:before="0"/>
        <w:ind w:right="0"/>
        <w:jc w:val="both"/>
      </w:pPr>
      <w:r>
        <w:rPr>
          <w:rFonts w:ascii="Arial"/>
          <w:b/>
        </w:rPr>
        <w:t>26</w:t>
      </w:r>
      <w:r>
        <w:rPr/>
        <w:t>,</w:t>
      </w:r>
      <w:r>
        <w:rPr>
          <w:spacing w:val="-2"/>
        </w:rPr>
        <w:t> </w:t>
      </w:r>
      <w:r>
        <w:rPr/>
        <w:t>153-66.</w:t>
      </w:r>
    </w:p>
    <w:p>
      <w:pPr>
        <w:pStyle w:val="BodyText"/>
        <w:spacing w:line="240" w:lineRule="auto"/>
        <w:ind w:right="134"/>
        <w:jc w:val="both"/>
      </w:pPr>
      <w:r>
        <w:rPr/>
        <w:t>Kremen C. (1992) Assessing the indicator properties of species assemblages for</w:t>
      </w:r>
      <w:r>
        <w:rPr>
          <w:spacing w:val="-11"/>
        </w:rPr>
        <w:t> </w:t>
      </w:r>
      <w:r>
        <w:rPr/>
        <w:t>natural</w:t>
      </w:r>
      <w:r>
        <w:rPr>
          <w:w w:val="99"/>
        </w:rPr>
        <w:t> </w:t>
      </w:r>
      <w:r>
        <w:rPr/>
        <w:t>areas monitoring. </w:t>
      </w:r>
      <w:r>
        <w:rPr>
          <w:rFonts w:ascii="Arial"/>
          <w:i/>
        </w:rPr>
        <w:t>Ecological Applications</w:t>
      </w:r>
      <w:r>
        <w:rPr/>
        <w:t>. </w:t>
      </w:r>
      <w:r>
        <w:rPr>
          <w:rFonts w:ascii="Arial"/>
          <w:b/>
        </w:rPr>
        <w:t>2</w:t>
      </w:r>
      <w:r>
        <w:rPr/>
        <w:t>,</w:t>
      </w:r>
      <w:r>
        <w:rPr>
          <w:spacing w:val="-10"/>
        </w:rPr>
        <w:t> </w:t>
      </w:r>
      <w:r>
        <w:rPr/>
        <w:t>203-17.</w:t>
      </w:r>
    </w:p>
    <w:p>
      <w:pPr>
        <w:pStyle w:val="BodyText"/>
        <w:spacing w:line="240" w:lineRule="auto"/>
        <w:ind w:right="133"/>
        <w:jc w:val="both"/>
      </w:pPr>
      <w:r>
        <w:rPr/>
        <w:t>Kremen</w:t>
      </w:r>
      <w:r>
        <w:rPr>
          <w:spacing w:val="30"/>
        </w:rPr>
        <w:t> </w:t>
      </w:r>
      <w:r>
        <w:rPr/>
        <w:t>C.</w:t>
      </w:r>
      <w:r>
        <w:rPr>
          <w:spacing w:val="31"/>
        </w:rPr>
        <w:t> </w:t>
      </w:r>
      <w:r>
        <w:rPr/>
        <w:t>(1994)</w:t>
      </w:r>
      <w:r>
        <w:rPr>
          <w:spacing w:val="30"/>
        </w:rPr>
        <w:t> </w:t>
      </w:r>
      <w:r>
        <w:rPr/>
        <w:t>Biological</w:t>
      </w:r>
      <w:r>
        <w:rPr>
          <w:spacing w:val="29"/>
        </w:rPr>
        <w:t> </w:t>
      </w:r>
      <w:r>
        <w:rPr/>
        <w:t>inventory</w:t>
      </w:r>
      <w:r>
        <w:rPr>
          <w:spacing w:val="30"/>
        </w:rPr>
        <w:t> </w:t>
      </w:r>
      <w:r>
        <w:rPr/>
        <w:t>using</w:t>
      </w:r>
      <w:r>
        <w:rPr>
          <w:spacing w:val="30"/>
        </w:rPr>
        <w:t> </w:t>
      </w:r>
      <w:r>
        <w:rPr/>
        <w:t>target</w:t>
      </w:r>
      <w:r>
        <w:rPr>
          <w:spacing w:val="30"/>
        </w:rPr>
        <w:t> </w:t>
      </w:r>
      <w:r>
        <w:rPr/>
        <w:t>taxa: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case</w:t>
      </w:r>
      <w:r>
        <w:rPr>
          <w:spacing w:val="29"/>
        </w:rPr>
        <w:t> </w:t>
      </w:r>
      <w:r>
        <w:rPr/>
        <w:t>study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butterflies</w:t>
      </w:r>
      <w:r>
        <w:rPr>
          <w:spacing w:val="30"/>
        </w:rPr>
        <w:t> </w:t>
      </w:r>
      <w:r>
        <w:rPr/>
        <w:t>of</w:t>
      </w:r>
      <w:r>
        <w:rPr>
          <w:w w:val="99"/>
        </w:rPr>
        <w:t> </w:t>
      </w:r>
      <w:r>
        <w:rPr/>
        <w:t>Madagascar. </w:t>
      </w:r>
      <w:r>
        <w:rPr>
          <w:rFonts w:ascii="Arial"/>
          <w:i/>
        </w:rPr>
        <w:t>Ecological Applications</w:t>
      </w:r>
      <w:r>
        <w:rPr/>
        <w:t>. </w:t>
      </w:r>
      <w:r>
        <w:rPr>
          <w:rFonts w:ascii="Arial"/>
          <w:b/>
        </w:rPr>
        <w:t>4</w:t>
      </w:r>
      <w:r>
        <w:rPr/>
        <w:t>,</w:t>
      </w:r>
      <w:r>
        <w:rPr>
          <w:spacing w:val="-12"/>
        </w:rPr>
        <w:t> </w:t>
      </w:r>
      <w:r>
        <w:rPr/>
        <w:t>407-22.</w:t>
      </w:r>
    </w:p>
    <w:p>
      <w:pPr>
        <w:pStyle w:val="BodyText"/>
        <w:spacing w:line="240" w:lineRule="auto"/>
        <w:ind w:right="132"/>
        <w:jc w:val="both"/>
      </w:pPr>
      <w:r>
        <w:rPr/>
        <w:t>Kremen C., Merenlender A. M. &amp; Murphy D. D. (1994) Ecological monitoring: a vital need</w:t>
      </w:r>
      <w:r>
        <w:rPr>
          <w:spacing w:val="31"/>
        </w:rPr>
        <w:t> </w:t>
      </w:r>
      <w:r>
        <w:rPr/>
        <w:t>for</w:t>
      </w:r>
      <w:r>
        <w:rPr>
          <w:w w:val="99"/>
        </w:rPr>
        <w:t> </w:t>
      </w:r>
      <w:r>
        <w:rPr/>
        <w:t>integrated</w:t>
      </w:r>
      <w:r>
        <w:rPr>
          <w:spacing w:val="21"/>
        </w:rPr>
        <w:t> </w:t>
      </w:r>
      <w:r>
        <w:rPr/>
        <w:t>conservation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development</w:t>
      </w:r>
      <w:r>
        <w:rPr>
          <w:spacing w:val="21"/>
        </w:rPr>
        <w:t> </w:t>
      </w:r>
      <w:r>
        <w:rPr/>
        <w:t>programs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tropics.</w:t>
      </w:r>
      <w:r>
        <w:rPr>
          <w:spacing w:val="21"/>
        </w:rPr>
        <w:t> </w:t>
      </w:r>
      <w:r>
        <w:rPr>
          <w:rFonts w:ascii="Arial"/>
          <w:i/>
        </w:rPr>
        <w:t>Conservation</w:t>
      </w:r>
      <w:r>
        <w:rPr>
          <w:rFonts w:ascii="Arial"/>
          <w:i/>
          <w:spacing w:val="21"/>
        </w:rPr>
        <w:t> </w:t>
      </w:r>
      <w:r>
        <w:rPr>
          <w:rFonts w:ascii="Arial"/>
          <w:i/>
        </w:rPr>
        <w:t>Biology</w:t>
      </w:r>
      <w:r>
        <w:rPr/>
        <w:t>.</w:t>
      </w:r>
      <w:r>
        <w:rPr>
          <w:spacing w:val="20"/>
        </w:rPr>
        <w:t> </w:t>
      </w:r>
      <w:r>
        <w:rPr>
          <w:rFonts w:ascii="Arial"/>
          <w:b/>
        </w:rPr>
        <w:t>8</w:t>
      </w:r>
      <w:r>
        <w:rPr/>
        <w:t>,</w:t>
      </w:r>
      <w:r>
        <w:rPr>
          <w:w w:val="99"/>
        </w:rPr>
        <w:t> </w:t>
      </w:r>
      <w:r>
        <w:rPr/>
        <w:t>388-97.</w:t>
      </w:r>
    </w:p>
    <w:p>
      <w:pPr>
        <w:pStyle w:val="BodyText"/>
        <w:spacing w:line="240" w:lineRule="auto"/>
        <w:ind w:right="133"/>
        <w:jc w:val="both"/>
      </w:pPr>
      <w:r>
        <w:rPr/>
        <w:t>Kushlan J. A. (1993) Colonial waterbirds as bioindicators of environmental change.</w:t>
      </w:r>
      <w:r>
        <w:rPr>
          <w:spacing w:val="25"/>
        </w:rPr>
        <w:t> </w:t>
      </w:r>
      <w:r>
        <w:rPr>
          <w:rFonts w:ascii="Arial"/>
          <w:i/>
        </w:rPr>
        <w:t>Colonial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Waterbirds</w:t>
      </w:r>
      <w:r>
        <w:rPr/>
        <w:t>. </w:t>
      </w:r>
      <w:r>
        <w:rPr>
          <w:rFonts w:ascii="Arial"/>
          <w:b/>
        </w:rPr>
        <w:t>16</w:t>
      </w:r>
      <w:r>
        <w:rPr/>
        <w:t>,</w:t>
      </w:r>
      <w:r>
        <w:rPr>
          <w:spacing w:val="-5"/>
        </w:rPr>
        <w:t> </w:t>
      </w:r>
      <w:r>
        <w:rPr/>
        <w:t>223-51.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Lambeck R. J. (1998) Nature conservation at the landscape scale - adequacy of habitat.</w:t>
      </w:r>
      <w:r>
        <w:rPr>
          <w:rFonts w:ascii="Arial"/>
          <w:spacing w:val="56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Dongolocking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Pilot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Planning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Project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Remnant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Vegetation</w:t>
      </w:r>
      <w:r>
        <w:rPr>
          <w:rFonts w:ascii="Arial"/>
          <w:i/>
          <w:spacing w:val="21"/>
          <w:sz w:val="22"/>
        </w:rPr>
        <w:t> </w:t>
      </w:r>
      <w:r>
        <w:rPr>
          <w:rFonts w:ascii="Arial"/>
          <w:sz w:val="22"/>
        </w:rPr>
        <w:t>(Ed.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K.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Wallace)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pp.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59-74.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Department of Conservation and Land Management,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Perth.</w:t>
      </w:r>
    </w:p>
    <w:p>
      <w:pPr>
        <w:pStyle w:val="BodyText"/>
        <w:spacing w:line="240" w:lineRule="auto" w:before="160"/>
        <w:ind w:right="134"/>
        <w:jc w:val="both"/>
      </w:pPr>
      <w:r>
        <w:rPr/>
        <w:t>Lambeck R. J. (1999) Landscape Planning for Biodiversity Conservation in</w:t>
      </w:r>
      <w:r>
        <w:rPr>
          <w:spacing w:val="29"/>
        </w:rPr>
        <w:t> </w:t>
      </w:r>
      <w:r>
        <w:rPr/>
        <w:t>Agricultural</w:t>
      </w:r>
      <w:r>
        <w:rPr>
          <w:w w:val="99"/>
        </w:rPr>
        <w:t> </w:t>
      </w:r>
      <w:r>
        <w:rPr/>
        <w:t>Regions: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Case</w:t>
      </w:r>
      <w:r>
        <w:rPr>
          <w:spacing w:val="51"/>
        </w:rPr>
        <w:t> </w:t>
      </w:r>
      <w:r>
        <w:rPr/>
        <w:t>Study</w:t>
      </w:r>
      <w:r>
        <w:rPr>
          <w:spacing w:val="51"/>
        </w:rPr>
        <w:t> </w:t>
      </w:r>
      <w:r>
        <w:rPr/>
        <w:t>from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Wheatbelt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Western</w:t>
      </w:r>
      <w:r>
        <w:rPr>
          <w:spacing w:val="51"/>
        </w:rPr>
        <w:t> </w:t>
      </w:r>
      <w:r>
        <w:rPr/>
        <w:t>Australia.</w:t>
      </w:r>
      <w:r>
        <w:rPr>
          <w:spacing w:val="51"/>
        </w:rPr>
        <w:t> </w:t>
      </w:r>
      <w:r>
        <w:rPr/>
        <w:t>Biodiversity</w:t>
      </w:r>
      <w:r>
        <w:rPr>
          <w:spacing w:val="51"/>
        </w:rPr>
        <w:t> </w:t>
      </w:r>
      <w:r>
        <w:rPr/>
        <w:t>Technical</w:t>
      </w:r>
      <w:r>
        <w:rPr>
          <w:w w:val="99"/>
        </w:rPr>
        <w:t> </w:t>
      </w:r>
      <w:r>
        <w:rPr/>
        <w:t>Paper 2. Environment Australia,</w:t>
      </w:r>
      <w:r>
        <w:rPr>
          <w:spacing w:val="-9"/>
        </w:rPr>
        <w:t> </w:t>
      </w:r>
      <w:r>
        <w:rPr/>
        <w:t>Canberra.</w:t>
      </w:r>
    </w:p>
    <w:p>
      <w:pPr>
        <w:spacing w:before="160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Lambeck R. J. (2002) Focal species and restoration ecology: response to Lindenmayer </w:t>
      </w:r>
      <w:r>
        <w:rPr>
          <w:rFonts w:ascii="Arial"/>
          <w:i/>
          <w:sz w:val="22"/>
        </w:rPr>
        <w:t>et</w:t>
      </w:r>
      <w:r>
        <w:rPr>
          <w:rFonts w:ascii="Arial"/>
          <w:i/>
          <w:spacing w:val="52"/>
          <w:sz w:val="22"/>
        </w:rPr>
        <w:t> </w:t>
      </w:r>
      <w:r>
        <w:rPr>
          <w:rFonts w:ascii="Arial"/>
          <w:i/>
          <w:sz w:val="22"/>
        </w:rPr>
        <w:t>al.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Conservation Biology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16</w:t>
      </w:r>
      <w:r>
        <w:rPr>
          <w:rFonts w:ascii="Arial"/>
          <w:sz w:val="22"/>
        </w:rPr>
        <w:t>,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549-51.</w:t>
      </w:r>
    </w:p>
    <w:p>
      <w:pPr>
        <w:pStyle w:val="BodyText"/>
        <w:spacing w:line="240" w:lineRule="auto" w:before="160"/>
        <w:ind w:right="134"/>
        <w:jc w:val="both"/>
      </w:pPr>
      <w:r>
        <w:rPr/>
        <w:t>Landres</w:t>
      </w:r>
      <w:r>
        <w:rPr>
          <w:spacing w:val="43"/>
        </w:rPr>
        <w:t> </w:t>
      </w:r>
      <w:r>
        <w:rPr/>
        <w:t>P.</w:t>
      </w:r>
      <w:r>
        <w:rPr>
          <w:spacing w:val="43"/>
        </w:rPr>
        <w:t> </w:t>
      </w:r>
      <w:r>
        <w:rPr/>
        <w:t>B.,</w:t>
      </w:r>
      <w:r>
        <w:rPr>
          <w:spacing w:val="43"/>
        </w:rPr>
        <w:t> </w:t>
      </w:r>
      <w:r>
        <w:rPr/>
        <w:t>Verner</w:t>
      </w:r>
      <w:r>
        <w:rPr>
          <w:spacing w:val="43"/>
        </w:rPr>
        <w:t> </w:t>
      </w:r>
      <w:r>
        <w:rPr/>
        <w:t>J.</w:t>
      </w:r>
      <w:r>
        <w:rPr>
          <w:spacing w:val="43"/>
        </w:rPr>
        <w:t> </w:t>
      </w:r>
      <w:r>
        <w:rPr/>
        <w:t>&amp;</w:t>
      </w:r>
      <w:r>
        <w:rPr>
          <w:spacing w:val="43"/>
        </w:rPr>
        <w:t> </w:t>
      </w:r>
      <w:r>
        <w:rPr/>
        <w:t>Thomas</w:t>
      </w:r>
      <w:r>
        <w:rPr>
          <w:spacing w:val="43"/>
        </w:rPr>
        <w:t> </w:t>
      </w:r>
      <w:r>
        <w:rPr/>
        <w:t>J.</w:t>
      </w:r>
      <w:r>
        <w:rPr>
          <w:spacing w:val="43"/>
        </w:rPr>
        <w:t> </w:t>
      </w:r>
      <w:r>
        <w:rPr/>
        <w:t>W.</w:t>
      </w:r>
      <w:r>
        <w:rPr>
          <w:spacing w:val="43"/>
        </w:rPr>
        <w:t> </w:t>
      </w:r>
      <w:r>
        <w:rPr/>
        <w:t>(1988)</w:t>
      </w:r>
      <w:r>
        <w:rPr>
          <w:spacing w:val="43"/>
        </w:rPr>
        <w:t> </w:t>
      </w:r>
      <w:r>
        <w:rPr/>
        <w:t>Ecological</w:t>
      </w:r>
      <w:r>
        <w:rPr>
          <w:spacing w:val="43"/>
        </w:rPr>
        <w:t> </w:t>
      </w:r>
      <w:r>
        <w:rPr/>
        <w:t>uses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vertebrate</w:t>
      </w:r>
      <w:r>
        <w:rPr>
          <w:spacing w:val="43"/>
        </w:rPr>
        <w:t> </w:t>
      </w:r>
      <w:r>
        <w:rPr/>
        <w:t>indicator</w:t>
      </w:r>
      <w:r>
        <w:rPr>
          <w:w w:val="99"/>
        </w:rPr>
        <w:t> </w:t>
      </w:r>
      <w:r>
        <w:rPr/>
        <w:t>species: a critique.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2</w:t>
      </w:r>
      <w:r>
        <w:rPr/>
        <w:t>,</w:t>
      </w:r>
      <w:r>
        <w:rPr>
          <w:spacing w:val="-11"/>
        </w:rPr>
        <w:t> </w:t>
      </w:r>
      <w:r>
        <w:rPr/>
        <w:t>316-28.</w:t>
      </w:r>
    </w:p>
    <w:p>
      <w:pPr>
        <w:pStyle w:val="BodyText"/>
        <w:spacing w:line="240" w:lineRule="auto" w:before="160"/>
        <w:ind w:right="133"/>
        <w:jc w:val="both"/>
      </w:pPr>
      <w:r>
        <w:rPr/>
        <w:t>Landsberg</w:t>
      </w:r>
      <w:r>
        <w:rPr>
          <w:spacing w:val="42"/>
        </w:rPr>
        <w:t> </w:t>
      </w:r>
      <w:r>
        <w:rPr/>
        <w:t>J.,</w:t>
      </w:r>
      <w:r>
        <w:rPr>
          <w:spacing w:val="43"/>
        </w:rPr>
        <w:t> </w:t>
      </w:r>
      <w:r>
        <w:rPr/>
        <w:t>Morton</w:t>
      </w:r>
      <w:r>
        <w:rPr>
          <w:spacing w:val="43"/>
        </w:rPr>
        <w:t> </w:t>
      </w:r>
      <w:r>
        <w:rPr/>
        <w:t>S.</w:t>
      </w:r>
      <w:r>
        <w:rPr>
          <w:spacing w:val="43"/>
        </w:rPr>
        <w:t> </w:t>
      </w:r>
      <w:r>
        <w:rPr/>
        <w:t>&amp;</w:t>
      </w:r>
      <w:r>
        <w:rPr>
          <w:spacing w:val="43"/>
        </w:rPr>
        <w:t> </w:t>
      </w:r>
      <w:r>
        <w:rPr/>
        <w:t>James</w:t>
      </w:r>
      <w:r>
        <w:rPr>
          <w:spacing w:val="43"/>
        </w:rPr>
        <w:t> </w:t>
      </w:r>
      <w:r>
        <w:rPr/>
        <w:t>C.</w:t>
      </w:r>
      <w:r>
        <w:rPr>
          <w:spacing w:val="43"/>
        </w:rPr>
        <w:t> </w:t>
      </w:r>
      <w:r>
        <w:rPr/>
        <w:t>(1999)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comparison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diversity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indicator</w:t>
      </w:r>
      <w:r>
        <w:rPr>
          <w:w w:val="99"/>
        </w:rPr>
        <w:t> </w:t>
      </w:r>
      <w:r>
        <w:rPr/>
        <w:t>potential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arthropods,</w:t>
      </w:r>
      <w:r>
        <w:rPr>
          <w:spacing w:val="25"/>
        </w:rPr>
        <w:t> </w:t>
      </w:r>
      <w:r>
        <w:rPr/>
        <w:t>vertebrates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plants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arid</w:t>
      </w:r>
      <w:r>
        <w:rPr>
          <w:spacing w:val="25"/>
        </w:rPr>
        <w:t> </w:t>
      </w:r>
      <w:r>
        <w:rPr/>
        <w:t>rangelands</w:t>
      </w:r>
      <w:r>
        <w:rPr>
          <w:spacing w:val="25"/>
        </w:rPr>
        <w:t> </w:t>
      </w:r>
      <w:r>
        <w:rPr/>
        <w:t>across</w:t>
      </w:r>
      <w:r>
        <w:rPr>
          <w:spacing w:val="25"/>
        </w:rPr>
        <w:t> </w:t>
      </w:r>
      <w:r>
        <w:rPr/>
        <w:t>Australia.</w:t>
      </w:r>
      <w:r>
        <w:rPr>
          <w:spacing w:val="24"/>
        </w:rPr>
        <w:t> </w:t>
      </w:r>
      <w:r>
        <w:rPr/>
        <w:t>In:</w:t>
      </w:r>
      <w:r>
        <w:rPr>
          <w:spacing w:val="27"/>
        </w:rPr>
        <w:t> </w:t>
      </w:r>
      <w:r>
        <w:rPr>
          <w:rFonts w:ascii="Arial"/>
          <w:i/>
        </w:rPr>
        <w:t>The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Other 99%. The Conservation and Biodiversity of Invertebrates </w:t>
      </w:r>
      <w:r>
        <w:rPr/>
        <w:t>(Eds W. Ponder &amp;</w:t>
      </w:r>
      <w:r>
        <w:rPr>
          <w:spacing w:val="37"/>
        </w:rPr>
        <w:t> </w:t>
      </w:r>
      <w:r>
        <w:rPr/>
        <w:t>D.</w:t>
      </w:r>
      <w:r>
        <w:rPr>
          <w:w w:val="99"/>
        </w:rPr>
        <w:t> </w:t>
      </w:r>
      <w:r>
        <w:rPr/>
        <w:t>Lunney). pp. 111-20. Surrey Beatty &amp; Sons, Chipping Norton, New South</w:t>
      </w:r>
      <w:r>
        <w:rPr>
          <w:spacing w:val="-12"/>
        </w:rPr>
        <w:t> </w:t>
      </w:r>
      <w:r>
        <w:rPr/>
        <w:t>Wales.</w:t>
      </w:r>
    </w:p>
    <w:p>
      <w:pPr>
        <w:spacing w:before="16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Lane B. A. (1987) </w:t>
      </w:r>
      <w:r>
        <w:rPr>
          <w:rFonts w:ascii="Arial"/>
          <w:i/>
          <w:sz w:val="22"/>
        </w:rPr>
        <w:t>Shorebirds in Australia</w:t>
      </w:r>
      <w:r>
        <w:rPr>
          <w:rFonts w:ascii="Arial"/>
          <w:sz w:val="22"/>
        </w:rPr>
        <w:t>. Nelson,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 w:before="160"/>
        <w:ind w:right="134"/>
        <w:jc w:val="both"/>
      </w:pPr>
      <w:r>
        <w:rPr/>
        <w:t>Lawler</w:t>
      </w:r>
      <w:r>
        <w:rPr>
          <w:spacing w:val="37"/>
        </w:rPr>
        <w:t> </w:t>
      </w:r>
      <w:r>
        <w:rPr/>
        <w:t>J.</w:t>
      </w:r>
      <w:r>
        <w:rPr>
          <w:spacing w:val="37"/>
        </w:rPr>
        <w:t> </w:t>
      </w:r>
      <w:r>
        <w:rPr/>
        <w:t>J.,</w:t>
      </w:r>
      <w:r>
        <w:rPr>
          <w:spacing w:val="37"/>
        </w:rPr>
        <w:t> </w:t>
      </w:r>
      <w:r>
        <w:rPr/>
        <w:t>White</w:t>
      </w:r>
      <w:r>
        <w:rPr>
          <w:spacing w:val="37"/>
        </w:rPr>
        <w:t> </w:t>
      </w:r>
      <w:r>
        <w:rPr/>
        <w:t>D.,</w:t>
      </w:r>
      <w:r>
        <w:rPr>
          <w:spacing w:val="37"/>
        </w:rPr>
        <w:t> </w:t>
      </w:r>
      <w:r>
        <w:rPr/>
        <w:t>Sifneos</w:t>
      </w:r>
      <w:r>
        <w:rPr>
          <w:spacing w:val="37"/>
        </w:rPr>
        <w:t> </w:t>
      </w:r>
      <w:r>
        <w:rPr/>
        <w:t>J.</w:t>
      </w:r>
      <w:r>
        <w:rPr>
          <w:spacing w:val="36"/>
        </w:rPr>
        <w:t> </w:t>
      </w:r>
      <w:r>
        <w:rPr/>
        <w:t>C.</w:t>
      </w:r>
      <w:r>
        <w:rPr>
          <w:spacing w:val="37"/>
        </w:rPr>
        <w:t> </w:t>
      </w:r>
      <w:r>
        <w:rPr/>
        <w:t>&amp;</w:t>
      </w:r>
      <w:r>
        <w:rPr>
          <w:spacing w:val="38"/>
        </w:rPr>
        <w:t> </w:t>
      </w:r>
      <w:r>
        <w:rPr/>
        <w:t>Master</w:t>
      </w:r>
      <w:r>
        <w:rPr>
          <w:spacing w:val="37"/>
        </w:rPr>
        <w:t> </w:t>
      </w:r>
      <w:r>
        <w:rPr/>
        <w:t>L.</w:t>
      </w:r>
      <w:r>
        <w:rPr>
          <w:spacing w:val="37"/>
        </w:rPr>
        <w:t> </w:t>
      </w:r>
      <w:r>
        <w:rPr/>
        <w:t>L.</w:t>
      </w:r>
      <w:r>
        <w:rPr>
          <w:spacing w:val="37"/>
        </w:rPr>
        <w:t> </w:t>
      </w:r>
      <w:r>
        <w:rPr/>
        <w:t>(2003)</w:t>
      </w:r>
      <w:r>
        <w:rPr>
          <w:spacing w:val="37"/>
        </w:rPr>
        <w:t> </w:t>
      </w:r>
      <w:r>
        <w:rPr/>
        <w:t>Rare</w:t>
      </w:r>
      <w:r>
        <w:rPr>
          <w:spacing w:val="37"/>
        </w:rPr>
        <w:t> </w:t>
      </w:r>
      <w:r>
        <w:rPr/>
        <w:t>species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use</w:t>
      </w:r>
      <w:r>
        <w:rPr>
          <w:spacing w:val="37"/>
        </w:rPr>
        <w:t> </w:t>
      </w:r>
      <w:r>
        <w:rPr/>
        <w:t>of</w:t>
      </w:r>
      <w:r>
        <w:rPr>
          <w:w w:val="99"/>
        </w:rPr>
        <w:t> </w:t>
      </w:r>
      <w:r>
        <w:rPr/>
        <w:t>indicator groups for conservation planning.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17</w:t>
      </w:r>
      <w:r>
        <w:rPr/>
        <w:t>,</w:t>
      </w:r>
      <w:r>
        <w:rPr>
          <w:spacing w:val="-15"/>
        </w:rPr>
        <w:t> </w:t>
      </w:r>
      <w:r>
        <w:rPr/>
        <w:t>875-82.</w:t>
      </w:r>
    </w:p>
    <w:p>
      <w:pPr>
        <w:pStyle w:val="BodyText"/>
        <w:spacing w:line="240" w:lineRule="auto"/>
        <w:ind w:right="133"/>
        <w:jc w:val="both"/>
      </w:pPr>
      <w:r>
        <w:rPr/>
        <w:t>Leach</w:t>
      </w:r>
      <w:r>
        <w:rPr>
          <w:spacing w:val="47"/>
        </w:rPr>
        <w:t> </w:t>
      </w:r>
      <w:r>
        <w:rPr/>
        <w:t>G.</w:t>
      </w:r>
      <w:r>
        <w:rPr>
          <w:spacing w:val="48"/>
        </w:rPr>
        <w:t> </w:t>
      </w:r>
      <w:r>
        <w:rPr/>
        <w:t>J.</w:t>
      </w:r>
      <w:r>
        <w:rPr>
          <w:spacing w:val="47"/>
        </w:rPr>
        <w:t> </w:t>
      </w:r>
      <w:r>
        <w:rPr/>
        <w:t>(1996)</w:t>
      </w:r>
      <w:r>
        <w:rPr>
          <w:spacing w:val="47"/>
        </w:rPr>
        <w:t> </w:t>
      </w:r>
      <w:r>
        <w:rPr/>
        <w:t>Changes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populations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bird</w:t>
      </w:r>
      <w:r>
        <w:rPr>
          <w:spacing w:val="48"/>
        </w:rPr>
        <w:t> </w:t>
      </w:r>
      <w:r>
        <w:rPr/>
        <w:t>species</w:t>
      </w:r>
      <w:r>
        <w:rPr>
          <w:spacing w:val="47"/>
        </w:rPr>
        <w:t> </w:t>
      </w:r>
      <w:r>
        <w:rPr/>
        <w:t>in</w:t>
      </w:r>
      <w:r>
        <w:rPr>
          <w:spacing w:val="45"/>
        </w:rPr>
        <w:t> </w:t>
      </w:r>
      <w:r>
        <w:rPr/>
        <w:t>roadside</w:t>
      </w:r>
      <w:r>
        <w:rPr>
          <w:spacing w:val="47"/>
        </w:rPr>
        <w:t> </w:t>
      </w:r>
      <w:r>
        <w:rPr/>
        <w:t>softscrub</w:t>
      </w:r>
      <w:r>
        <w:rPr>
          <w:w w:val="99"/>
        </w:rPr>
        <w:t> </w:t>
      </w:r>
      <w:r>
        <w:rPr/>
        <w:t>remnants/farmland and open eucalypt forest in south-east Queensland, 1981 to 1993.</w:t>
      </w:r>
      <w:r>
        <w:rPr>
          <w:spacing w:val="-2"/>
        </w:rPr>
        <w:t> </w:t>
      </w:r>
      <w:r>
        <w:rPr>
          <w:rFonts w:ascii="Arial"/>
          <w:i/>
        </w:rPr>
        <w:t>Pacific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2</w:t>
      </w:r>
      <w:r>
        <w:rPr/>
        <w:t>,</w:t>
      </w:r>
      <w:r>
        <w:rPr>
          <w:spacing w:val="-7"/>
        </w:rPr>
        <w:t> </w:t>
      </w:r>
      <w:r>
        <w:rPr/>
        <w:t>232-43.</w:t>
      </w:r>
    </w:p>
    <w:p>
      <w:pPr>
        <w:pStyle w:val="BodyText"/>
        <w:spacing w:line="240" w:lineRule="auto"/>
        <w:ind w:right="0"/>
        <w:jc w:val="both"/>
      </w:pPr>
      <w:r>
        <w:rPr/>
        <w:t>Leach J. A. (1929) The lyrebird – Australia’s wonder-bird. </w:t>
      </w:r>
      <w:r>
        <w:rPr>
          <w:rFonts w:ascii="Arial" w:hAnsi="Arial" w:cs="Arial" w:eastAsia="Arial"/>
          <w:i/>
        </w:rPr>
        <w:t>Emu</w:t>
      </w:r>
      <w:r>
        <w:rPr/>
        <w:t>. </w:t>
      </w:r>
      <w:r>
        <w:rPr>
          <w:rFonts w:ascii="Arial" w:hAnsi="Arial" w:cs="Arial" w:eastAsia="Arial"/>
          <w:b/>
          <w:bCs/>
        </w:rPr>
        <w:t>28</w:t>
      </w:r>
      <w:r>
        <w:rPr/>
        <w:t>,</w:t>
      </w:r>
      <w:r>
        <w:rPr>
          <w:spacing w:val="-16"/>
        </w:rPr>
        <w:t> </w:t>
      </w:r>
      <w:r>
        <w:rPr/>
        <w:t>199-214.</w:t>
      </w:r>
    </w:p>
    <w:p>
      <w:pPr>
        <w:pStyle w:val="BodyText"/>
        <w:spacing w:line="240" w:lineRule="auto" w:before="160"/>
        <w:ind w:right="131"/>
        <w:jc w:val="both"/>
      </w:pPr>
      <w:r>
        <w:rPr/>
        <w:t>Lee</w:t>
      </w:r>
      <w:r>
        <w:rPr>
          <w:spacing w:val="47"/>
        </w:rPr>
        <w:t> </w:t>
      </w:r>
      <w:r>
        <w:rPr/>
        <w:t>T.</w:t>
      </w:r>
      <w:r>
        <w:rPr>
          <w:spacing w:val="47"/>
        </w:rPr>
        <w:t> </w:t>
      </w:r>
      <w:r>
        <w:rPr/>
        <w:t>M.,</w:t>
      </w:r>
      <w:r>
        <w:rPr>
          <w:spacing w:val="48"/>
        </w:rPr>
        <w:t> </w:t>
      </w:r>
      <w:r>
        <w:rPr/>
        <w:t>Soh</w:t>
      </w:r>
      <w:r>
        <w:rPr>
          <w:spacing w:val="47"/>
        </w:rPr>
        <w:t> </w:t>
      </w:r>
      <w:r>
        <w:rPr/>
        <w:t>M.</w:t>
      </w:r>
      <w:r>
        <w:rPr>
          <w:spacing w:val="47"/>
        </w:rPr>
        <w:t> </w:t>
      </w:r>
      <w:r>
        <w:rPr/>
        <w:t>C.</w:t>
      </w:r>
      <w:r>
        <w:rPr>
          <w:spacing w:val="48"/>
        </w:rPr>
        <w:t> </w:t>
      </w:r>
      <w:r>
        <w:rPr/>
        <w:t>K.,</w:t>
      </w:r>
      <w:r>
        <w:rPr>
          <w:spacing w:val="47"/>
        </w:rPr>
        <w:t> </w:t>
      </w:r>
      <w:r>
        <w:rPr/>
        <w:t>Sodhi</w:t>
      </w:r>
      <w:r>
        <w:rPr>
          <w:spacing w:val="47"/>
        </w:rPr>
        <w:t> </w:t>
      </w:r>
      <w:r>
        <w:rPr/>
        <w:t>N.,</w:t>
      </w:r>
      <w:r>
        <w:rPr>
          <w:spacing w:val="47"/>
        </w:rPr>
        <w:t> </w:t>
      </w:r>
      <w:r>
        <w:rPr/>
        <w:t>Koh</w:t>
      </w:r>
      <w:r>
        <w:rPr>
          <w:spacing w:val="47"/>
        </w:rPr>
        <w:t> </w:t>
      </w:r>
      <w:r>
        <w:rPr/>
        <w:t>L.</w:t>
      </w:r>
      <w:r>
        <w:rPr>
          <w:spacing w:val="47"/>
        </w:rPr>
        <w:t> </w:t>
      </w:r>
      <w:r>
        <w:rPr/>
        <w:t>P.</w:t>
      </w:r>
      <w:r>
        <w:rPr>
          <w:spacing w:val="47"/>
        </w:rPr>
        <w:t> </w:t>
      </w:r>
      <w:r>
        <w:rPr/>
        <w:t>&amp;</w:t>
      </w:r>
      <w:r>
        <w:rPr>
          <w:spacing w:val="47"/>
        </w:rPr>
        <w:t> </w:t>
      </w:r>
      <w:r>
        <w:rPr/>
        <w:t>Lim</w:t>
      </w:r>
      <w:r>
        <w:rPr>
          <w:spacing w:val="47"/>
        </w:rPr>
        <w:t> </w:t>
      </w:r>
      <w:r>
        <w:rPr/>
        <w:t>S.</w:t>
      </w:r>
      <w:r>
        <w:rPr>
          <w:spacing w:val="48"/>
        </w:rPr>
        <w:t> </w:t>
      </w:r>
      <w:r>
        <w:rPr/>
        <w:t>L.</w:t>
      </w:r>
      <w:r>
        <w:rPr>
          <w:spacing w:val="47"/>
        </w:rPr>
        <w:t> </w:t>
      </w:r>
      <w:r>
        <w:rPr/>
        <w:t>H.</w:t>
      </w:r>
      <w:r>
        <w:rPr>
          <w:spacing w:val="47"/>
        </w:rPr>
        <w:t> </w:t>
      </w:r>
      <w:r>
        <w:rPr/>
        <w:t>(2005)</w:t>
      </w:r>
      <w:r>
        <w:rPr>
          <w:spacing w:val="47"/>
        </w:rPr>
        <w:t> </w:t>
      </w:r>
      <w:r>
        <w:rPr/>
        <w:t>Effects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habitat</w:t>
      </w:r>
      <w:r>
        <w:rPr>
          <w:w w:val="99"/>
        </w:rPr>
        <w:t> </w:t>
      </w:r>
      <w:r>
        <w:rPr/>
        <w:t>disturbance</w:t>
      </w:r>
      <w:r>
        <w:rPr>
          <w:spacing w:val="51"/>
        </w:rPr>
        <w:t> </w:t>
      </w:r>
      <w:r>
        <w:rPr/>
        <w:t>on</w:t>
      </w:r>
      <w:r>
        <w:rPr>
          <w:spacing w:val="52"/>
        </w:rPr>
        <w:t> </w:t>
      </w:r>
      <w:r>
        <w:rPr/>
        <w:t>mixed-species</w:t>
      </w:r>
      <w:r>
        <w:rPr>
          <w:spacing w:val="52"/>
        </w:rPr>
        <w:t> </w:t>
      </w:r>
      <w:r>
        <w:rPr/>
        <w:t>bird</w:t>
      </w:r>
      <w:r>
        <w:rPr>
          <w:spacing w:val="51"/>
        </w:rPr>
        <w:t> </w:t>
      </w:r>
      <w:r>
        <w:rPr/>
        <w:t>flocks</w:t>
      </w:r>
      <w:r>
        <w:rPr>
          <w:spacing w:val="50"/>
        </w:rPr>
        <w:t> </w:t>
      </w:r>
      <w:r>
        <w:rPr/>
        <w:t>in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tropical</w:t>
      </w:r>
      <w:r>
        <w:rPr>
          <w:spacing w:val="52"/>
        </w:rPr>
        <w:t> </w:t>
      </w:r>
      <w:r>
        <w:rPr/>
        <w:t>sub-montane</w:t>
      </w:r>
      <w:r>
        <w:rPr>
          <w:spacing w:val="52"/>
        </w:rPr>
        <w:t> </w:t>
      </w:r>
      <w:r>
        <w:rPr/>
        <w:t>rainforest.</w:t>
      </w:r>
      <w:r>
        <w:rPr>
          <w:spacing w:val="53"/>
        </w:rPr>
        <w:t> </w:t>
      </w:r>
      <w:r>
        <w:rPr>
          <w:rFonts w:ascii="Arial"/>
          <w:i/>
        </w:rPr>
        <w:t>Biological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Conservation</w:t>
      </w:r>
      <w:r>
        <w:rPr/>
        <w:t>. </w:t>
      </w:r>
      <w:r>
        <w:rPr>
          <w:rFonts w:ascii="Arial"/>
          <w:b/>
        </w:rPr>
        <w:t>122</w:t>
      </w:r>
      <w:r>
        <w:rPr/>
        <w:t>,</w:t>
      </w:r>
      <w:r>
        <w:rPr>
          <w:spacing w:val="-8"/>
        </w:rPr>
        <w:t> </w:t>
      </w:r>
      <w:r>
        <w:rPr/>
        <w:t>193-204.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Lill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(1980)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Reproductive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success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nest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predation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Superb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Lyrebird,</w:t>
      </w:r>
      <w:r>
        <w:rPr>
          <w:rFonts w:ascii="Arial"/>
          <w:spacing w:val="42"/>
          <w:sz w:val="22"/>
        </w:rPr>
        <w:t> </w:t>
      </w:r>
      <w:r>
        <w:rPr>
          <w:rFonts w:ascii="Arial"/>
          <w:i/>
          <w:sz w:val="22"/>
        </w:rPr>
        <w:t>Menerua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superba</w:t>
      </w:r>
      <w:r>
        <w:rPr>
          <w:rFonts w:ascii="Arial"/>
          <w:sz w:val="22"/>
        </w:rPr>
        <w:t>. </w:t>
      </w:r>
      <w:r>
        <w:rPr>
          <w:rFonts w:ascii="Arial"/>
          <w:i/>
          <w:sz w:val="22"/>
        </w:rPr>
        <w:t>Australian Wildlife Research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7</w:t>
      </w:r>
      <w:r>
        <w:rPr>
          <w:rFonts w:ascii="Arial"/>
          <w:sz w:val="22"/>
        </w:rPr>
        <w:t>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271-80.</w:t>
      </w:r>
    </w:p>
    <w:p>
      <w:pPr>
        <w:pStyle w:val="BodyText"/>
        <w:spacing w:line="240" w:lineRule="auto" w:before="160"/>
        <w:ind w:right="133"/>
        <w:jc w:val="both"/>
      </w:pPr>
      <w:r>
        <w:rPr/>
        <w:t>Lindenmayer</w:t>
      </w:r>
      <w:r>
        <w:rPr>
          <w:spacing w:val="21"/>
        </w:rPr>
        <w:t> </w:t>
      </w:r>
      <w:r>
        <w:rPr/>
        <w:t>D.</w:t>
      </w:r>
      <w:r>
        <w:rPr>
          <w:spacing w:val="22"/>
        </w:rPr>
        <w:t> </w:t>
      </w:r>
      <w:r>
        <w:rPr/>
        <w:t>B.</w:t>
      </w:r>
      <w:r>
        <w:rPr>
          <w:spacing w:val="23"/>
        </w:rPr>
        <w:t> </w:t>
      </w:r>
      <w:r>
        <w:rPr/>
        <w:t>(1997)</w:t>
      </w:r>
      <w:r>
        <w:rPr>
          <w:spacing w:val="22"/>
        </w:rPr>
        <w:t> </w:t>
      </w:r>
      <w:r>
        <w:rPr/>
        <w:t>Differences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biology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ecology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arboreal</w:t>
      </w:r>
      <w:r>
        <w:rPr>
          <w:spacing w:val="22"/>
        </w:rPr>
        <w:t> </w:t>
      </w:r>
      <w:r>
        <w:rPr/>
        <w:t>marsupials</w:t>
      </w:r>
      <w:r>
        <w:rPr>
          <w:spacing w:val="22"/>
        </w:rPr>
        <w:t> </w:t>
      </w:r>
      <w:r>
        <w:rPr/>
        <w:t>in</w:t>
      </w:r>
      <w:r>
        <w:rPr>
          <w:w w:val="99"/>
        </w:rPr>
        <w:t> </w:t>
      </w:r>
      <w:r>
        <w:rPr/>
        <w:t>forests of southeastern Australia. </w:t>
      </w:r>
      <w:r>
        <w:rPr>
          <w:rFonts w:ascii="Arial"/>
          <w:i/>
        </w:rPr>
        <w:t>Journal of Mammalogy</w:t>
      </w:r>
      <w:r>
        <w:rPr/>
        <w:t>. </w:t>
      </w:r>
      <w:r>
        <w:rPr>
          <w:rFonts w:ascii="Arial"/>
          <w:b/>
        </w:rPr>
        <w:t>78</w:t>
      </w:r>
      <w:r>
        <w:rPr/>
        <w:t>,</w:t>
      </w:r>
      <w:r>
        <w:rPr>
          <w:spacing w:val="-15"/>
        </w:rPr>
        <w:t> </w:t>
      </w:r>
      <w:r>
        <w:rPr/>
        <w:t>1117-27.</w:t>
      </w:r>
    </w:p>
    <w:p>
      <w:pPr>
        <w:pStyle w:val="BodyText"/>
        <w:spacing w:line="240" w:lineRule="auto" w:before="159"/>
        <w:ind w:right="132"/>
        <w:jc w:val="both"/>
      </w:pPr>
      <w:r>
        <w:rPr/>
        <w:t>Lindenmayer D. B. (1999) Future directions for biodiversity conservation in managed</w:t>
      </w:r>
      <w:r>
        <w:rPr>
          <w:spacing w:val="53"/>
        </w:rPr>
        <w:t> </w:t>
      </w:r>
      <w:r>
        <w:rPr/>
        <w:t>forests:</w:t>
      </w:r>
      <w:r>
        <w:rPr>
          <w:w w:val="99"/>
        </w:rPr>
        <w:t> </w:t>
      </w:r>
      <w:r>
        <w:rPr/>
        <w:t>indicator species, impact studies and monitoring programs. </w:t>
      </w:r>
      <w:r>
        <w:rPr>
          <w:rFonts w:ascii="Arial"/>
          <w:i/>
        </w:rPr>
        <w:t>Forest Ecology </w:t>
      </w:r>
      <w:r>
        <w:rPr>
          <w:rFonts w:ascii="Arial"/>
          <w:i/>
          <w:spacing w:val="16"/>
        </w:rPr>
        <w:t> </w:t>
      </w:r>
      <w:r>
        <w:rPr>
          <w:rFonts w:ascii="Arial"/>
          <w:i/>
        </w:rPr>
        <w:t>and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Management</w:t>
      </w:r>
      <w:r>
        <w:rPr/>
        <w:t>. </w:t>
      </w:r>
      <w:r>
        <w:rPr>
          <w:rFonts w:ascii="Arial"/>
          <w:b/>
        </w:rPr>
        <w:t>115</w:t>
      </w:r>
      <w:r>
        <w:rPr/>
        <w:t>,</w:t>
      </w:r>
      <w:r>
        <w:rPr>
          <w:spacing w:val="-7"/>
        </w:rPr>
        <w:t> </w:t>
      </w:r>
      <w:r>
        <w:rPr/>
        <w:t>277-87.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Lindenmayer D. B. &amp; Burgman M. (2005) </w:t>
      </w:r>
      <w:r>
        <w:rPr>
          <w:rFonts w:ascii="Arial"/>
          <w:i/>
          <w:sz w:val="22"/>
        </w:rPr>
        <w:t>Practical Conservation Biology</w:t>
      </w:r>
      <w:r>
        <w:rPr>
          <w:rFonts w:ascii="Arial"/>
          <w:sz w:val="22"/>
        </w:rPr>
        <w:t>. CSIRO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Publishing,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Collingwood.</w:t>
      </w:r>
    </w:p>
    <w:p>
      <w:pPr>
        <w:pStyle w:val="BodyText"/>
        <w:spacing w:line="240" w:lineRule="auto"/>
        <w:ind w:right="133"/>
        <w:jc w:val="both"/>
      </w:pPr>
      <w:r>
        <w:rPr/>
        <w:t>Lindenmayer</w:t>
      </w:r>
      <w:r>
        <w:rPr>
          <w:spacing w:val="54"/>
        </w:rPr>
        <w:t> </w:t>
      </w:r>
      <w:r>
        <w:rPr/>
        <w:t>D.</w:t>
      </w:r>
      <w:r>
        <w:rPr>
          <w:spacing w:val="54"/>
        </w:rPr>
        <w:t> </w:t>
      </w:r>
      <w:r>
        <w:rPr/>
        <w:t>B.</w:t>
      </w:r>
      <w:r>
        <w:rPr>
          <w:spacing w:val="54"/>
        </w:rPr>
        <w:t> </w:t>
      </w:r>
      <w:r>
        <w:rPr/>
        <w:t>&amp;</w:t>
      </w:r>
      <w:r>
        <w:rPr>
          <w:spacing w:val="55"/>
        </w:rPr>
        <w:t> </w:t>
      </w:r>
      <w:r>
        <w:rPr/>
        <w:t>Fischer</w:t>
      </w:r>
      <w:r>
        <w:rPr>
          <w:spacing w:val="54"/>
        </w:rPr>
        <w:t> </w:t>
      </w:r>
      <w:r>
        <w:rPr/>
        <w:t>J.</w:t>
      </w:r>
      <w:r>
        <w:rPr>
          <w:spacing w:val="54"/>
        </w:rPr>
        <w:t> </w:t>
      </w:r>
      <w:r>
        <w:rPr/>
        <w:t>(2003)</w:t>
      </w:r>
      <w:r>
        <w:rPr>
          <w:spacing w:val="54"/>
        </w:rPr>
        <w:t> </w:t>
      </w:r>
      <w:r>
        <w:rPr/>
        <w:t>Sound</w:t>
      </w:r>
      <w:r>
        <w:rPr>
          <w:spacing w:val="54"/>
        </w:rPr>
        <w:t> </w:t>
      </w:r>
      <w:r>
        <w:rPr/>
        <w:t>science</w:t>
      </w:r>
      <w:r>
        <w:rPr>
          <w:spacing w:val="53"/>
        </w:rPr>
        <w:t> </w:t>
      </w:r>
      <w:r>
        <w:rPr/>
        <w:t>or</w:t>
      </w:r>
      <w:r>
        <w:rPr>
          <w:spacing w:val="54"/>
        </w:rPr>
        <w:t> </w:t>
      </w:r>
      <w:r>
        <w:rPr/>
        <w:t>social</w:t>
      </w:r>
      <w:r>
        <w:rPr>
          <w:spacing w:val="54"/>
        </w:rPr>
        <w:t> </w:t>
      </w:r>
      <w:r>
        <w:rPr/>
        <w:t>hook</w:t>
      </w:r>
      <w:r>
        <w:rPr>
          <w:spacing w:val="54"/>
        </w:rPr>
        <w:t> </w:t>
      </w:r>
      <w:r>
        <w:rPr/>
        <w:t>–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response</w:t>
      </w:r>
      <w:r>
        <w:rPr>
          <w:spacing w:val="54"/>
        </w:rPr>
        <w:t> </w:t>
      </w:r>
      <w:r>
        <w:rPr/>
        <w:t>to</w:t>
      </w:r>
      <w:r>
        <w:rPr>
          <w:w w:val="99"/>
        </w:rPr>
        <w:t> </w:t>
      </w:r>
      <w:r>
        <w:rPr/>
        <w:t>Brooker’s application of the focal species approach. </w:t>
      </w:r>
      <w:r>
        <w:rPr>
          <w:rFonts w:ascii="Arial" w:hAnsi="Arial" w:cs="Arial" w:eastAsia="Arial"/>
          <w:i/>
        </w:rPr>
        <w:t>Landscape and Urban Planning </w:t>
      </w:r>
      <w:r>
        <w:rPr>
          <w:rFonts w:ascii="Arial" w:hAnsi="Arial" w:cs="Arial" w:eastAsia="Arial"/>
          <w:b/>
          <w:bCs/>
        </w:rPr>
        <w:t>62</w:t>
      </w:r>
      <w:r>
        <w:rPr/>
        <w:t>,</w:t>
      </w:r>
      <w:r>
        <w:rPr>
          <w:spacing w:val="8"/>
        </w:rPr>
        <w:t> </w:t>
      </w:r>
      <w:r>
        <w:rPr/>
        <w:t>149-</w:t>
      </w:r>
      <w:r>
        <w:rPr>
          <w:w w:val="99"/>
        </w:rPr>
        <w:t> </w:t>
      </w:r>
      <w:r>
        <w:rPr/>
        <w:t>58.</w:t>
      </w:r>
    </w:p>
    <w:p>
      <w:pPr>
        <w:pStyle w:val="BodyText"/>
        <w:spacing w:line="240" w:lineRule="auto"/>
        <w:ind w:right="134"/>
        <w:jc w:val="both"/>
      </w:pPr>
      <w:r>
        <w:rPr/>
        <w:t>Lindenmayer D. B., Margules C. R. &amp; Botkin D. B. (2000) Indicators of biodiversity</w:t>
      </w:r>
      <w:r>
        <w:rPr>
          <w:spacing w:val="-19"/>
        </w:rPr>
        <w:t> </w:t>
      </w:r>
      <w:r>
        <w:rPr/>
        <w:t>for</w:t>
      </w:r>
      <w:r>
        <w:rPr>
          <w:w w:val="99"/>
        </w:rPr>
        <w:t> </w:t>
      </w:r>
      <w:r>
        <w:rPr/>
        <w:t>ecologically sustainable forest management.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14</w:t>
      </w:r>
      <w:r>
        <w:rPr/>
        <w:t>,</w:t>
      </w:r>
      <w:r>
        <w:rPr>
          <w:spacing w:val="-16"/>
        </w:rPr>
        <w:t> </w:t>
      </w:r>
      <w:r>
        <w:rPr/>
        <w:t>941-50.</w:t>
      </w:r>
    </w:p>
    <w:p>
      <w:pPr>
        <w:pStyle w:val="BodyText"/>
        <w:spacing w:line="240" w:lineRule="auto"/>
        <w:ind w:right="132"/>
        <w:jc w:val="both"/>
      </w:pPr>
      <w:r>
        <w:rPr/>
        <w:t>Lindenmayer</w:t>
      </w:r>
      <w:r>
        <w:rPr>
          <w:spacing w:val="29"/>
        </w:rPr>
        <w:t> </w:t>
      </w:r>
      <w:r>
        <w:rPr/>
        <w:t>D.</w:t>
      </w:r>
      <w:r>
        <w:rPr>
          <w:spacing w:val="29"/>
        </w:rPr>
        <w:t> </w:t>
      </w:r>
      <w:r>
        <w:rPr/>
        <w:t>B.,</w:t>
      </w:r>
      <w:r>
        <w:rPr>
          <w:spacing w:val="30"/>
        </w:rPr>
        <w:t> </w:t>
      </w:r>
      <w:r>
        <w:rPr/>
        <w:t>Manning</w:t>
      </w:r>
      <w:r>
        <w:rPr>
          <w:spacing w:val="29"/>
        </w:rPr>
        <w:t> </w:t>
      </w:r>
      <w:r>
        <w:rPr/>
        <w:t>A.</w:t>
      </w:r>
      <w:r>
        <w:rPr>
          <w:spacing w:val="29"/>
        </w:rPr>
        <w:t> </w:t>
      </w:r>
      <w:r>
        <w:rPr/>
        <w:t>D.,</w:t>
      </w:r>
      <w:r>
        <w:rPr>
          <w:spacing w:val="30"/>
        </w:rPr>
        <w:t> </w:t>
      </w:r>
      <w:r>
        <w:rPr/>
        <w:t>Smith</w:t>
      </w:r>
      <w:r>
        <w:rPr>
          <w:spacing w:val="30"/>
        </w:rPr>
        <w:t> </w:t>
      </w:r>
      <w:r>
        <w:rPr/>
        <w:t>P.</w:t>
      </w:r>
      <w:r>
        <w:rPr>
          <w:spacing w:val="29"/>
        </w:rPr>
        <w:t> </w:t>
      </w:r>
      <w:r>
        <w:rPr/>
        <w:t>L.,</w:t>
      </w:r>
      <w:r>
        <w:rPr>
          <w:spacing w:val="29"/>
        </w:rPr>
        <w:t> </w:t>
      </w:r>
      <w:r>
        <w:rPr/>
        <w:t>Possingham</w:t>
      </w:r>
      <w:r>
        <w:rPr>
          <w:spacing w:val="29"/>
        </w:rPr>
        <w:t> </w:t>
      </w:r>
      <w:r>
        <w:rPr/>
        <w:t>H.</w:t>
      </w:r>
      <w:r>
        <w:rPr>
          <w:spacing w:val="30"/>
        </w:rPr>
        <w:t> </w:t>
      </w:r>
      <w:r>
        <w:rPr/>
        <w:t>P.,</w:t>
      </w:r>
      <w:r>
        <w:rPr>
          <w:spacing w:val="29"/>
        </w:rPr>
        <w:t> </w:t>
      </w:r>
      <w:r>
        <w:rPr/>
        <w:t>Fischer</w:t>
      </w:r>
      <w:r>
        <w:rPr>
          <w:spacing w:val="29"/>
        </w:rPr>
        <w:t> </w:t>
      </w:r>
      <w:r>
        <w:rPr/>
        <w:t>J.,</w:t>
      </w:r>
      <w:r>
        <w:rPr>
          <w:spacing w:val="29"/>
        </w:rPr>
        <w:t> </w:t>
      </w:r>
      <w:r>
        <w:rPr/>
        <w:t>Oliver</w:t>
      </w:r>
      <w:r>
        <w:rPr>
          <w:spacing w:val="29"/>
        </w:rPr>
        <w:t> </w:t>
      </w:r>
      <w:r>
        <w:rPr/>
        <w:t>I.</w:t>
      </w:r>
      <w:r>
        <w:rPr>
          <w:spacing w:val="29"/>
        </w:rPr>
        <w:t> </w:t>
      </w:r>
      <w:r>
        <w:rPr/>
        <w:t>&amp;</w:t>
      </w:r>
      <w:r>
        <w:rPr>
          <w:w w:val="99"/>
        </w:rPr>
        <w:t> </w:t>
      </w:r>
      <w:r>
        <w:rPr/>
        <w:t>McCarthy</w:t>
      </w:r>
      <w:r>
        <w:rPr>
          <w:spacing w:val="36"/>
        </w:rPr>
        <w:t> </w:t>
      </w:r>
      <w:r>
        <w:rPr/>
        <w:t>M.</w:t>
      </w:r>
      <w:r>
        <w:rPr>
          <w:spacing w:val="36"/>
        </w:rPr>
        <w:t> </w:t>
      </w:r>
      <w:r>
        <w:rPr/>
        <w:t>A.</w:t>
      </w:r>
      <w:r>
        <w:rPr>
          <w:spacing w:val="36"/>
        </w:rPr>
        <w:t> </w:t>
      </w:r>
      <w:r>
        <w:rPr/>
        <w:t>(2002)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focal-species</w:t>
      </w:r>
      <w:r>
        <w:rPr>
          <w:spacing w:val="36"/>
        </w:rPr>
        <w:t> </w:t>
      </w:r>
      <w:r>
        <w:rPr/>
        <w:t>approach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landscape</w:t>
      </w:r>
      <w:r>
        <w:rPr>
          <w:spacing w:val="36"/>
        </w:rPr>
        <w:t> </w:t>
      </w:r>
      <w:r>
        <w:rPr/>
        <w:t>restoration: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critique.</w:t>
      </w:r>
      <w:r>
        <w:rPr>
          <w:w w:val="99"/>
        </w:rPr>
        <w:t>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16</w:t>
      </w:r>
      <w:r>
        <w:rPr/>
        <w:t>,</w:t>
      </w:r>
      <w:r>
        <w:rPr>
          <w:spacing w:val="-7"/>
        </w:rPr>
        <w:t> </w:t>
      </w:r>
      <w:r>
        <w:rPr/>
        <w:t>338-45.</w:t>
      </w:r>
    </w:p>
    <w:p>
      <w:pPr>
        <w:pStyle w:val="BodyText"/>
        <w:spacing w:line="240" w:lineRule="auto" w:before="160"/>
        <w:ind w:right="133"/>
        <w:jc w:val="both"/>
      </w:pPr>
      <w:r>
        <w:rPr/>
        <w:t>Loyn R. H. (1980) Bird populations in a mixed eucalypt forest used for production of wood</w:t>
      </w:r>
      <w:r>
        <w:rPr>
          <w:spacing w:val="47"/>
        </w:rPr>
        <w:t> </w:t>
      </w:r>
      <w:r>
        <w:rPr/>
        <w:t>in</w:t>
      </w:r>
      <w:r>
        <w:rPr>
          <w:w w:val="99"/>
        </w:rPr>
        <w:t> </w:t>
      </w:r>
      <w:r>
        <w:rPr/>
        <w:t>Gippsland, Victoria. </w:t>
      </w:r>
      <w:r>
        <w:rPr>
          <w:rFonts w:ascii="Arial"/>
          <w:i/>
        </w:rPr>
        <w:t>Emu </w:t>
      </w:r>
      <w:r>
        <w:rPr>
          <w:rFonts w:ascii="Arial"/>
          <w:b/>
        </w:rPr>
        <w:t>80</w:t>
      </w:r>
      <w:r>
        <w:rPr/>
        <w:t>,</w:t>
      </w:r>
      <w:r>
        <w:rPr>
          <w:spacing w:val="-10"/>
        </w:rPr>
        <w:t> </w:t>
      </w:r>
      <w:r>
        <w:rPr/>
        <w:t>145-56.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Loyn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H.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(1985)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Ecology,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distribution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density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Victorian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forests.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Birds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Eucalypt Forests and Woodlands: Ecology, Conservation, Management </w:t>
      </w:r>
      <w:r>
        <w:rPr>
          <w:rFonts w:ascii="Arial"/>
          <w:sz w:val="22"/>
        </w:rPr>
        <w:t>(Eds A. Keast, H.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F.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Recher,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H.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Ford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Saunders)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pp.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33-46.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Surrey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Beatty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Sons,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Chipping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Norton,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New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South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Wales.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Loyn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H.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(1993)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Effects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Previous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Logging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Populations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East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Gippsland: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VSP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Retrospective Study</w:t>
      </w:r>
      <w:r>
        <w:rPr>
          <w:rFonts w:ascii="Arial"/>
          <w:sz w:val="22"/>
        </w:rPr>
        <w:t>. VSP Technical Report No. 18. Department of Conservation and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Natural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Resources,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/>
        <w:ind w:right="134"/>
        <w:jc w:val="both"/>
      </w:pPr>
      <w:r>
        <w:rPr/>
        <w:t>Loyn</w:t>
      </w:r>
      <w:r>
        <w:rPr>
          <w:spacing w:val="22"/>
        </w:rPr>
        <w:t> </w:t>
      </w:r>
      <w:r>
        <w:rPr/>
        <w:t>R.</w:t>
      </w:r>
      <w:r>
        <w:rPr>
          <w:spacing w:val="22"/>
        </w:rPr>
        <w:t> </w:t>
      </w:r>
      <w:r>
        <w:rPr/>
        <w:t>H.,</w:t>
      </w:r>
      <w:r>
        <w:rPr>
          <w:spacing w:val="22"/>
        </w:rPr>
        <w:t> </w:t>
      </w:r>
      <w:r>
        <w:rPr/>
        <w:t>Traill</w:t>
      </w:r>
      <w:r>
        <w:rPr>
          <w:spacing w:val="22"/>
        </w:rPr>
        <w:t> </w:t>
      </w:r>
      <w:r>
        <w:rPr/>
        <w:t>B.</w:t>
      </w:r>
      <w:r>
        <w:rPr>
          <w:spacing w:val="22"/>
        </w:rPr>
        <w:t> </w:t>
      </w:r>
      <w:r>
        <w:rPr/>
        <w:t>J.</w:t>
      </w:r>
      <w:r>
        <w:rPr>
          <w:spacing w:val="20"/>
        </w:rPr>
        <w:t> </w:t>
      </w:r>
      <w:r>
        <w:rPr/>
        <w:t>&amp;</w:t>
      </w:r>
      <w:r>
        <w:rPr>
          <w:spacing w:val="22"/>
        </w:rPr>
        <w:t> </w:t>
      </w:r>
      <w:r>
        <w:rPr/>
        <w:t>Triggs</w:t>
      </w:r>
      <w:r>
        <w:rPr>
          <w:spacing w:val="22"/>
        </w:rPr>
        <w:t> </w:t>
      </w:r>
      <w:r>
        <w:rPr/>
        <w:t>B.</w:t>
      </w:r>
      <w:r>
        <w:rPr>
          <w:spacing w:val="22"/>
        </w:rPr>
        <w:t> </w:t>
      </w:r>
      <w:r>
        <w:rPr/>
        <w:t>E.</w:t>
      </w:r>
      <w:r>
        <w:rPr>
          <w:spacing w:val="22"/>
        </w:rPr>
        <w:t> </w:t>
      </w:r>
      <w:r>
        <w:rPr/>
        <w:t>(1986)</w:t>
      </w:r>
      <w:r>
        <w:rPr>
          <w:spacing w:val="22"/>
        </w:rPr>
        <w:t> </w:t>
      </w:r>
      <w:r>
        <w:rPr/>
        <w:t>Prey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Sooty</w:t>
      </w:r>
      <w:r>
        <w:rPr>
          <w:spacing w:val="22"/>
        </w:rPr>
        <w:t> </w:t>
      </w:r>
      <w:r>
        <w:rPr/>
        <w:t>Owls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East</w:t>
      </w:r>
      <w:r>
        <w:rPr>
          <w:spacing w:val="22"/>
        </w:rPr>
        <w:t> </w:t>
      </w:r>
      <w:r>
        <w:rPr/>
        <w:t>Gippsland</w:t>
      </w:r>
      <w:r>
        <w:rPr>
          <w:spacing w:val="22"/>
        </w:rPr>
        <w:t> </w:t>
      </w:r>
      <w:r>
        <w:rPr/>
        <w:t>before</w:t>
      </w:r>
      <w:r>
        <w:rPr>
          <w:w w:val="99"/>
        </w:rPr>
        <w:t> </w:t>
      </w:r>
      <w:r>
        <w:rPr/>
        <w:t>and after fire. </w:t>
      </w:r>
      <w:r>
        <w:rPr>
          <w:rFonts w:ascii="Arial"/>
          <w:i/>
        </w:rPr>
        <w:t>Victorian Naturalist</w:t>
      </w:r>
      <w:r>
        <w:rPr/>
        <w:t>. </w:t>
      </w:r>
      <w:r>
        <w:rPr>
          <w:rFonts w:ascii="Arial"/>
          <w:b/>
        </w:rPr>
        <w:t>103</w:t>
      </w:r>
      <w:r>
        <w:rPr/>
        <w:t>,</w:t>
      </w:r>
      <w:r>
        <w:rPr>
          <w:spacing w:val="-12"/>
        </w:rPr>
        <w:t> </w:t>
      </w:r>
      <w:r>
        <w:rPr/>
        <w:t>147-9.</w:t>
      </w:r>
    </w:p>
    <w:p>
      <w:pPr>
        <w:pStyle w:val="BodyText"/>
        <w:spacing w:line="240" w:lineRule="auto"/>
        <w:ind w:right="132"/>
        <w:jc w:val="both"/>
      </w:pPr>
      <w:r>
        <w:rPr/>
        <w:t>Loyola</w:t>
      </w:r>
      <w:r>
        <w:rPr>
          <w:spacing w:val="53"/>
        </w:rPr>
        <w:t> </w:t>
      </w:r>
      <w:r>
        <w:rPr/>
        <w:t>R.</w:t>
      </w:r>
      <w:r>
        <w:rPr>
          <w:spacing w:val="53"/>
        </w:rPr>
        <w:t> </w:t>
      </w:r>
      <w:r>
        <w:rPr/>
        <w:t>D.,</w:t>
      </w:r>
      <w:r>
        <w:rPr>
          <w:spacing w:val="53"/>
        </w:rPr>
        <w:t> </w:t>
      </w:r>
      <w:r>
        <w:rPr/>
        <w:t>Kubota</w:t>
      </w:r>
      <w:r>
        <w:rPr>
          <w:spacing w:val="53"/>
        </w:rPr>
        <w:t> </w:t>
      </w:r>
      <w:r>
        <w:rPr/>
        <w:t>U.</w:t>
      </w:r>
      <w:r>
        <w:rPr>
          <w:spacing w:val="53"/>
        </w:rPr>
        <w:t> </w:t>
      </w:r>
      <w:r>
        <w:rPr/>
        <w:t>&amp;</w:t>
      </w:r>
      <w:r>
        <w:rPr>
          <w:spacing w:val="53"/>
        </w:rPr>
        <w:t> </w:t>
      </w:r>
      <w:r>
        <w:rPr/>
        <w:t>Lewinsohn</w:t>
      </w:r>
      <w:r>
        <w:rPr>
          <w:spacing w:val="53"/>
        </w:rPr>
        <w:t> </w:t>
      </w:r>
      <w:r>
        <w:rPr/>
        <w:t>T.</w:t>
      </w:r>
      <w:r>
        <w:rPr>
          <w:spacing w:val="53"/>
        </w:rPr>
        <w:t> </w:t>
      </w:r>
      <w:r>
        <w:rPr/>
        <w:t>M.</w:t>
      </w:r>
      <w:r>
        <w:rPr>
          <w:spacing w:val="53"/>
        </w:rPr>
        <w:t> </w:t>
      </w:r>
      <w:r>
        <w:rPr/>
        <w:t>(2007).</w:t>
      </w:r>
      <w:r>
        <w:rPr>
          <w:spacing w:val="53"/>
        </w:rPr>
        <w:t> </w:t>
      </w:r>
      <w:r>
        <w:rPr/>
        <w:t>Endemic</w:t>
      </w:r>
      <w:r>
        <w:rPr>
          <w:spacing w:val="53"/>
        </w:rPr>
        <w:t> </w:t>
      </w:r>
      <w:r>
        <w:rPr/>
        <w:t>vertebrates</w:t>
      </w:r>
      <w:r>
        <w:rPr>
          <w:spacing w:val="53"/>
        </w:rPr>
        <w:t> </w:t>
      </w:r>
      <w:r>
        <w:rPr/>
        <w:t>are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most</w:t>
      </w:r>
      <w:r>
        <w:rPr>
          <w:w w:val="99"/>
        </w:rPr>
        <w:t> </w:t>
      </w:r>
      <w:r>
        <w:rPr/>
        <w:t>effective surrogates for identifying conservation priorities among Brazilian</w:t>
      </w:r>
      <w:r>
        <w:rPr>
          <w:spacing w:val="50"/>
        </w:rPr>
        <w:t> </w:t>
      </w:r>
      <w:r>
        <w:rPr/>
        <w:t>ecoregions.</w:t>
      </w:r>
      <w:r>
        <w:rPr>
          <w:w w:val="99"/>
        </w:rPr>
        <w:t> </w:t>
      </w:r>
      <w:r>
        <w:rPr>
          <w:rFonts w:ascii="Arial"/>
          <w:i/>
        </w:rPr>
        <w:t>Diversity and Distributions</w:t>
      </w:r>
      <w:r>
        <w:rPr/>
        <w:t>. </w:t>
      </w:r>
      <w:r>
        <w:rPr>
          <w:rFonts w:ascii="Arial"/>
          <w:b/>
        </w:rPr>
        <w:t>13</w:t>
      </w:r>
      <w:r>
        <w:rPr/>
        <w:t>,</w:t>
      </w:r>
      <w:r>
        <w:rPr>
          <w:spacing w:val="-11"/>
        </w:rPr>
        <w:t> </w:t>
      </w:r>
      <w:r>
        <w:rPr/>
        <w:t>389-96.</w:t>
      </w:r>
    </w:p>
    <w:p>
      <w:pPr>
        <w:pStyle w:val="BodyText"/>
        <w:spacing w:line="240" w:lineRule="auto"/>
        <w:ind w:right="133"/>
        <w:jc w:val="both"/>
      </w:pPr>
      <w:r>
        <w:rPr/>
        <w:t>Luck G. W., Possingham H. P. &amp; Paton D. C. (1999) Bird responses at inherent and</w:t>
      </w:r>
      <w:r>
        <w:rPr>
          <w:spacing w:val="27"/>
        </w:rPr>
        <w:t> </w:t>
      </w:r>
      <w:r>
        <w:rPr/>
        <w:t>induced</w:t>
      </w:r>
      <w:r>
        <w:rPr>
          <w:w w:val="99"/>
        </w:rPr>
        <w:t> </w:t>
      </w:r>
      <w:r>
        <w:rPr/>
        <w:t>edges in the Murray Mallee, South Australia. 1. Differences in abundance and diversity.</w:t>
      </w:r>
      <w:r>
        <w:rPr>
          <w:spacing w:val="-9"/>
        </w:rPr>
        <w:t> </w:t>
      </w:r>
      <w:r>
        <w:rPr>
          <w:rFonts w:ascii="Arial"/>
          <w:i/>
        </w:rPr>
        <w:t>Emu</w:t>
      </w:r>
      <w:r>
        <w:rPr/>
        <w:t>.</w:t>
      </w:r>
      <w:r>
        <w:rPr>
          <w:w w:val="99"/>
        </w:rPr>
        <w:t> </w:t>
      </w:r>
      <w:r>
        <w:rPr>
          <w:rFonts w:ascii="Arial"/>
          <w:b/>
        </w:rPr>
        <w:t>99</w:t>
      </w:r>
      <w:r>
        <w:rPr/>
        <w:t>,</w:t>
      </w:r>
      <w:r>
        <w:rPr>
          <w:spacing w:val="-2"/>
        </w:rPr>
        <w:t> </w:t>
      </w:r>
      <w:r>
        <w:rPr/>
        <w:t>157-69.</w:t>
      </w:r>
    </w:p>
    <w:p>
      <w:pPr>
        <w:pStyle w:val="BodyText"/>
        <w:spacing w:line="240" w:lineRule="auto" w:before="160"/>
        <w:ind w:right="135"/>
        <w:jc w:val="both"/>
      </w:pPr>
      <w:r>
        <w:rPr/>
        <w:t>Lund</w:t>
      </w:r>
      <w:r>
        <w:rPr>
          <w:spacing w:val="47"/>
        </w:rPr>
        <w:t> </w:t>
      </w:r>
      <w:r>
        <w:rPr/>
        <w:t>M.</w:t>
      </w:r>
      <w:r>
        <w:rPr>
          <w:spacing w:val="48"/>
        </w:rPr>
        <w:t> </w:t>
      </w:r>
      <w:r>
        <w:rPr/>
        <w:t>P.</w:t>
      </w:r>
      <w:r>
        <w:rPr>
          <w:spacing w:val="47"/>
        </w:rPr>
        <w:t> </w:t>
      </w:r>
      <w:r>
        <w:rPr/>
        <w:t>&amp;</w:t>
      </w:r>
      <w:r>
        <w:rPr>
          <w:spacing w:val="48"/>
        </w:rPr>
        <w:t> </w:t>
      </w:r>
      <w:r>
        <w:rPr/>
        <w:t>Rahbek</w:t>
      </w:r>
      <w:r>
        <w:rPr>
          <w:spacing w:val="47"/>
        </w:rPr>
        <w:t> </w:t>
      </w:r>
      <w:r>
        <w:rPr/>
        <w:t>C.</w:t>
      </w:r>
      <w:r>
        <w:rPr>
          <w:spacing w:val="47"/>
        </w:rPr>
        <w:t> </w:t>
      </w:r>
      <w:r>
        <w:rPr/>
        <w:t>(2002)</w:t>
      </w:r>
      <w:r>
        <w:rPr>
          <w:spacing w:val="47"/>
        </w:rPr>
        <w:t> </w:t>
      </w:r>
      <w:r>
        <w:rPr/>
        <w:t>Cross-taxon</w:t>
      </w:r>
      <w:r>
        <w:rPr>
          <w:spacing w:val="47"/>
        </w:rPr>
        <w:t> </w:t>
      </w:r>
      <w:r>
        <w:rPr/>
        <w:t>congruence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complementarity</w:t>
      </w:r>
      <w:r>
        <w:rPr>
          <w:spacing w:val="47"/>
        </w:rPr>
        <w:t> </w:t>
      </w:r>
      <w:r>
        <w:rPr/>
        <w:t>and</w:t>
      </w:r>
      <w:r>
        <w:rPr>
          <w:w w:val="99"/>
        </w:rPr>
        <w:t> </w:t>
      </w:r>
      <w:r>
        <w:rPr/>
        <w:t>conservation of temperate biodiversity. </w:t>
      </w:r>
      <w:r>
        <w:rPr>
          <w:rFonts w:ascii="Arial"/>
          <w:i/>
        </w:rPr>
        <w:t>Animal Conservation</w:t>
      </w:r>
      <w:r>
        <w:rPr/>
        <w:t>. </w:t>
      </w:r>
      <w:r>
        <w:rPr>
          <w:rFonts w:ascii="Arial"/>
          <w:b/>
        </w:rPr>
        <w:t>5</w:t>
      </w:r>
      <w:r>
        <w:rPr/>
        <w:t>,</w:t>
      </w:r>
      <w:r>
        <w:rPr>
          <w:spacing w:val="-16"/>
        </w:rPr>
        <w:t> </w:t>
      </w:r>
      <w:r>
        <w:rPr/>
        <w:t>163-71.</w:t>
      </w:r>
    </w:p>
    <w:p>
      <w:pPr>
        <w:pStyle w:val="BodyText"/>
        <w:spacing w:line="240" w:lineRule="auto" w:before="160"/>
        <w:ind w:right="0"/>
        <w:jc w:val="both"/>
      </w:pPr>
      <w:r>
        <w:rPr/>
        <w:t>Lundie-Jenkins G. (1993) The diet of the Sooty Owl </w:t>
      </w:r>
      <w:r>
        <w:rPr>
          <w:rFonts w:ascii="Arial"/>
          <w:i/>
        </w:rPr>
        <w:t>Tyto tenebricosa </w:t>
      </w:r>
      <w:r>
        <w:rPr/>
        <w:t>in the Blue  </w:t>
      </w:r>
      <w:r>
        <w:rPr>
          <w:spacing w:val="3"/>
        </w:rPr>
        <w:t> </w:t>
      </w:r>
      <w:r>
        <w:rPr/>
        <w:t>Mountains,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N.S.W. </w:t>
      </w:r>
      <w:r>
        <w:rPr>
          <w:rFonts w:ascii="Arial"/>
          <w:i/>
          <w:sz w:val="22"/>
        </w:rPr>
        <w:t>Emu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93</w:t>
      </w:r>
      <w:r>
        <w:rPr>
          <w:rFonts w:ascii="Arial"/>
          <w:sz w:val="22"/>
        </w:rPr>
        <w:t>,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124-7.</w:t>
      </w:r>
    </w:p>
    <w:p>
      <w:pPr>
        <w:pStyle w:val="BodyText"/>
        <w:spacing w:line="240" w:lineRule="auto" w:before="160"/>
        <w:ind w:right="132"/>
        <w:jc w:val="both"/>
      </w:pPr>
      <w:r>
        <w:rPr/>
        <w:t>Lyons</w:t>
      </w:r>
      <w:r>
        <w:rPr>
          <w:spacing w:val="10"/>
        </w:rPr>
        <w:t> </w:t>
      </w:r>
      <w:r>
        <w:rPr/>
        <w:t>M.</w:t>
      </w:r>
      <w:r>
        <w:rPr>
          <w:spacing w:val="10"/>
        </w:rPr>
        <w:t> </w:t>
      </w:r>
      <w:r>
        <w:rPr/>
        <w:t>N.,</w:t>
      </w:r>
      <w:r>
        <w:rPr>
          <w:spacing w:val="10"/>
        </w:rPr>
        <w:t> </w:t>
      </w:r>
      <w:r>
        <w:rPr/>
        <w:t>Halse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A.,</w:t>
      </w:r>
      <w:r>
        <w:rPr>
          <w:spacing w:val="10"/>
        </w:rPr>
        <w:t> </w:t>
      </w:r>
      <w:r>
        <w:rPr/>
        <w:t>Gibson</w:t>
      </w:r>
      <w:r>
        <w:rPr>
          <w:spacing w:val="10"/>
        </w:rPr>
        <w:t> </w:t>
      </w:r>
      <w:r>
        <w:rPr/>
        <w:t>N.,</w:t>
      </w:r>
      <w:r>
        <w:rPr>
          <w:spacing w:val="10"/>
        </w:rPr>
        <w:t> </w:t>
      </w:r>
      <w:r>
        <w:rPr/>
        <w:t>Cale</w:t>
      </w:r>
      <w:r>
        <w:rPr>
          <w:spacing w:val="10"/>
        </w:rPr>
        <w:t> </w:t>
      </w:r>
      <w:r>
        <w:rPr/>
        <w:t>D.</w:t>
      </w:r>
      <w:r>
        <w:rPr>
          <w:spacing w:val="10"/>
        </w:rPr>
        <w:t> </w:t>
      </w:r>
      <w:r>
        <w:rPr/>
        <w:t>J.,</w:t>
      </w:r>
      <w:r>
        <w:rPr>
          <w:spacing w:val="10"/>
        </w:rPr>
        <w:t> </w:t>
      </w:r>
      <w:r>
        <w:rPr/>
        <w:t>Lane</w:t>
      </w:r>
      <w:r>
        <w:rPr>
          <w:spacing w:val="10"/>
        </w:rPr>
        <w:t> </w:t>
      </w:r>
      <w:r>
        <w:rPr/>
        <w:t>J.</w:t>
      </w:r>
      <w:r>
        <w:rPr>
          <w:spacing w:val="10"/>
        </w:rPr>
        <w:t> </w:t>
      </w:r>
      <w:r>
        <w:rPr/>
        <w:t>A.</w:t>
      </w:r>
      <w:r>
        <w:rPr>
          <w:spacing w:val="10"/>
        </w:rPr>
        <w:t> </w:t>
      </w:r>
      <w:r>
        <w:rPr/>
        <w:t>K.,</w:t>
      </w:r>
      <w:r>
        <w:rPr>
          <w:spacing w:val="10"/>
        </w:rPr>
        <w:t> </w:t>
      </w:r>
      <w:r>
        <w:rPr/>
        <w:t>Walker</w:t>
      </w:r>
      <w:r>
        <w:rPr>
          <w:spacing w:val="10"/>
        </w:rPr>
        <w:t> </w:t>
      </w:r>
      <w:r>
        <w:rPr/>
        <w:t>C.</w:t>
      </w:r>
      <w:r>
        <w:rPr>
          <w:spacing w:val="10"/>
        </w:rPr>
        <w:t> </w:t>
      </w:r>
      <w:r>
        <w:rPr/>
        <w:t>D.,</w:t>
      </w:r>
      <w:r>
        <w:rPr>
          <w:spacing w:val="11"/>
        </w:rPr>
        <w:t> </w:t>
      </w:r>
      <w:r>
        <w:rPr/>
        <w:t>Mickle</w:t>
      </w:r>
      <w:r>
        <w:rPr>
          <w:spacing w:val="10"/>
        </w:rPr>
        <w:t> </w:t>
      </w:r>
      <w:r>
        <w:rPr/>
        <w:t>D.</w:t>
      </w:r>
      <w:r>
        <w:rPr>
          <w:spacing w:val="10"/>
        </w:rPr>
        <w:t> </w:t>
      </w:r>
      <w:r>
        <w:rPr/>
        <w:t>A.</w:t>
      </w:r>
      <w:r>
        <w:rPr>
          <w:spacing w:val="11"/>
        </w:rPr>
        <w:t> </w:t>
      </w:r>
      <w:r>
        <w:rPr/>
        <w:t>&amp;</w:t>
      </w:r>
      <w:r>
        <w:rPr>
          <w:w w:val="99"/>
        </w:rPr>
        <w:t> </w:t>
      </w:r>
      <w:r>
        <w:rPr/>
        <w:t>Froend</w:t>
      </w:r>
      <w:r>
        <w:rPr>
          <w:spacing w:val="32"/>
        </w:rPr>
        <w:t> </w:t>
      </w:r>
      <w:r>
        <w:rPr/>
        <w:t>R.</w:t>
      </w:r>
      <w:r>
        <w:rPr>
          <w:spacing w:val="32"/>
        </w:rPr>
        <w:t> </w:t>
      </w:r>
      <w:r>
        <w:rPr/>
        <w:t>H.</w:t>
      </w:r>
      <w:r>
        <w:rPr>
          <w:spacing w:val="32"/>
        </w:rPr>
        <w:t> </w:t>
      </w:r>
      <w:r>
        <w:rPr/>
        <w:t>(2007)</w:t>
      </w:r>
      <w:r>
        <w:rPr>
          <w:spacing w:val="32"/>
        </w:rPr>
        <w:t> </w:t>
      </w:r>
      <w:r>
        <w:rPr/>
        <w:t>Monitoring</w:t>
      </w:r>
      <w:r>
        <w:rPr>
          <w:spacing w:val="32"/>
        </w:rPr>
        <w:t> </w:t>
      </w:r>
      <w:r>
        <w:rPr/>
        <w:t>wetlands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salinizing</w:t>
      </w:r>
      <w:r>
        <w:rPr>
          <w:spacing w:val="31"/>
        </w:rPr>
        <w:t> </w:t>
      </w:r>
      <w:r>
        <w:rPr/>
        <w:t>landscape:</w:t>
      </w:r>
      <w:r>
        <w:rPr>
          <w:spacing w:val="31"/>
        </w:rPr>
        <w:t> </w:t>
      </w:r>
      <w:r>
        <w:rPr/>
        <w:t>case</w:t>
      </w:r>
      <w:r>
        <w:rPr>
          <w:spacing w:val="32"/>
        </w:rPr>
        <w:t> </w:t>
      </w:r>
      <w:r>
        <w:rPr/>
        <w:t>studies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the</w:t>
      </w:r>
      <w:r>
        <w:rPr>
          <w:w w:val="99"/>
        </w:rPr>
        <w:t> </w:t>
      </w:r>
      <w:r>
        <w:rPr/>
        <w:t>Wheatbelt region of Western Australia. </w:t>
      </w:r>
      <w:r>
        <w:rPr>
          <w:rFonts w:ascii="Arial"/>
          <w:i/>
        </w:rPr>
        <w:t>Hydrobiologia</w:t>
      </w:r>
      <w:r>
        <w:rPr/>
        <w:t>. </w:t>
      </w:r>
      <w:r>
        <w:rPr>
          <w:rFonts w:ascii="Arial"/>
          <w:b/>
        </w:rPr>
        <w:t>591</w:t>
      </w:r>
      <w:r>
        <w:rPr/>
        <w:t>,</w:t>
      </w:r>
      <w:r>
        <w:rPr>
          <w:spacing w:val="-18"/>
        </w:rPr>
        <w:t> </w:t>
      </w:r>
      <w:r>
        <w:rPr/>
        <w:t>147-64.</w:t>
      </w:r>
    </w:p>
    <w:p>
      <w:pPr>
        <w:pStyle w:val="BodyText"/>
        <w:spacing w:line="240" w:lineRule="auto" w:before="160"/>
        <w:ind w:right="133"/>
        <w:jc w:val="both"/>
      </w:pPr>
      <w:r>
        <w:rPr/>
        <w:t>Mac Nally R. (1997) Population densities in a bird community of a wet</w:t>
      </w:r>
      <w:r>
        <w:rPr>
          <w:spacing w:val="25"/>
        </w:rPr>
        <w:t> </w:t>
      </w:r>
      <w:r>
        <w:rPr/>
        <w:t>sclerophyllous</w:t>
      </w:r>
      <w:r>
        <w:rPr>
          <w:w w:val="99"/>
        </w:rPr>
        <w:t> </w:t>
      </w:r>
      <w:r>
        <w:rPr/>
        <w:t>Victorian forest.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97</w:t>
      </w:r>
      <w:r>
        <w:rPr/>
        <w:t>,</w:t>
      </w:r>
      <w:r>
        <w:rPr>
          <w:spacing w:val="-10"/>
        </w:rPr>
        <w:t> </w:t>
      </w:r>
      <w:r>
        <w:rPr/>
        <w:t>253-8.</w:t>
      </w:r>
    </w:p>
    <w:p>
      <w:pPr>
        <w:pStyle w:val="BodyText"/>
        <w:spacing w:line="240" w:lineRule="auto" w:before="160"/>
        <w:ind w:right="134"/>
        <w:jc w:val="both"/>
      </w:pPr>
      <w:r>
        <w:rPr/>
        <w:t>Mac</w:t>
      </w:r>
      <w:r>
        <w:rPr>
          <w:spacing w:val="16"/>
        </w:rPr>
        <w:t> </w:t>
      </w:r>
      <w:r>
        <w:rPr/>
        <w:t>Nally</w:t>
      </w:r>
      <w:r>
        <w:rPr>
          <w:spacing w:val="16"/>
        </w:rPr>
        <w:t> </w:t>
      </w:r>
      <w:r>
        <w:rPr/>
        <w:t>R.</w:t>
      </w:r>
      <w:r>
        <w:rPr>
          <w:spacing w:val="16"/>
        </w:rPr>
        <w:t> </w:t>
      </w:r>
      <w:r>
        <w:rPr/>
        <w:t>(2006)</w:t>
      </w:r>
      <w:r>
        <w:rPr>
          <w:spacing w:val="16"/>
        </w:rPr>
        <w:t> </w:t>
      </w:r>
      <w:r>
        <w:rPr/>
        <w:t>Longer-term</w:t>
      </w:r>
      <w:r>
        <w:rPr>
          <w:spacing w:val="16"/>
        </w:rPr>
        <w:t> </w:t>
      </w:r>
      <w:r>
        <w:rPr/>
        <w:t>response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experimental</w:t>
      </w:r>
      <w:r>
        <w:rPr>
          <w:spacing w:val="16"/>
        </w:rPr>
        <w:t> </w:t>
      </w:r>
      <w:r>
        <w:rPr/>
        <w:t>manipulation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fallen</w:t>
      </w:r>
      <w:r>
        <w:rPr>
          <w:spacing w:val="16"/>
        </w:rPr>
        <w:t> </w:t>
      </w:r>
      <w:r>
        <w:rPr/>
        <w:t>timber</w:t>
      </w:r>
      <w:r>
        <w:rPr>
          <w:spacing w:val="16"/>
        </w:rPr>
        <w:t> </w:t>
      </w:r>
      <w:r>
        <w:rPr/>
        <w:t>on</w:t>
      </w:r>
      <w:r>
        <w:rPr>
          <w:w w:val="99"/>
        </w:rPr>
        <w:t> </w:t>
      </w:r>
      <w:r>
        <w:rPr/>
        <w:t>forest floors of floodplain forest in south-eastern Australia. </w:t>
      </w:r>
      <w:r>
        <w:rPr>
          <w:rFonts w:ascii="Arial"/>
          <w:i/>
        </w:rPr>
        <w:t>Forest Ecology and</w:t>
      </w:r>
      <w:r>
        <w:rPr>
          <w:rFonts w:ascii="Arial"/>
          <w:i/>
          <w:spacing w:val="55"/>
        </w:rPr>
        <w:t> </w:t>
      </w:r>
      <w:r>
        <w:rPr>
          <w:rFonts w:ascii="Arial"/>
          <w:i/>
        </w:rPr>
        <w:t>Management</w:t>
      </w:r>
      <w:r>
        <w:rPr/>
        <w:t>.</w:t>
      </w:r>
      <w:r>
        <w:rPr>
          <w:w w:val="99"/>
        </w:rPr>
        <w:t> </w:t>
      </w:r>
      <w:r>
        <w:rPr>
          <w:rFonts w:ascii="Arial"/>
          <w:b/>
        </w:rPr>
        <w:t>229</w:t>
      </w:r>
      <w:r>
        <w:rPr/>
        <w:t>,</w:t>
      </w:r>
      <w:r>
        <w:rPr>
          <w:spacing w:val="-3"/>
        </w:rPr>
        <w:t> </w:t>
      </w:r>
      <w:r>
        <w:rPr/>
        <w:t>155-60.</w:t>
      </w:r>
    </w:p>
    <w:p>
      <w:pPr>
        <w:pStyle w:val="BodyText"/>
        <w:spacing w:line="240" w:lineRule="auto"/>
        <w:ind w:right="132"/>
        <w:jc w:val="both"/>
      </w:pPr>
      <w:r>
        <w:rPr/>
        <w:t>Mac Nally R, Ellis M. &amp; Barrett G. (2004) Avian biodiversity monitoring in</w:t>
      </w:r>
      <w:r>
        <w:rPr>
          <w:spacing w:val="2"/>
        </w:rPr>
        <w:t> </w:t>
      </w:r>
      <w:r>
        <w:rPr/>
        <w:t>Australian</w:t>
      </w:r>
      <w:r>
        <w:rPr>
          <w:w w:val="99"/>
        </w:rPr>
        <w:t> </w:t>
      </w:r>
      <w:r>
        <w:rPr/>
        <w:t>rangelands. </w:t>
      </w:r>
      <w:r>
        <w:rPr>
          <w:rFonts w:ascii="Arial"/>
          <w:i/>
        </w:rPr>
        <w:t>Austral Ecology</w:t>
      </w:r>
      <w:r>
        <w:rPr/>
        <w:t>. </w:t>
      </w:r>
      <w:r>
        <w:rPr>
          <w:rFonts w:ascii="Arial"/>
          <w:b/>
        </w:rPr>
        <w:t>29</w:t>
      </w:r>
      <w:r>
        <w:rPr/>
        <w:t>,</w:t>
      </w:r>
      <w:r>
        <w:rPr>
          <w:spacing w:val="-10"/>
        </w:rPr>
        <w:t> </w:t>
      </w:r>
      <w:r>
        <w:rPr/>
        <w:t>93-9.</w:t>
      </w:r>
    </w:p>
    <w:p>
      <w:pPr>
        <w:pStyle w:val="BodyText"/>
        <w:spacing w:line="240" w:lineRule="auto"/>
        <w:ind w:right="132"/>
        <w:jc w:val="both"/>
      </w:pPr>
      <w:r>
        <w:rPr/>
        <w:t>Mac Nally R., Horrocks G. &amp; Pettifer L. (2002) Experimental evidence for potential</w:t>
      </w:r>
      <w:r>
        <w:rPr>
          <w:spacing w:val="43"/>
        </w:rPr>
        <w:t> </w:t>
      </w:r>
      <w:r>
        <w:rPr/>
        <w:t>beneficial</w:t>
      </w:r>
      <w:r>
        <w:rPr>
          <w:w w:val="99"/>
        </w:rPr>
        <w:t> </w:t>
      </w:r>
      <w:r>
        <w:rPr/>
        <w:t>effects of fallen timber in forests. </w:t>
      </w:r>
      <w:r>
        <w:rPr>
          <w:rFonts w:ascii="Arial"/>
          <w:i/>
        </w:rPr>
        <w:t>Ecological Applications </w:t>
      </w:r>
      <w:r>
        <w:rPr>
          <w:rFonts w:ascii="Arial"/>
          <w:b/>
        </w:rPr>
        <w:t>12</w:t>
      </w:r>
      <w:r>
        <w:rPr/>
        <w:t>,</w:t>
      </w:r>
      <w:r>
        <w:rPr>
          <w:spacing w:val="-15"/>
        </w:rPr>
        <w:t> </w:t>
      </w:r>
      <w:r>
        <w:rPr/>
        <w:t>1588-94.</w:t>
      </w:r>
    </w:p>
    <w:p>
      <w:pPr>
        <w:pStyle w:val="BodyText"/>
        <w:spacing w:line="252" w:lineRule="exact"/>
        <w:ind w:right="0"/>
        <w:jc w:val="both"/>
      </w:pPr>
      <w:r>
        <w:rPr/>
        <w:t>Maclean</w:t>
      </w:r>
      <w:r>
        <w:rPr>
          <w:spacing w:val="24"/>
        </w:rPr>
        <w:t> </w:t>
      </w:r>
      <w:r>
        <w:rPr/>
        <w:t>G.</w:t>
      </w:r>
      <w:r>
        <w:rPr>
          <w:spacing w:val="24"/>
        </w:rPr>
        <w:t> </w:t>
      </w:r>
      <w:r>
        <w:rPr/>
        <w:t>L.</w:t>
      </w:r>
      <w:r>
        <w:rPr>
          <w:spacing w:val="24"/>
        </w:rPr>
        <w:t> </w:t>
      </w:r>
      <w:r>
        <w:rPr/>
        <w:t>(1977)</w:t>
      </w:r>
      <w:r>
        <w:rPr>
          <w:spacing w:val="24"/>
        </w:rPr>
        <w:t> </w:t>
      </w:r>
      <w:r>
        <w:rPr/>
        <w:t>Comparative</w:t>
      </w:r>
      <w:r>
        <w:rPr>
          <w:spacing w:val="24"/>
        </w:rPr>
        <w:t> </w:t>
      </w:r>
      <w:r>
        <w:rPr/>
        <w:t>notes</w:t>
      </w:r>
      <w:r>
        <w:rPr>
          <w:spacing w:val="24"/>
        </w:rPr>
        <w:t> </w:t>
      </w:r>
      <w:r>
        <w:rPr/>
        <w:t>on</w:t>
      </w:r>
      <w:r>
        <w:rPr>
          <w:spacing w:val="23"/>
        </w:rPr>
        <w:t> </w:t>
      </w:r>
      <w:r>
        <w:rPr/>
        <w:t>Black-fronted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Red-kneed</w:t>
      </w:r>
      <w:r>
        <w:rPr>
          <w:spacing w:val="24"/>
        </w:rPr>
        <w:t> </w:t>
      </w:r>
      <w:r>
        <w:rPr/>
        <w:t>Dotterels.</w:t>
      </w:r>
      <w:r>
        <w:rPr>
          <w:spacing w:val="25"/>
        </w:rPr>
        <w:t> </w:t>
      </w:r>
      <w:r>
        <w:rPr>
          <w:rFonts w:ascii="Arial"/>
          <w:i/>
        </w:rPr>
        <w:t>Emu</w:t>
      </w:r>
      <w:r>
        <w:rPr/>
        <w:t>.</w:t>
      </w:r>
    </w:p>
    <w:p>
      <w:pPr>
        <w:pStyle w:val="BodyText"/>
        <w:spacing w:line="252" w:lineRule="exact" w:before="0"/>
        <w:ind w:right="0"/>
        <w:jc w:val="both"/>
      </w:pPr>
      <w:r>
        <w:rPr>
          <w:rFonts w:ascii="Arial"/>
          <w:b/>
        </w:rPr>
        <w:t>77</w:t>
      </w:r>
      <w:r>
        <w:rPr/>
        <w:t>,</w:t>
      </w:r>
      <w:r>
        <w:rPr>
          <w:spacing w:val="-3"/>
        </w:rPr>
        <w:t> </w:t>
      </w:r>
      <w:r>
        <w:rPr/>
        <w:t>199-207.</w:t>
      </w:r>
    </w:p>
    <w:p>
      <w:pPr>
        <w:spacing w:after="0" w:line="252" w:lineRule="exact"/>
        <w:jc w:val="both"/>
        <w:sectPr>
          <w:footerReference w:type="default" r:id="rId48"/>
          <w:pgSz w:w="11910" w:h="16840"/>
          <w:pgMar w:footer="827" w:header="744" w:top="980" w:bottom="1020" w:left="1280" w:right="1280"/>
          <w:pgNumType w:start="3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Maguire G. S. (2006) Fine-scale habitat use by the Southern Emu-wren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(</w:t>
      </w:r>
      <w:r>
        <w:rPr>
          <w:rFonts w:ascii="Arial"/>
          <w:i/>
          <w:sz w:val="22"/>
        </w:rPr>
        <w:t>Stipiturus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malachurus</w:t>
      </w:r>
      <w:r>
        <w:rPr>
          <w:rFonts w:ascii="Arial"/>
          <w:sz w:val="22"/>
        </w:rPr>
        <w:t>). </w:t>
      </w:r>
      <w:r>
        <w:rPr>
          <w:rFonts w:ascii="Arial"/>
          <w:i/>
          <w:sz w:val="22"/>
        </w:rPr>
        <w:t>Wildlife Research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33</w:t>
      </w:r>
      <w:r>
        <w:rPr>
          <w:rFonts w:ascii="Arial"/>
          <w:sz w:val="22"/>
        </w:rPr>
        <w:t>,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137-48.</w:t>
      </w:r>
    </w:p>
    <w:p>
      <w:pPr>
        <w:pStyle w:val="BodyText"/>
        <w:spacing w:line="240" w:lineRule="auto"/>
        <w:ind w:right="133"/>
        <w:jc w:val="both"/>
      </w:pPr>
      <w:r>
        <w:rPr/>
        <w:t>Mallory M. L., Gilchrist H. G., Braune B. M. &amp; Gaston A. J. (2006) Marine birds as</w:t>
      </w:r>
      <w:r>
        <w:rPr>
          <w:spacing w:val="25"/>
        </w:rPr>
        <w:t> </w:t>
      </w:r>
      <w:r>
        <w:rPr/>
        <w:t>indicators</w:t>
      </w:r>
      <w:r>
        <w:rPr>
          <w:w w:val="99"/>
        </w:rPr>
        <w:t> </w:t>
      </w:r>
      <w:r>
        <w:rPr/>
        <w:t>of</w:t>
      </w:r>
      <w:r>
        <w:rPr>
          <w:spacing w:val="43"/>
        </w:rPr>
        <w:t> </w:t>
      </w:r>
      <w:r>
        <w:rPr/>
        <w:t>Arctic</w:t>
      </w:r>
      <w:r>
        <w:rPr>
          <w:spacing w:val="43"/>
        </w:rPr>
        <w:t> </w:t>
      </w:r>
      <w:r>
        <w:rPr/>
        <w:t>marine</w:t>
      </w:r>
      <w:r>
        <w:rPr>
          <w:spacing w:val="43"/>
        </w:rPr>
        <w:t> </w:t>
      </w:r>
      <w:r>
        <w:rPr/>
        <w:t>ecosystem</w:t>
      </w:r>
      <w:r>
        <w:rPr>
          <w:spacing w:val="43"/>
        </w:rPr>
        <w:t> </w:t>
      </w:r>
      <w:r>
        <w:rPr/>
        <w:t>health:</w:t>
      </w:r>
      <w:r>
        <w:rPr>
          <w:spacing w:val="43"/>
        </w:rPr>
        <w:t> </w:t>
      </w:r>
      <w:r>
        <w:rPr/>
        <w:t>linking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Northern</w:t>
      </w:r>
      <w:r>
        <w:rPr>
          <w:spacing w:val="43"/>
        </w:rPr>
        <w:t> </w:t>
      </w:r>
      <w:r>
        <w:rPr/>
        <w:t>Ecosystem</w:t>
      </w:r>
      <w:r>
        <w:rPr>
          <w:spacing w:val="43"/>
        </w:rPr>
        <w:t> </w:t>
      </w:r>
      <w:r>
        <w:rPr/>
        <w:t>Initiative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long-term</w:t>
      </w:r>
      <w:r>
        <w:rPr>
          <w:w w:val="99"/>
        </w:rPr>
        <w:t> </w:t>
      </w:r>
      <w:r>
        <w:rPr/>
        <w:t>studies. </w:t>
      </w:r>
      <w:r>
        <w:rPr>
          <w:rFonts w:ascii="Arial"/>
          <w:i/>
        </w:rPr>
        <w:t>Environmental Monitoring and Assessment</w:t>
      </w:r>
      <w:r>
        <w:rPr/>
        <w:t>. </w:t>
      </w:r>
      <w:r>
        <w:rPr>
          <w:rFonts w:ascii="Arial"/>
          <w:b/>
        </w:rPr>
        <w:t>113</w:t>
      </w:r>
      <w:r>
        <w:rPr/>
        <w:t>,</w:t>
      </w:r>
      <w:r>
        <w:rPr>
          <w:spacing w:val="-15"/>
        </w:rPr>
        <w:t> </w:t>
      </w:r>
      <w:r>
        <w:rPr/>
        <w:t>31-48.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Mannan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W.,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Morrison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Meslow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E.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(1984)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use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guilds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forest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bird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management. </w:t>
      </w:r>
      <w:r>
        <w:rPr>
          <w:rFonts w:ascii="Arial"/>
          <w:i/>
          <w:sz w:val="22"/>
        </w:rPr>
        <w:t>Wildlife Society Bulletin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12</w:t>
      </w:r>
      <w:r>
        <w:rPr>
          <w:rFonts w:ascii="Arial"/>
          <w:sz w:val="22"/>
        </w:rPr>
        <w:t>,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426-30.</w:t>
      </w:r>
    </w:p>
    <w:p>
      <w:pPr>
        <w:pStyle w:val="BodyText"/>
        <w:spacing w:line="240" w:lineRule="auto"/>
        <w:ind w:right="134"/>
        <w:jc w:val="both"/>
      </w:pPr>
      <w:r>
        <w:rPr/>
        <w:t>Marchant S. &amp; Higgins P. J. (Eds) (1993) Handbook of Australian, New Zealand </w:t>
      </w:r>
      <w:r>
        <w:rPr>
          <w:spacing w:val="27"/>
        </w:rPr>
        <w:t> </w:t>
      </w:r>
      <w:r>
        <w:rPr/>
        <w:t>and</w:t>
      </w:r>
      <w:r>
        <w:rPr>
          <w:w w:val="99"/>
        </w:rPr>
        <w:t> </w:t>
      </w:r>
      <w:r>
        <w:rPr/>
        <w:t>Antarctic Birds. Volume 2: Raptors to Lapwings. Oxford University Press,</w:t>
      </w:r>
      <w:r>
        <w:rPr>
          <w:spacing w:val="-19"/>
        </w:rPr>
        <w:t> </w:t>
      </w:r>
      <w:r>
        <w:rPr/>
        <w:t>Melbourne.</w:t>
      </w:r>
    </w:p>
    <w:p>
      <w:pPr>
        <w:pStyle w:val="BodyText"/>
        <w:spacing w:line="240" w:lineRule="auto"/>
        <w:ind w:right="0"/>
        <w:jc w:val="both"/>
      </w:pPr>
      <w:r>
        <w:rPr/>
        <w:t>Marshall A. J. (1931) The Azure Kingfisher.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31</w:t>
      </w:r>
      <w:r>
        <w:rPr/>
        <w:t>,</w:t>
      </w:r>
      <w:r>
        <w:rPr>
          <w:spacing w:val="-13"/>
        </w:rPr>
        <w:t> </w:t>
      </w:r>
      <w:r>
        <w:rPr/>
        <w:t>44-7.</w:t>
      </w:r>
    </w:p>
    <w:p>
      <w:pPr>
        <w:pStyle w:val="BodyText"/>
        <w:spacing w:line="240" w:lineRule="auto" w:before="160"/>
        <w:ind w:right="132"/>
        <w:jc w:val="both"/>
      </w:pPr>
      <w:r>
        <w:rPr/>
        <w:t>Maron</w:t>
      </w:r>
      <w:r>
        <w:rPr>
          <w:spacing w:val="25"/>
        </w:rPr>
        <w:t> </w:t>
      </w:r>
      <w:r>
        <w:rPr/>
        <w:t>M.</w:t>
      </w:r>
      <w:r>
        <w:rPr>
          <w:spacing w:val="25"/>
        </w:rPr>
        <w:t> </w:t>
      </w:r>
      <w:r>
        <w:rPr/>
        <w:t>&amp;</w:t>
      </w:r>
      <w:r>
        <w:rPr>
          <w:spacing w:val="25"/>
        </w:rPr>
        <w:t> </w:t>
      </w:r>
      <w:r>
        <w:rPr/>
        <w:t>Lill</w:t>
      </w:r>
      <w:r>
        <w:rPr>
          <w:spacing w:val="25"/>
        </w:rPr>
        <w:t> </w:t>
      </w:r>
      <w:r>
        <w:rPr/>
        <w:t>A.</w:t>
      </w:r>
      <w:r>
        <w:rPr>
          <w:spacing w:val="25"/>
        </w:rPr>
        <w:t> </w:t>
      </w:r>
      <w:r>
        <w:rPr/>
        <w:t>(2005)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influence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livestock</w:t>
      </w:r>
      <w:r>
        <w:rPr>
          <w:spacing w:val="25"/>
        </w:rPr>
        <w:t> </w:t>
      </w:r>
      <w:r>
        <w:rPr/>
        <w:t>grazing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weed</w:t>
      </w:r>
      <w:r>
        <w:rPr>
          <w:spacing w:val="25"/>
        </w:rPr>
        <w:t> </w:t>
      </w:r>
      <w:r>
        <w:rPr/>
        <w:t>invasion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habitat</w:t>
      </w:r>
      <w:r>
        <w:rPr>
          <w:w w:val="99"/>
        </w:rPr>
        <w:t> </w:t>
      </w:r>
      <w:r>
        <w:rPr/>
        <w:t>use by birds in grassy woodland remnants. </w:t>
      </w:r>
      <w:r>
        <w:rPr>
          <w:rFonts w:ascii="Arial"/>
          <w:i/>
        </w:rPr>
        <w:t>Biological Conservation</w:t>
      </w:r>
      <w:r>
        <w:rPr/>
        <w:t>. </w:t>
      </w:r>
      <w:r>
        <w:rPr>
          <w:rFonts w:ascii="Arial"/>
          <w:b/>
        </w:rPr>
        <w:t>124</w:t>
      </w:r>
      <w:r>
        <w:rPr/>
        <w:t>,</w:t>
      </w:r>
      <w:r>
        <w:rPr>
          <w:spacing w:val="-16"/>
        </w:rPr>
        <w:t> </w:t>
      </w:r>
      <w:r>
        <w:rPr/>
        <w:t>439-50.</w:t>
      </w:r>
    </w:p>
    <w:p>
      <w:pPr>
        <w:pStyle w:val="BodyText"/>
        <w:spacing w:line="240" w:lineRule="auto"/>
        <w:ind w:right="133"/>
        <w:jc w:val="both"/>
      </w:pPr>
      <w:r>
        <w:rPr/>
        <w:t>Martin</w:t>
      </w:r>
      <w:r>
        <w:rPr>
          <w:spacing w:val="28"/>
        </w:rPr>
        <w:t> </w:t>
      </w:r>
      <w:r>
        <w:rPr/>
        <w:t>T.</w:t>
      </w:r>
      <w:r>
        <w:rPr>
          <w:spacing w:val="28"/>
        </w:rPr>
        <w:t> </w:t>
      </w:r>
      <w:r>
        <w:rPr/>
        <w:t>E.</w:t>
      </w:r>
      <w:r>
        <w:rPr>
          <w:spacing w:val="29"/>
        </w:rPr>
        <w:t> </w:t>
      </w:r>
      <w:r>
        <w:rPr/>
        <w:t>(1995)</w:t>
      </w:r>
      <w:r>
        <w:rPr>
          <w:spacing w:val="28"/>
        </w:rPr>
        <w:t> </w:t>
      </w:r>
      <w:r>
        <w:rPr/>
        <w:t>Avian</w:t>
      </w:r>
      <w:r>
        <w:rPr>
          <w:spacing w:val="28"/>
        </w:rPr>
        <w:t> </w:t>
      </w:r>
      <w:r>
        <w:rPr/>
        <w:t>life</w:t>
      </w:r>
      <w:r>
        <w:rPr>
          <w:spacing w:val="28"/>
        </w:rPr>
        <w:t> </w:t>
      </w:r>
      <w:r>
        <w:rPr/>
        <w:t>history</w:t>
      </w:r>
      <w:r>
        <w:rPr>
          <w:spacing w:val="28"/>
        </w:rPr>
        <w:t> </w:t>
      </w:r>
      <w:r>
        <w:rPr/>
        <w:t>evolution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relation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nest</w:t>
      </w:r>
      <w:r>
        <w:rPr>
          <w:spacing w:val="28"/>
        </w:rPr>
        <w:t> </w:t>
      </w:r>
      <w:r>
        <w:rPr/>
        <w:t>sites,</w:t>
      </w:r>
      <w:r>
        <w:rPr>
          <w:spacing w:val="28"/>
        </w:rPr>
        <w:t> </w:t>
      </w:r>
      <w:r>
        <w:rPr/>
        <w:t>nest</w:t>
      </w:r>
      <w:r>
        <w:rPr>
          <w:spacing w:val="28"/>
        </w:rPr>
        <w:t> </w:t>
      </w:r>
      <w:r>
        <w:rPr/>
        <w:t>predation</w:t>
      </w:r>
      <w:r>
        <w:rPr>
          <w:spacing w:val="28"/>
        </w:rPr>
        <w:t> </w:t>
      </w:r>
      <w:r>
        <w:rPr/>
        <w:t>and</w:t>
      </w:r>
      <w:r>
        <w:rPr>
          <w:w w:val="99"/>
        </w:rPr>
        <w:t> </w:t>
      </w:r>
      <w:r>
        <w:rPr/>
        <w:t>food. </w:t>
      </w:r>
      <w:r>
        <w:rPr>
          <w:rFonts w:ascii="Arial"/>
          <w:i/>
        </w:rPr>
        <w:t>Ecological Monographs</w:t>
      </w:r>
      <w:r>
        <w:rPr/>
        <w:t>. </w:t>
      </w:r>
      <w:r>
        <w:rPr>
          <w:rFonts w:ascii="Arial"/>
          <w:b/>
        </w:rPr>
        <w:t>65</w:t>
      </w:r>
      <w:r>
        <w:rPr/>
        <w:t>,</w:t>
      </w:r>
      <w:r>
        <w:rPr>
          <w:spacing w:val="-8"/>
        </w:rPr>
        <w:t> </w:t>
      </w:r>
      <w:r>
        <w:rPr/>
        <w:t>101-27.</w:t>
      </w:r>
    </w:p>
    <w:p>
      <w:pPr>
        <w:pStyle w:val="BodyText"/>
        <w:spacing w:line="240" w:lineRule="auto"/>
        <w:ind w:right="134"/>
        <w:jc w:val="both"/>
      </w:pPr>
      <w:r>
        <w:rPr/>
        <w:t>Martin T. E. &amp; Li P. (1992) Life history traits of open versus cavity-nesting birds. </w:t>
      </w:r>
      <w:r>
        <w:rPr>
          <w:rFonts w:ascii="Arial"/>
          <w:i/>
        </w:rPr>
        <w:t>Ecology</w:t>
      </w:r>
      <w:r>
        <w:rPr/>
        <w:t>.</w:t>
      </w:r>
      <w:r>
        <w:rPr>
          <w:spacing w:val="4"/>
        </w:rPr>
        <w:t> </w:t>
      </w:r>
      <w:r>
        <w:rPr>
          <w:rFonts w:ascii="Arial"/>
          <w:b/>
        </w:rPr>
        <w:t>73</w:t>
      </w:r>
      <w:r>
        <w:rPr/>
        <w:t>,</w:t>
      </w:r>
      <w:r>
        <w:rPr>
          <w:w w:val="99"/>
        </w:rPr>
        <w:t> </w:t>
      </w:r>
      <w:r>
        <w:rPr/>
        <w:t>579-92.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Matthew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S.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Carpenter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G.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(1990)</w:t>
      </w:r>
      <w:r>
        <w:rPr>
          <w:rFonts w:ascii="Arial"/>
          <w:spacing w:val="27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Survey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Birds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their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Habitats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Unnamed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Conservation Park and Adjacent Eastern Great Victoria Desert</w:t>
      </w:r>
      <w:r>
        <w:rPr>
          <w:rFonts w:ascii="Arial"/>
          <w:sz w:val="22"/>
        </w:rPr>
        <w:t>. Unpublished report to</w:t>
      </w:r>
      <w:r>
        <w:rPr>
          <w:rFonts w:ascii="Arial"/>
          <w:spacing w:val="42"/>
          <w:sz w:val="22"/>
        </w:rPr>
        <w:t> </w:t>
      </w:r>
      <w:r>
        <w:rPr>
          <w:rFonts w:ascii="Arial"/>
          <w:sz w:val="22"/>
        </w:rPr>
        <w:t>South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Australian Ornithological Association,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Adelaide.</w:t>
      </w:r>
    </w:p>
    <w:p>
      <w:pPr>
        <w:pStyle w:val="BodyText"/>
        <w:spacing w:line="240" w:lineRule="auto" w:before="160"/>
        <w:ind w:right="131" w:hanging="1"/>
        <w:jc w:val="both"/>
      </w:pPr>
      <w:r>
        <w:rPr/>
        <w:t>Mattsson B. J. &amp; Cooper R. J. (2006) Louisana waterthrushes (</w:t>
      </w:r>
      <w:r>
        <w:rPr>
          <w:rFonts w:ascii="Arial"/>
          <w:i/>
        </w:rPr>
        <w:t>Seiurus motacilla</w:t>
      </w:r>
      <w:r>
        <w:rPr/>
        <w:t>) and</w:t>
      </w:r>
      <w:r>
        <w:rPr>
          <w:spacing w:val="20"/>
        </w:rPr>
        <w:t> </w:t>
      </w:r>
      <w:r>
        <w:rPr/>
        <w:t>habitat</w:t>
      </w:r>
      <w:r>
        <w:rPr>
          <w:w w:val="99"/>
        </w:rPr>
        <w:t> </w:t>
      </w:r>
      <w:r>
        <w:rPr/>
        <w:t>assessments as cost-effective indicators of instream biotic integrity. </w:t>
      </w:r>
      <w:r>
        <w:rPr>
          <w:rFonts w:ascii="Arial"/>
          <w:i/>
        </w:rPr>
        <w:t>Freshwater Biology</w:t>
      </w:r>
      <w:r>
        <w:rPr/>
        <w:t>.</w:t>
      </w:r>
      <w:r>
        <w:rPr>
          <w:spacing w:val="57"/>
        </w:rPr>
        <w:t> </w:t>
      </w:r>
      <w:r>
        <w:rPr>
          <w:rFonts w:ascii="Arial"/>
          <w:b/>
        </w:rPr>
        <w:t>51</w:t>
      </w:r>
      <w:r>
        <w:rPr/>
        <w:t>,</w:t>
      </w:r>
      <w:r>
        <w:rPr>
          <w:w w:val="99"/>
        </w:rPr>
        <w:t> </w:t>
      </w:r>
      <w:r>
        <w:rPr/>
        <w:t>1941-58.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Matz A. C. &amp; Parsons K. C. (2004) Organochlorines in black-crowned 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night-heron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(</w:t>
      </w:r>
      <w:r>
        <w:rPr>
          <w:rFonts w:ascii="Arial"/>
          <w:i/>
          <w:sz w:val="22"/>
        </w:rPr>
        <w:t>Nycticorax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nycticorax</w:t>
      </w:r>
      <w:r>
        <w:rPr>
          <w:rFonts w:ascii="Arial"/>
          <w:sz w:val="22"/>
        </w:rPr>
        <w:t>)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eggs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reflect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persistent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contamination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northeastern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US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estuaries.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Archives of Environmental Contamination and Toxicology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46</w:t>
      </w:r>
      <w:r>
        <w:rPr>
          <w:rFonts w:ascii="Arial"/>
          <w:sz w:val="22"/>
        </w:rPr>
        <w:t>,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270-74.</w:t>
      </w:r>
    </w:p>
    <w:p>
      <w:pPr>
        <w:pStyle w:val="BodyText"/>
        <w:spacing w:line="240" w:lineRule="auto" w:before="160"/>
        <w:ind w:right="136"/>
        <w:jc w:val="both"/>
      </w:pPr>
      <w:r>
        <w:rPr/>
        <w:t>McFarland D. (1988) The composition, microhabitat use and response to fire of the</w:t>
      </w:r>
      <w:r>
        <w:rPr>
          <w:spacing w:val="42"/>
        </w:rPr>
        <w:t> </w:t>
      </w:r>
      <w:r>
        <w:rPr/>
        <w:t>avifauna</w:t>
      </w:r>
      <w:r>
        <w:rPr>
          <w:w w:val="99"/>
        </w:rPr>
        <w:t> </w:t>
      </w:r>
      <w:r>
        <w:rPr/>
        <w:t>of subtropical heathlands in Cooloola National Park, Queensland.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88</w:t>
      </w:r>
      <w:r>
        <w:rPr/>
        <w:t>,</w:t>
      </w:r>
      <w:r>
        <w:rPr>
          <w:spacing w:val="-16"/>
        </w:rPr>
        <w:t> </w:t>
      </w:r>
      <w:r>
        <w:rPr/>
        <w:t>249-57.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McFarland D. (1993) Notes on the Pied Oystercatcher </w:t>
      </w:r>
      <w:r>
        <w:rPr>
          <w:rFonts w:ascii="Arial"/>
          <w:i/>
          <w:sz w:val="22"/>
        </w:rPr>
        <w:t>Haematopus longirostris </w:t>
      </w:r>
      <w:r>
        <w:rPr>
          <w:rFonts w:ascii="Arial"/>
          <w:sz w:val="22"/>
        </w:rPr>
        <w:t>in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Cooloola-Fraser Island area. </w:t>
      </w:r>
      <w:r>
        <w:rPr>
          <w:rFonts w:ascii="Arial"/>
          <w:i/>
          <w:sz w:val="22"/>
        </w:rPr>
        <w:t>Sunbird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23</w:t>
      </w:r>
      <w:r>
        <w:rPr>
          <w:rFonts w:ascii="Arial"/>
          <w:sz w:val="22"/>
        </w:rPr>
        <w:t>,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109-13.</w:t>
      </w:r>
    </w:p>
    <w:p>
      <w:pPr>
        <w:spacing w:before="161"/>
        <w:ind w:left="138" w:right="13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McFarland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(1994)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Notes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Brush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Bronzewing</w:t>
      </w:r>
      <w:r>
        <w:rPr>
          <w:rFonts w:ascii="Arial"/>
          <w:spacing w:val="32"/>
          <w:sz w:val="22"/>
        </w:rPr>
        <w:t> </w:t>
      </w:r>
      <w:r>
        <w:rPr>
          <w:rFonts w:ascii="Arial"/>
          <w:i/>
          <w:sz w:val="22"/>
        </w:rPr>
        <w:t>Phaps</w:t>
      </w:r>
      <w:r>
        <w:rPr>
          <w:rFonts w:ascii="Arial"/>
          <w:i/>
          <w:spacing w:val="32"/>
          <w:sz w:val="22"/>
        </w:rPr>
        <w:t> </w:t>
      </w:r>
      <w:r>
        <w:rPr>
          <w:rFonts w:ascii="Arial"/>
          <w:i/>
          <w:sz w:val="22"/>
        </w:rPr>
        <w:t>elegans</w:t>
      </w:r>
      <w:r>
        <w:rPr>
          <w:rFonts w:ascii="Arial"/>
          <w:i/>
          <w:spacing w:val="32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Southern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Emu-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wren </w:t>
      </w:r>
      <w:r>
        <w:rPr>
          <w:rFonts w:ascii="Arial"/>
          <w:i/>
          <w:sz w:val="22"/>
        </w:rPr>
        <w:t>Stipiturus malachurus </w:t>
      </w:r>
      <w:r>
        <w:rPr>
          <w:rFonts w:ascii="Arial"/>
          <w:sz w:val="22"/>
        </w:rPr>
        <w:t>in Cooloola National Park. </w:t>
      </w:r>
      <w:r>
        <w:rPr>
          <w:rFonts w:ascii="Arial"/>
          <w:i/>
          <w:sz w:val="22"/>
        </w:rPr>
        <w:t>Sunbird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24</w:t>
      </w:r>
      <w:r>
        <w:rPr>
          <w:rFonts w:ascii="Arial"/>
          <w:sz w:val="22"/>
        </w:rPr>
        <w:t>,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14-7.</w:t>
      </w:r>
    </w:p>
    <w:p>
      <w:pPr>
        <w:spacing w:line="252" w:lineRule="exact" w:before="16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McFarland D.C (1991) The biology of the Ground Parrot, </w:t>
      </w:r>
      <w:r>
        <w:rPr>
          <w:rFonts w:ascii="Arial"/>
          <w:i/>
          <w:sz w:val="22"/>
        </w:rPr>
        <w:t>Pezoporus wallicus</w:t>
      </w:r>
      <w:r>
        <w:rPr>
          <w:rFonts w:ascii="Arial"/>
          <w:sz w:val="22"/>
        </w:rPr>
        <w:t>, in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Queensland.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III. Distribution and abundance. </w:t>
      </w:r>
      <w:r>
        <w:rPr>
          <w:rFonts w:ascii="Arial"/>
          <w:i/>
          <w:sz w:val="22"/>
        </w:rPr>
        <w:t>Wildlife Research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18</w:t>
      </w:r>
      <w:r>
        <w:rPr>
          <w:rFonts w:ascii="Arial"/>
          <w:sz w:val="22"/>
        </w:rPr>
        <w:t>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199-213.</w:t>
      </w:r>
    </w:p>
    <w:p>
      <w:pPr>
        <w:pStyle w:val="BodyText"/>
        <w:spacing w:line="240" w:lineRule="auto"/>
        <w:ind w:right="132"/>
        <w:jc w:val="both"/>
      </w:pPr>
      <w:r>
        <w:rPr/>
        <w:t>McGeoch M. A. (1998) The selection, testing and application of terrestrial insects</w:t>
      </w:r>
      <w:r>
        <w:rPr>
          <w:spacing w:val="34"/>
        </w:rPr>
        <w:t> </w:t>
      </w:r>
      <w:r>
        <w:rPr/>
        <w:t>as</w:t>
      </w:r>
      <w:r>
        <w:rPr>
          <w:w w:val="99"/>
        </w:rPr>
        <w:t> </w:t>
      </w:r>
      <w:r>
        <w:rPr/>
        <w:t>bioindicators. </w:t>
      </w:r>
      <w:r>
        <w:rPr>
          <w:rFonts w:ascii="Arial"/>
          <w:i/>
        </w:rPr>
        <w:t>Biological Reviews</w:t>
      </w:r>
      <w:r>
        <w:rPr/>
        <w:t>. </w:t>
      </w:r>
      <w:r>
        <w:rPr>
          <w:rFonts w:ascii="Arial"/>
          <w:b/>
        </w:rPr>
        <w:t>73</w:t>
      </w:r>
      <w:r>
        <w:rPr/>
        <w:t>,</w:t>
      </w:r>
      <w:r>
        <w:rPr>
          <w:spacing w:val="-8"/>
        </w:rPr>
        <w:t> </w:t>
      </w:r>
      <w:r>
        <w:rPr/>
        <w:t>181-201.</w:t>
      </w:r>
    </w:p>
    <w:p>
      <w:pPr>
        <w:pStyle w:val="BodyText"/>
        <w:spacing w:line="240" w:lineRule="auto"/>
        <w:ind w:right="134"/>
        <w:jc w:val="both"/>
      </w:pPr>
      <w:r>
        <w:rPr/>
        <w:t>McGill</w:t>
      </w:r>
      <w:r>
        <w:rPr>
          <w:spacing w:val="38"/>
        </w:rPr>
        <w:t> </w:t>
      </w:r>
      <w:r>
        <w:rPr/>
        <w:t>A.</w:t>
      </w:r>
      <w:r>
        <w:rPr>
          <w:spacing w:val="38"/>
        </w:rPr>
        <w:t> </w:t>
      </w:r>
      <w:r>
        <w:rPr/>
        <w:t>R.</w:t>
      </w:r>
      <w:r>
        <w:rPr>
          <w:spacing w:val="38"/>
        </w:rPr>
        <w:t> </w:t>
      </w:r>
      <w:r>
        <w:rPr/>
        <w:t>(1944)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Red-kneed</w:t>
      </w:r>
      <w:r>
        <w:rPr>
          <w:spacing w:val="38"/>
        </w:rPr>
        <w:t> </w:t>
      </w:r>
      <w:r>
        <w:rPr/>
        <w:t>Dotterel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coastal</w:t>
      </w:r>
      <w:r>
        <w:rPr>
          <w:spacing w:val="37"/>
        </w:rPr>
        <w:t> </w:t>
      </w:r>
      <w:r>
        <w:rPr/>
        <w:t>south-eastern</w:t>
      </w:r>
      <w:r>
        <w:rPr>
          <w:spacing w:val="38"/>
        </w:rPr>
        <w:t> </w:t>
      </w:r>
      <w:r>
        <w:rPr/>
        <w:t>Australia.</w:t>
      </w:r>
      <w:r>
        <w:rPr>
          <w:spacing w:val="38"/>
        </w:rPr>
        <w:t> </w:t>
      </w:r>
      <w:r>
        <w:rPr>
          <w:rFonts w:ascii="Arial"/>
          <w:i/>
        </w:rPr>
        <w:t>Emu</w:t>
      </w:r>
      <w:r>
        <w:rPr/>
        <w:t>.</w:t>
      </w:r>
      <w:r>
        <w:rPr>
          <w:spacing w:val="38"/>
        </w:rPr>
        <w:t> </w:t>
      </w:r>
      <w:r>
        <w:rPr>
          <w:rFonts w:ascii="Arial"/>
          <w:b/>
        </w:rPr>
        <w:t>43</w:t>
      </w:r>
      <w:r>
        <w:rPr/>
        <w:t>,</w:t>
      </w:r>
      <w:r>
        <w:rPr>
          <w:w w:val="99"/>
        </w:rPr>
        <w:t> </w:t>
      </w:r>
      <w:r>
        <w:rPr/>
        <w:t>225-28.</w:t>
      </w:r>
    </w:p>
    <w:p>
      <w:pPr>
        <w:spacing w:before="161"/>
        <w:ind w:left="138" w:right="133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McLaughlin J. (1990) </w:t>
      </w:r>
      <w:r>
        <w:rPr>
          <w:rFonts w:ascii="Arial"/>
          <w:i/>
          <w:sz w:val="22"/>
        </w:rPr>
        <w:t>Survey and Observations of the Black-eared Miner </w:t>
      </w:r>
      <w:r>
        <w:rPr>
          <w:rFonts w:ascii="Arial"/>
          <w:sz w:val="22"/>
        </w:rPr>
        <w:t>Manorina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melanotis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in Victoria 1989-1990</w:t>
      </w:r>
      <w:r>
        <w:rPr>
          <w:rFonts w:ascii="Arial"/>
          <w:sz w:val="22"/>
        </w:rPr>
        <w:t>. Royal Australasian Ornithologists Union Report 71. Royal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Australasian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Ornithologists Union,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Meredith C. W. (1984) </w:t>
      </w:r>
      <w:r>
        <w:rPr>
          <w:rFonts w:ascii="Arial" w:hAnsi="Arial" w:cs="Arial" w:eastAsia="Arial"/>
          <w:i/>
          <w:sz w:val="22"/>
          <w:szCs w:val="22"/>
        </w:rPr>
        <w:t>Management of the Ground Parrot (</w:t>
      </w:r>
      <w:r>
        <w:rPr>
          <w:rFonts w:ascii="Arial" w:hAnsi="Arial" w:cs="Arial" w:eastAsia="Arial"/>
          <w:sz w:val="22"/>
          <w:szCs w:val="22"/>
        </w:rPr>
        <w:t>Pezoporus wallicus</w:t>
      </w:r>
      <w:r>
        <w:rPr>
          <w:rFonts w:ascii="Arial" w:hAnsi="Arial" w:cs="Arial" w:eastAsia="Arial"/>
          <w:i/>
          <w:sz w:val="22"/>
          <w:szCs w:val="22"/>
        </w:rPr>
        <w:t>) in Victoria</w:t>
      </w:r>
      <w:r>
        <w:rPr>
          <w:rFonts w:ascii="Arial" w:hAnsi="Arial" w:cs="Arial" w:eastAsia="Arial"/>
          <w:i/>
          <w:spacing w:val="5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–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May 1984</w:t>
      </w:r>
      <w:r>
        <w:rPr>
          <w:rFonts w:ascii="Arial" w:hAnsi="Arial" w:cs="Arial" w:eastAsia="Arial"/>
          <w:sz w:val="22"/>
          <w:szCs w:val="22"/>
        </w:rPr>
        <w:t>. Unpublished report to Victorian Department of Conservation, Forests and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Lands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 World Wildlife Fund Australia,</w:t>
      </w:r>
      <w:r>
        <w:rPr>
          <w:rFonts w:ascii="Arial" w:hAnsi="Arial" w:cs="Arial" w:eastAsia="Arial"/>
          <w:spacing w:val="-1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Melbourne.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3"/>
        <w:jc w:val="both"/>
      </w:pPr>
      <w:r>
        <w:rPr/>
        <w:t>Meredith</w:t>
      </w:r>
      <w:r>
        <w:rPr>
          <w:spacing w:val="41"/>
        </w:rPr>
        <w:t> </w:t>
      </w:r>
      <w:r>
        <w:rPr/>
        <w:t>C.</w:t>
      </w:r>
      <w:r>
        <w:rPr>
          <w:spacing w:val="42"/>
        </w:rPr>
        <w:t> </w:t>
      </w:r>
      <w:r>
        <w:rPr/>
        <w:t>W.,</w:t>
      </w:r>
      <w:r>
        <w:rPr>
          <w:spacing w:val="41"/>
        </w:rPr>
        <w:t> </w:t>
      </w:r>
      <w:r>
        <w:rPr/>
        <w:t>Gilmore</w:t>
      </w:r>
      <w:r>
        <w:rPr>
          <w:spacing w:val="41"/>
        </w:rPr>
        <w:t> </w:t>
      </w:r>
      <w:r>
        <w:rPr/>
        <w:t>A.</w:t>
      </w:r>
      <w:r>
        <w:rPr>
          <w:spacing w:val="41"/>
        </w:rPr>
        <w:t> </w:t>
      </w:r>
      <w:r>
        <w:rPr/>
        <w:t>M.</w:t>
      </w:r>
      <w:r>
        <w:rPr>
          <w:spacing w:val="42"/>
        </w:rPr>
        <w:t> </w:t>
      </w:r>
      <w:r>
        <w:rPr/>
        <w:t>&amp;</w:t>
      </w:r>
      <w:r>
        <w:rPr>
          <w:spacing w:val="41"/>
        </w:rPr>
        <w:t> </w:t>
      </w:r>
      <w:r>
        <w:rPr/>
        <w:t>Isles</w:t>
      </w:r>
      <w:r>
        <w:rPr>
          <w:spacing w:val="41"/>
        </w:rPr>
        <w:t> </w:t>
      </w:r>
      <w:r>
        <w:rPr/>
        <w:t>A.</w:t>
      </w:r>
      <w:r>
        <w:rPr>
          <w:spacing w:val="41"/>
        </w:rPr>
        <w:t> </w:t>
      </w:r>
      <w:r>
        <w:rPr/>
        <w:t>C.</w:t>
      </w:r>
      <w:r>
        <w:rPr>
          <w:spacing w:val="41"/>
        </w:rPr>
        <w:t> </w:t>
      </w:r>
      <w:r>
        <w:rPr/>
        <w:t>(1984)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Ground</w:t>
      </w:r>
      <w:r>
        <w:rPr>
          <w:spacing w:val="41"/>
        </w:rPr>
        <w:t> </w:t>
      </w:r>
      <w:r>
        <w:rPr/>
        <w:t>Parrot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south-eastern</w:t>
      </w:r>
      <w:r>
        <w:rPr>
          <w:w w:val="99"/>
        </w:rPr>
        <w:t> </w:t>
      </w:r>
      <w:r>
        <w:rPr/>
        <w:t>Australia: a fire-adapted species? </w:t>
      </w:r>
      <w:r>
        <w:rPr>
          <w:rFonts w:ascii="Arial"/>
          <w:i/>
        </w:rPr>
        <w:t>Australian Journal of Ecology</w:t>
      </w:r>
      <w:r>
        <w:rPr/>
        <w:t>. </w:t>
      </w:r>
      <w:r>
        <w:rPr>
          <w:rFonts w:ascii="Arial"/>
          <w:b/>
        </w:rPr>
        <w:t>9</w:t>
      </w:r>
      <w:r>
        <w:rPr/>
        <w:t>,</w:t>
      </w:r>
      <w:r>
        <w:rPr>
          <w:spacing w:val="-21"/>
        </w:rPr>
        <w:t> </w:t>
      </w:r>
      <w:r>
        <w:rPr/>
        <w:t>367-80.</w:t>
      </w:r>
    </w:p>
    <w:p>
      <w:pPr>
        <w:pStyle w:val="BodyText"/>
        <w:spacing w:line="240" w:lineRule="auto"/>
        <w:ind w:right="132"/>
        <w:jc w:val="both"/>
      </w:pPr>
      <w:r>
        <w:rPr/>
        <w:t>Meredith</w:t>
      </w:r>
      <w:r>
        <w:rPr>
          <w:spacing w:val="24"/>
        </w:rPr>
        <w:t> </w:t>
      </w:r>
      <w:r>
        <w:rPr/>
        <w:t>C.</w:t>
      </w:r>
      <w:r>
        <w:rPr>
          <w:spacing w:val="24"/>
        </w:rPr>
        <w:t> </w:t>
      </w:r>
      <w:r>
        <w:rPr/>
        <w:t>W.</w:t>
      </w:r>
      <w:r>
        <w:rPr>
          <w:spacing w:val="24"/>
        </w:rPr>
        <w:t> </w:t>
      </w:r>
      <w:r>
        <w:rPr/>
        <w:t>&amp;</w:t>
      </w:r>
      <w:r>
        <w:rPr>
          <w:spacing w:val="24"/>
        </w:rPr>
        <w:t> </w:t>
      </w:r>
      <w:r>
        <w:rPr/>
        <w:t>Isles</w:t>
      </w:r>
      <w:r>
        <w:rPr>
          <w:spacing w:val="23"/>
        </w:rPr>
        <w:t> </w:t>
      </w:r>
      <w:r>
        <w:rPr/>
        <w:t>A.</w:t>
      </w:r>
      <w:r>
        <w:rPr>
          <w:spacing w:val="24"/>
        </w:rPr>
        <w:t> </w:t>
      </w:r>
      <w:r>
        <w:rPr/>
        <w:t>C.</w:t>
      </w:r>
      <w:r>
        <w:rPr>
          <w:spacing w:val="24"/>
        </w:rPr>
        <w:t> </w:t>
      </w:r>
      <w:r>
        <w:rPr/>
        <w:t>(1980)</w:t>
      </w:r>
      <w:r>
        <w:rPr>
          <w:spacing w:val="25"/>
        </w:rPr>
        <w:t> </w:t>
      </w:r>
      <w:r>
        <w:rPr>
          <w:rFonts w:ascii="Arial"/>
          <w:i/>
        </w:rPr>
        <w:t>A</w:t>
      </w:r>
      <w:r>
        <w:rPr>
          <w:rFonts w:ascii="Arial"/>
          <w:i/>
          <w:spacing w:val="24"/>
        </w:rPr>
        <w:t> </w:t>
      </w:r>
      <w:r>
        <w:rPr>
          <w:rFonts w:ascii="Arial"/>
          <w:i/>
        </w:rPr>
        <w:t>Study</w:t>
      </w:r>
      <w:r>
        <w:rPr>
          <w:rFonts w:ascii="Arial"/>
          <w:i/>
          <w:spacing w:val="24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23"/>
        </w:rPr>
        <w:t> </w:t>
      </w:r>
      <w:r>
        <w:rPr>
          <w:rFonts w:ascii="Arial"/>
          <w:i/>
        </w:rPr>
        <w:t>the</w:t>
      </w:r>
      <w:r>
        <w:rPr>
          <w:rFonts w:ascii="Arial"/>
          <w:i/>
          <w:spacing w:val="24"/>
        </w:rPr>
        <w:t> </w:t>
      </w:r>
      <w:r>
        <w:rPr>
          <w:rFonts w:ascii="Arial"/>
          <w:i/>
        </w:rPr>
        <w:t>Ground</w:t>
      </w:r>
      <w:r>
        <w:rPr>
          <w:rFonts w:ascii="Arial"/>
          <w:i/>
          <w:spacing w:val="23"/>
        </w:rPr>
        <w:t> </w:t>
      </w:r>
      <w:r>
        <w:rPr>
          <w:rFonts w:ascii="Arial"/>
          <w:i/>
        </w:rPr>
        <w:t>Parrot</w:t>
      </w:r>
      <w:r>
        <w:rPr>
          <w:rFonts w:ascii="Arial"/>
          <w:i/>
          <w:spacing w:val="24"/>
        </w:rPr>
        <w:t> </w:t>
      </w:r>
      <w:r>
        <w:rPr>
          <w:rFonts w:ascii="Arial"/>
          <w:i/>
        </w:rPr>
        <w:t>(</w:t>
      </w:r>
      <w:r>
        <w:rPr/>
        <w:t>Pezoporus</w:t>
      </w:r>
      <w:r>
        <w:rPr>
          <w:spacing w:val="24"/>
        </w:rPr>
        <w:t> </w:t>
      </w:r>
      <w:r>
        <w:rPr/>
        <w:t>wallicus</w:t>
      </w:r>
      <w:r>
        <w:rPr>
          <w:rFonts w:ascii="Arial"/>
          <w:i/>
        </w:rPr>
        <w:t>)</w:t>
      </w:r>
      <w:r>
        <w:rPr>
          <w:rFonts w:ascii="Arial"/>
          <w:i/>
          <w:spacing w:val="24"/>
        </w:rPr>
        <w:t> </w:t>
      </w:r>
      <w:r>
        <w:rPr>
          <w:rFonts w:ascii="Arial"/>
          <w:i/>
        </w:rPr>
        <w:t>in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Victoria</w:t>
      </w:r>
      <w:r>
        <w:rPr/>
        <w:t>. Environmental Studies Division of the Ministry for Conservation Publication No.</w:t>
      </w:r>
      <w:r>
        <w:rPr>
          <w:spacing w:val="23"/>
        </w:rPr>
        <w:t> </w:t>
      </w:r>
      <w:r>
        <w:rPr/>
        <w:t>304.</w:t>
      </w:r>
      <w:r>
        <w:rPr>
          <w:w w:val="99"/>
        </w:rPr>
        <w:t> </w:t>
      </w:r>
      <w:r>
        <w:rPr/>
        <w:t>Ministry for Conservation,</w:t>
      </w:r>
      <w:r>
        <w:rPr>
          <w:spacing w:val="-7"/>
        </w:rPr>
        <w:t> </w:t>
      </w:r>
      <w:r>
        <w:rPr/>
        <w:t>Melbourne.</w:t>
      </w:r>
    </w:p>
    <w:p>
      <w:pPr>
        <w:spacing w:before="161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Meredith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W.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Jaremovic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4"/>
          <w:sz w:val="22"/>
        </w:rPr>
        <w:t> </w:t>
      </w:r>
      <w:r>
        <w:rPr>
          <w:rFonts w:ascii="Arial"/>
          <w:sz w:val="22"/>
        </w:rPr>
        <w:t>(1990)</w:t>
      </w:r>
      <w:r>
        <w:rPr>
          <w:rFonts w:ascii="Arial"/>
          <w:spacing w:val="14"/>
          <w:sz w:val="22"/>
        </w:rPr>
        <w:t> </w:t>
      </w:r>
      <w:r>
        <w:rPr>
          <w:rFonts w:ascii="Arial"/>
          <w:i/>
          <w:sz w:val="22"/>
        </w:rPr>
        <w:t>Current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Status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Management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Ground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Parrot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Victoria</w:t>
      </w:r>
      <w:r>
        <w:rPr>
          <w:rFonts w:ascii="Arial"/>
          <w:sz w:val="22"/>
        </w:rPr>
        <w:t>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Arthur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Rylah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Institute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Environmental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Research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Technical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Report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Series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No.</w:t>
      </w:r>
    </w:p>
    <w:p>
      <w:pPr>
        <w:pStyle w:val="BodyText"/>
        <w:spacing w:line="240" w:lineRule="auto" w:before="0"/>
        <w:ind w:right="0"/>
        <w:jc w:val="both"/>
      </w:pPr>
      <w:r>
        <w:rPr/>
        <w:t>58. Department of Conservation, Forests and Lands,</w:t>
      </w:r>
      <w:r>
        <w:rPr>
          <w:spacing w:val="-13"/>
        </w:rPr>
        <w:t> </w:t>
      </w:r>
      <w:r>
        <w:rPr/>
        <w:t>Heidelberg.</w:t>
      </w:r>
    </w:p>
    <w:p>
      <w:pPr>
        <w:pStyle w:val="BodyText"/>
        <w:spacing w:line="240" w:lineRule="auto"/>
        <w:ind w:right="131"/>
        <w:jc w:val="both"/>
      </w:pPr>
      <w:r>
        <w:rPr/>
        <w:t>Milledge D. R., Palmer C. L. &amp; Nelson J. L. (1991) “Barometers of change”: the distribution</w:t>
      </w:r>
      <w:r>
        <w:rPr>
          <w:spacing w:val="21"/>
        </w:rPr>
        <w:t> </w:t>
      </w:r>
      <w:r>
        <w:rPr/>
        <w:t>of</w:t>
      </w:r>
      <w:r>
        <w:rPr>
          <w:w w:val="99"/>
        </w:rPr>
        <w:t> </w:t>
      </w:r>
      <w:r>
        <w:rPr/>
        <w:t>large</w:t>
      </w:r>
      <w:r>
        <w:rPr>
          <w:spacing w:val="22"/>
        </w:rPr>
        <w:t> </w:t>
      </w:r>
      <w:r>
        <w:rPr/>
        <w:t>owls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gliders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Mountain</w:t>
      </w:r>
      <w:r>
        <w:rPr>
          <w:spacing w:val="22"/>
        </w:rPr>
        <w:t> </w:t>
      </w:r>
      <w:r>
        <w:rPr/>
        <w:t>Ash</w:t>
      </w:r>
      <w:r>
        <w:rPr>
          <w:spacing w:val="22"/>
        </w:rPr>
        <w:t> </w:t>
      </w:r>
      <w:r>
        <w:rPr/>
        <w:t>forests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Victorian</w:t>
      </w:r>
      <w:r>
        <w:rPr>
          <w:spacing w:val="22"/>
        </w:rPr>
        <w:t> </w:t>
      </w:r>
      <w:r>
        <w:rPr/>
        <w:t>Central</w:t>
      </w:r>
      <w:r>
        <w:rPr>
          <w:spacing w:val="22"/>
        </w:rPr>
        <w:t> </w:t>
      </w:r>
      <w:r>
        <w:rPr/>
        <w:t>Highlands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their</w:t>
      </w:r>
      <w:r>
        <w:rPr>
          <w:w w:val="99"/>
        </w:rPr>
        <w:t> </w:t>
      </w:r>
      <w:r>
        <w:rPr/>
        <w:t>potential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management</w:t>
      </w:r>
      <w:r>
        <w:rPr>
          <w:spacing w:val="37"/>
        </w:rPr>
        <w:t> </w:t>
      </w:r>
      <w:r>
        <w:rPr/>
        <w:t>indicators.</w:t>
      </w:r>
      <w:r>
        <w:rPr>
          <w:spacing w:val="37"/>
        </w:rPr>
        <w:t> </w:t>
      </w:r>
      <w:r>
        <w:rPr/>
        <w:t>In:</w:t>
      </w:r>
      <w:r>
        <w:rPr>
          <w:spacing w:val="37"/>
        </w:rPr>
        <w:t> </w:t>
      </w:r>
      <w:r>
        <w:rPr>
          <w:rFonts w:ascii="Arial" w:hAnsi="Arial" w:cs="Arial" w:eastAsia="Arial"/>
          <w:i/>
        </w:rPr>
        <w:t>Conservation</w:t>
      </w:r>
      <w:r>
        <w:rPr>
          <w:rFonts w:ascii="Arial" w:hAnsi="Arial" w:cs="Arial" w:eastAsia="Arial"/>
          <w:i/>
          <w:spacing w:val="37"/>
        </w:rPr>
        <w:t> </w:t>
      </w:r>
      <w:r>
        <w:rPr>
          <w:rFonts w:ascii="Arial" w:hAnsi="Arial" w:cs="Arial" w:eastAsia="Arial"/>
          <w:i/>
        </w:rPr>
        <w:t>of</w:t>
      </w:r>
      <w:r>
        <w:rPr>
          <w:rFonts w:ascii="Arial" w:hAnsi="Arial" w:cs="Arial" w:eastAsia="Arial"/>
          <w:i/>
          <w:spacing w:val="37"/>
        </w:rPr>
        <w:t> </w:t>
      </w:r>
      <w:r>
        <w:rPr>
          <w:rFonts w:ascii="Arial" w:hAnsi="Arial" w:cs="Arial" w:eastAsia="Arial"/>
          <w:i/>
        </w:rPr>
        <w:t>Australia’s</w:t>
      </w:r>
      <w:r>
        <w:rPr>
          <w:rFonts w:ascii="Arial" w:hAnsi="Arial" w:cs="Arial" w:eastAsia="Arial"/>
          <w:i/>
          <w:spacing w:val="38"/>
        </w:rPr>
        <w:t> </w:t>
      </w:r>
      <w:r>
        <w:rPr>
          <w:rFonts w:ascii="Arial" w:hAnsi="Arial" w:cs="Arial" w:eastAsia="Arial"/>
          <w:i/>
        </w:rPr>
        <w:t>Forest</w:t>
      </w:r>
      <w:r>
        <w:rPr>
          <w:rFonts w:ascii="Arial" w:hAnsi="Arial" w:cs="Arial" w:eastAsia="Arial"/>
          <w:i/>
          <w:spacing w:val="37"/>
        </w:rPr>
        <w:t> </w:t>
      </w:r>
      <w:r>
        <w:rPr>
          <w:rFonts w:ascii="Arial" w:hAnsi="Arial" w:cs="Arial" w:eastAsia="Arial"/>
          <w:i/>
        </w:rPr>
        <w:t>Fauna</w:t>
      </w:r>
      <w:r>
        <w:rPr>
          <w:rFonts w:ascii="Arial" w:hAnsi="Arial" w:cs="Arial" w:eastAsia="Arial"/>
          <w:i/>
          <w:spacing w:val="38"/>
        </w:rPr>
        <w:t> </w:t>
      </w:r>
      <w:r>
        <w:rPr/>
        <w:t>(Ed.</w:t>
      </w:r>
      <w:r>
        <w:rPr>
          <w:spacing w:val="37"/>
        </w:rPr>
        <w:t> </w:t>
      </w:r>
      <w:r>
        <w:rPr/>
        <w:t>D.</w:t>
      </w:r>
      <w:r>
        <w:rPr>
          <w:w w:val="99"/>
        </w:rPr>
        <w:t> </w:t>
      </w:r>
      <w:r>
        <w:rPr/>
        <w:t>Lunney)</w:t>
      </w:r>
      <w:r>
        <w:rPr>
          <w:spacing w:val="43"/>
        </w:rPr>
        <w:t> </w:t>
      </w:r>
      <w:r>
        <w:rPr/>
        <w:t>pp.</w:t>
      </w:r>
      <w:r>
        <w:rPr>
          <w:spacing w:val="43"/>
        </w:rPr>
        <w:t> </w:t>
      </w:r>
      <w:r>
        <w:rPr/>
        <w:t>53-65.</w:t>
      </w:r>
      <w:r>
        <w:rPr>
          <w:spacing w:val="43"/>
        </w:rPr>
        <w:t> </w:t>
      </w:r>
      <w:r>
        <w:rPr/>
        <w:t>Royal</w:t>
      </w:r>
      <w:r>
        <w:rPr>
          <w:spacing w:val="43"/>
        </w:rPr>
        <w:t> </w:t>
      </w:r>
      <w:r>
        <w:rPr/>
        <w:t>Zoological</w:t>
      </w:r>
      <w:r>
        <w:rPr>
          <w:spacing w:val="43"/>
        </w:rPr>
        <w:t> </w:t>
      </w:r>
      <w:r>
        <w:rPr/>
        <w:t>Society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New</w:t>
      </w:r>
      <w:r>
        <w:rPr>
          <w:spacing w:val="43"/>
        </w:rPr>
        <w:t> </w:t>
      </w:r>
      <w:r>
        <w:rPr/>
        <w:t>South</w:t>
      </w:r>
      <w:r>
        <w:rPr>
          <w:spacing w:val="43"/>
        </w:rPr>
        <w:t> </w:t>
      </w:r>
      <w:r>
        <w:rPr/>
        <w:t>Wales,</w:t>
      </w:r>
      <w:r>
        <w:rPr>
          <w:spacing w:val="43"/>
        </w:rPr>
        <w:t> </w:t>
      </w:r>
      <w:r>
        <w:rPr/>
        <w:t>Mosman,</w:t>
      </w:r>
      <w:r>
        <w:rPr>
          <w:spacing w:val="43"/>
        </w:rPr>
        <w:t> </w:t>
      </w:r>
      <w:r>
        <w:rPr/>
        <w:t>New</w:t>
      </w:r>
      <w:r>
        <w:rPr>
          <w:spacing w:val="43"/>
        </w:rPr>
        <w:t> </w:t>
      </w:r>
      <w:r>
        <w:rPr/>
        <w:t>South</w:t>
      </w:r>
      <w:r>
        <w:rPr>
          <w:w w:val="99"/>
        </w:rPr>
        <w:t> </w:t>
      </w:r>
      <w:r>
        <w:rPr/>
        <w:t>Wales.</w:t>
      </w:r>
    </w:p>
    <w:p>
      <w:pPr>
        <w:spacing w:line="232" w:lineRule="auto" w:before="167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Milledge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R.,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Palmer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Nelson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(1993)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survey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large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owls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Mountain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z w:val="22"/>
        </w:rPr>
        <w:t>Ash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forests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Victorian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central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highlands.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spacing w:val="40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40"/>
          <w:sz w:val="22"/>
        </w:rPr>
        <w:t> </w:t>
      </w:r>
      <w:r>
        <w:rPr>
          <w:rFonts w:ascii="Arial"/>
          <w:i/>
          <w:sz w:val="22"/>
        </w:rPr>
        <w:t>Raptor</w:t>
      </w:r>
      <w:r>
        <w:rPr>
          <w:rFonts w:ascii="Arial"/>
          <w:i/>
          <w:spacing w:val="40"/>
          <w:sz w:val="22"/>
        </w:rPr>
        <w:t> </w:t>
      </w:r>
      <w:r>
        <w:rPr>
          <w:rFonts w:ascii="Arial"/>
          <w:i/>
          <w:sz w:val="22"/>
        </w:rPr>
        <w:t>Studies</w:t>
      </w:r>
      <w:r>
        <w:rPr>
          <w:rFonts w:ascii="Arial"/>
          <w:sz w:val="22"/>
        </w:rPr>
        <w:t>.</w:t>
      </w:r>
      <w:r>
        <w:rPr>
          <w:rFonts w:ascii="Arial"/>
          <w:spacing w:val="40"/>
          <w:sz w:val="22"/>
        </w:rPr>
        <w:t> </w:t>
      </w:r>
      <w:r>
        <w:rPr>
          <w:rFonts w:ascii="Arial"/>
          <w:i/>
          <w:sz w:val="22"/>
        </w:rPr>
        <w:t>Proceedings</w:t>
      </w:r>
      <w:r>
        <w:rPr>
          <w:rFonts w:ascii="Arial"/>
          <w:i/>
          <w:spacing w:val="40"/>
          <w:sz w:val="22"/>
        </w:rPr>
        <w:t> </w:t>
      </w:r>
      <w:r>
        <w:rPr>
          <w:rFonts w:ascii="Arial"/>
          <w:i/>
          <w:sz w:val="22"/>
        </w:rPr>
        <w:t>10</w:t>
      </w:r>
      <w:r>
        <w:rPr>
          <w:rFonts w:ascii="Arial"/>
          <w:i/>
          <w:position w:val="10"/>
          <w:sz w:val="14"/>
        </w:rPr>
        <w:t>th</w:t>
      </w:r>
      <w:r>
        <w:rPr>
          <w:rFonts w:ascii="Arial"/>
          <w:i/>
          <w:spacing w:val="-1"/>
          <w:w w:val="100"/>
          <w:position w:val="10"/>
          <w:sz w:val="14"/>
        </w:rPr>
        <w:t> </w:t>
      </w:r>
      <w:r>
        <w:rPr>
          <w:rFonts w:ascii="Arial"/>
          <w:i/>
          <w:sz w:val="22"/>
        </w:rPr>
        <w:t>Anniversary Conference, Australasian Raptor Association, Canberra, September 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21-22,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1989 </w:t>
      </w:r>
      <w:r>
        <w:rPr>
          <w:rFonts w:ascii="Arial"/>
          <w:sz w:val="22"/>
        </w:rPr>
        <w:t>(Ed. P. Olsen) p. 143. Australasian Raptor Association, Royal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Australasian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Ornithologists Union,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/>
        <w:ind w:right="132"/>
        <w:jc w:val="both"/>
      </w:pPr>
      <w:r>
        <w:rPr/>
        <w:t>Mills</w:t>
      </w:r>
      <w:r>
        <w:rPr>
          <w:spacing w:val="19"/>
        </w:rPr>
        <w:t> </w:t>
      </w:r>
      <w:r>
        <w:rPr/>
        <w:t>L.</w:t>
      </w:r>
      <w:r>
        <w:rPr>
          <w:spacing w:val="19"/>
        </w:rPr>
        <w:t> </w:t>
      </w:r>
      <w:r>
        <w:rPr/>
        <w:t>S.,</w:t>
      </w:r>
      <w:r>
        <w:rPr>
          <w:spacing w:val="19"/>
        </w:rPr>
        <w:t> </w:t>
      </w:r>
      <w:r>
        <w:rPr/>
        <w:t>Soulé</w:t>
      </w:r>
      <w:r>
        <w:rPr>
          <w:spacing w:val="19"/>
        </w:rPr>
        <w:t> </w:t>
      </w:r>
      <w:r>
        <w:rPr/>
        <w:t>M.</w:t>
      </w:r>
      <w:r>
        <w:rPr>
          <w:spacing w:val="19"/>
        </w:rPr>
        <w:t> </w:t>
      </w:r>
      <w:r>
        <w:rPr/>
        <w:t>E.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Doak</w:t>
      </w:r>
      <w:r>
        <w:rPr>
          <w:spacing w:val="19"/>
        </w:rPr>
        <w:t> </w:t>
      </w:r>
      <w:r>
        <w:rPr/>
        <w:t>D.</w:t>
      </w:r>
      <w:r>
        <w:rPr>
          <w:spacing w:val="20"/>
        </w:rPr>
        <w:t> </w:t>
      </w:r>
      <w:r>
        <w:rPr/>
        <w:t>F.</w:t>
      </w:r>
      <w:r>
        <w:rPr>
          <w:spacing w:val="19"/>
        </w:rPr>
        <w:t> </w:t>
      </w:r>
      <w:r>
        <w:rPr/>
        <w:t>(1993)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keystone-species</w:t>
      </w:r>
      <w:r>
        <w:rPr>
          <w:spacing w:val="18"/>
        </w:rPr>
        <w:t> </w:t>
      </w:r>
      <w:r>
        <w:rPr/>
        <w:t>concept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ecology</w:t>
      </w:r>
      <w:r>
        <w:rPr>
          <w:spacing w:val="19"/>
        </w:rPr>
        <w:t> </w:t>
      </w:r>
      <w:r>
        <w:rPr/>
        <w:t>and</w:t>
      </w:r>
      <w:r>
        <w:rPr>
          <w:w w:val="99"/>
        </w:rPr>
        <w:t> </w:t>
      </w:r>
      <w:r>
        <w:rPr/>
        <w:t>conservation. </w:t>
      </w:r>
      <w:r>
        <w:rPr>
          <w:rFonts w:ascii="Arial" w:hAnsi="Arial"/>
          <w:i/>
        </w:rPr>
        <w:t>BioScience</w:t>
      </w:r>
      <w:r>
        <w:rPr/>
        <w:t>. </w:t>
      </w:r>
      <w:r>
        <w:rPr>
          <w:rFonts w:ascii="Arial" w:hAnsi="Arial"/>
          <w:b/>
        </w:rPr>
        <w:t>43</w:t>
      </w:r>
      <w:r>
        <w:rPr/>
        <w:t>,</w:t>
      </w:r>
      <w:r>
        <w:rPr>
          <w:spacing w:val="-9"/>
        </w:rPr>
        <w:t> </w:t>
      </w:r>
      <w:r>
        <w:rPr/>
        <w:t>219-24.</w:t>
      </w:r>
    </w:p>
    <w:p>
      <w:pPr>
        <w:pStyle w:val="BodyText"/>
        <w:spacing w:line="240" w:lineRule="auto" w:before="160"/>
        <w:ind w:right="133"/>
        <w:jc w:val="both"/>
      </w:pPr>
      <w:r>
        <w:rPr/>
        <w:t>Mikusinski G., Gromadzki M. &amp; Chylarecki P. (2001) Woodpeckers as indicators of forest</w:t>
      </w:r>
      <w:r>
        <w:rPr>
          <w:spacing w:val="2"/>
        </w:rPr>
        <w:t> </w:t>
      </w:r>
      <w:r>
        <w:rPr/>
        <w:t>bird</w:t>
      </w:r>
      <w:r>
        <w:rPr>
          <w:w w:val="99"/>
        </w:rPr>
        <w:t> </w:t>
      </w:r>
      <w:r>
        <w:rPr/>
        <w:t>diversity.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15</w:t>
      </w:r>
      <w:r>
        <w:rPr/>
        <w:t>,</w:t>
      </w:r>
      <w:r>
        <w:rPr>
          <w:spacing w:val="-9"/>
        </w:rPr>
        <w:t> </w:t>
      </w:r>
      <w:r>
        <w:rPr/>
        <w:t>208-17.</w:t>
      </w:r>
    </w:p>
    <w:p>
      <w:pPr>
        <w:pStyle w:val="BodyText"/>
        <w:spacing w:line="240" w:lineRule="auto" w:before="160"/>
        <w:ind w:right="132"/>
        <w:jc w:val="both"/>
      </w:pPr>
      <w:r>
        <w:rPr/>
        <w:t>Mochizuki</w:t>
      </w:r>
      <w:r>
        <w:rPr>
          <w:spacing w:val="39"/>
        </w:rPr>
        <w:t> </w:t>
      </w:r>
      <w:r>
        <w:rPr/>
        <w:t>M.,</w:t>
      </w:r>
      <w:r>
        <w:rPr>
          <w:spacing w:val="41"/>
        </w:rPr>
        <w:t> </w:t>
      </w:r>
      <w:r>
        <w:rPr/>
        <w:t>Hondo</w:t>
      </w:r>
      <w:r>
        <w:rPr>
          <w:spacing w:val="41"/>
        </w:rPr>
        <w:t> </w:t>
      </w:r>
      <w:r>
        <w:rPr/>
        <w:t>R.,</w:t>
      </w:r>
      <w:r>
        <w:rPr>
          <w:spacing w:val="41"/>
        </w:rPr>
        <w:t> </w:t>
      </w:r>
      <w:r>
        <w:rPr/>
        <w:t>Kumon</w:t>
      </w:r>
      <w:r>
        <w:rPr>
          <w:spacing w:val="42"/>
        </w:rPr>
        <w:t> </w:t>
      </w:r>
      <w:r>
        <w:rPr/>
        <w:t>K.,</w:t>
      </w:r>
      <w:r>
        <w:rPr>
          <w:spacing w:val="41"/>
        </w:rPr>
        <w:t> </w:t>
      </w:r>
      <w:r>
        <w:rPr/>
        <w:t>Sasaki</w:t>
      </w:r>
      <w:r>
        <w:rPr>
          <w:spacing w:val="39"/>
        </w:rPr>
        <w:t> </w:t>
      </w:r>
      <w:r>
        <w:rPr/>
        <w:t>R.,</w:t>
      </w:r>
      <w:r>
        <w:rPr>
          <w:spacing w:val="41"/>
        </w:rPr>
        <w:t> </w:t>
      </w:r>
      <w:r>
        <w:rPr/>
        <w:t>Matsuba</w:t>
      </w:r>
      <w:r>
        <w:rPr>
          <w:spacing w:val="41"/>
        </w:rPr>
        <w:t> </w:t>
      </w:r>
      <w:r>
        <w:rPr/>
        <w:t>H.</w:t>
      </w:r>
      <w:r>
        <w:rPr>
          <w:spacing w:val="41"/>
        </w:rPr>
        <w:t> </w:t>
      </w:r>
      <w:r>
        <w:rPr/>
        <w:t>&amp;</w:t>
      </w:r>
      <w:r>
        <w:rPr>
          <w:spacing w:val="41"/>
        </w:rPr>
        <w:t> </w:t>
      </w:r>
      <w:r>
        <w:rPr/>
        <w:t>Ueda</w:t>
      </w:r>
      <w:r>
        <w:rPr>
          <w:spacing w:val="41"/>
        </w:rPr>
        <w:t> </w:t>
      </w:r>
      <w:r>
        <w:rPr/>
        <w:t>F.</w:t>
      </w:r>
      <w:r>
        <w:rPr>
          <w:spacing w:val="41"/>
        </w:rPr>
        <w:t> </w:t>
      </w:r>
      <w:r>
        <w:rPr/>
        <w:t>(2002)</w:t>
      </w:r>
      <w:r>
        <w:rPr>
          <w:spacing w:val="39"/>
        </w:rPr>
        <w:t> </w:t>
      </w:r>
      <w:r>
        <w:rPr/>
        <w:t>Cadmium</w:t>
      </w:r>
      <w:r>
        <w:rPr>
          <w:w w:val="99"/>
        </w:rPr>
        <w:t> </w:t>
      </w:r>
      <w:r>
        <w:rPr/>
        <w:t>contamination in wild birds as an indicator of environmental pollution.</w:t>
      </w:r>
      <w:r>
        <w:rPr>
          <w:spacing w:val="25"/>
        </w:rPr>
        <w:t> </w:t>
      </w:r>
      <w:r>
        <w:rPr>
          <w:rFonts w:ascii="Arial"/>
          <w:i/>
        </w:rPr>
        <w:t>Environmental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Monitoring and Assessment</w:t>
      </w:r>
      <w:r>
        <w:rPr/>
        <w:t>. </w:t>
      </w:r>
      <w:r>
        <w:rPr>
          <w:rFonts w:ascii="Arial"/>
          <w:b/>
        </w:rPr>
        <w:t>73</w:t>
      </w:r>
      <w:r>
        <w:rPr/>
        <w:t>,</w:t>
      </w:r>
      <w:r>
        <w:rPr>
          <w:spacing w:val="-10"/>
        </w:rPr>
        <w:t> </w:t>
      </w:r>
      <w:r>
        <w:rPr/>
        <w:t>229-35.</w:t>
      </w:r>
    </w:p>
    <w:p>
      <w:pPr>
        <w:pStyle w:val="BodyText"/>
        <w:spacing w:line="240" w:lineRule="auto" w:before="160"/>
        <w:ind w:right="131"/>
        <w:jc w:val="both"/>
      </w:pPr>
      <w:r>
        <w:rPr/>
        <w:t>Moore J. L., Balmford A., Brooks T., Burgess N. D., Hansen L.A., Rahbek C. &amp; Williams P.</w:t>
      </w:r>
      <w:r>
        <w:rPr>
          <w:spacing w:val="-12"/>
        </w:rPr>
        <w:t> </w:t>
      </w:r>
      <w:r>
        <w:rPr/>
        <w:t>H.</w:t>
      </w:r>
      <w:r>
        <w:rPr>
          <w:w w:val="99"/>
        </w:rPr>
        <w:t> </w:t>
      </w:r>
      <w:r>
        <w:rPr/>
        <w:t>(2003)</w:t>
      </w:r>
      <w:r>
        <w:rPr>
          <w:spacing w:val="35"/>
        </w:rPr>
        <w:t> </w:t>
      </w:r>
      <w:r>
        <w:rPr/>
        <w:t>Performance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sub-Saharan</w:t>
      </w:r>
      <w:r>
        <w:rPr>
          <w:spacing w:val="35"/>
        </w:rPr>
        <w:t> </w:t>
      </w:r>
      <w:r>
        <w:rPr/>
        <w:t>vertebrates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indicator</w:t>
      </w:r>
      <w:r>
        <w:rPr>
          <w:spacing w:val="35"/>
        </w:rPr>
        <w:t> </w:t>
      </w:r>
      <w:r>
        <w:rPr/>
        <w:t>groups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identifying</w:t>
      </w:r>
      <w:r>
        <w:rPr>
          <w:spacing w:val="35"/>
        </w:rPr>
        <w:t> </w:t>
      </w:r>
      <w:r>
        <w:rPr/>
        <w:t>priority</w:t>
      </w:r>
      <w:r>
        <w:rPr>
          <w:w w:val="99"/>
        </w:rPr>
        <w:t> </w:t>
      </w:r>
      <w:r>
        <w:rPr/>
        <w:t>areas for conservation.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17</w:t>
      </w:r>
      <w:r>
        <w:rPr/>
        <w:t>,</w:t>
      </w:r>
      <w:r>
        <w:rPr>
          <w:spacing w:val="-12"/>
        </w:rPr>
        <w:t> </w:t>
      </w:r>
      <w:r>
        <w:rPr/>
        <w:t>207-18.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Moore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(2007)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Population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ecology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Southern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Cassowary</w:t>
      </w:r>
      <w:r>
        <w:rPr>
          <w:rFonts w:ascii="Arial"/>
          <w:spacing w:val="49"/>
          <w:sz w:val="22"/>
        </w:rPr>
        <w:t> </w:t>
      </w:r>
      <w:r>
        <w:rPr>
          <w:rFonts w:ascii="Arial"/>
          <w:i/>
          <w:sz w:val="22"/>
        </w:rPr>
        <w:t>Casuarius</w:t>
      </w:r>
      <w:r>
        <w:rPr>
          <w:rFonts w:ascii="Arial"/>
          <w:i/>
          <w:spacing w:val="48"/>
          <w:sz w:val="22"/>
        </w:rPr>
        <w:t> </w:t>
      </w:r>
      <w:r>
        <w:rPr>
          <w:rFonts w:ascii="Arial"/>
          <w:i/>
          <w:sz w:val="22"/>
        </w:rPr>
        <w:t>casuarius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johnsonii</w:t>
      </w:r>
      <w:r>
        <w:rPr>
          <w:rFonts w:ascii="Arial"/>
          <w:sz w:val="22"/>
        </w:rPr>
        <w:t>, Mission Beach north Queensland. </w:t>
      </w:r>
      <w:r>
        <w:rPr>
          <w:rFonts w:ascii="Arial"/>
          <w:i/>
          <w:sz w:val="22"/>
        </w:rPr>
        <w:t>Journal of Ornithology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148</w:t>
      </w:r>
      <w:r>
        <w:rPr>
          <w:rFonts w:ascii="Arial"/>
          <w:sz w:val="22"/>
        </w:rPr>
        <w:t>,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357-66.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Morgan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G.,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Richards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N.,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Braszell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Raden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(1995)</w:t>
      </w:r>
      <w:r>
        <w:rPr>
          <w:rFonts w:ascii="Arial"/>
          <w:spacing w:val="35"/>
          <w:sz w:val="22"/>
        </w:rPr>
        <w:t> </w:t>
      </w:r>
      <w:r>
        <w:rPr>
          <w:rFonts w:ascii="Arial"/>
          <w:i/>
          <w:sz w:val="22"/>
        </w:rPr>
        <w:t>Lyrebirds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Dandenongs: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Their Present and Future Status</w:t>
      </w:r>
      <w:r>
        <w:rPr>
          <w:rFonts w:ascii="Arial"/>
          <w:sz w:val="22"/>
        </w:rPr>
        <w:t>. Department of Zoology, University of Melbourne,</w:t>
      </w:r>
      <w:r>
        <w:rPr>
          <w:rFonts w:ascii="Arial"/>
          <w:spacing w:val="16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Department of Conservation and Natural Resources,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/>
        <w:ind w:right="134"/>
        <w:jc w:val="both"/>
      </w:pPr>
      <w:r>
        <w:rPr/>
        <w:t>Morris A. K. (1975) The birds of Gosford, Wyong and Newcastle (County </w:t>
      </w:r>
      <w:r>
        <w:rPr>
          <w:spacing w:val="40"/>
        </w:rPr>
        <w:t> </w:t>
      </w:r>
      <w:r>
        <w:rPr/>
        <w:t>of</w:t>
      </w:r>
      <w:r>
        <w:rPr>
          <w:w w:val="99"/>
        </w:rPr>
        <w:t> </w:t>
      </w:r>
      <w:r>
        <w:rPr/>
        <w:t>Northumberland). </w:t>
      </w:r>
      <w:r>
        <w:rPr>
          <w:rFonts w:ascii="Arial"/>
          <w:i/>
        </w:rPr>
        <w:t>Australian Birds</w:t>
      </w:r>
      <w:r>
        <w:rPr/>
        <w:t>. </w:t>
      </w:r>
      <w:r>
        <w:rPr>
          <w:rFonts w:ascii="Arial"/>
          <w:b/>
        </w:rPr>
        <w:t>9</w:t>
      </w:r>
      <w:r>
        <w:rPr/>
        <w:t>,</w:t>
      </w:r>
      <w:r>
        <w:rPr>
          <w:spacing w:val="-8"/>
        </w:rPr>
        <w:t> </w:t>
      </w:r>
      <w:r>
        <w:rPr/>
        <w:t>37-76.</w:t>
      </w:r>
    </w:p>
    <w:p>
      <w:pPr>
        <w:pStyle w:val="BodyText"/>
        <w:spacing w:line="240" w:lineRule="auto"/>
        <w:ind w:right="133"/>
        <w:jc w:val="both"/>
      </w:pPr>
      <w:r>
        <w:rPr/>
        <w:t>Morris A. K. (2001) New South Wales Annual Bird Report for 1998. </w:t>
      </w:r>
      <w:r>
        <w:rPr>
          <w:rFonts w:ascii="Arial"/>
          <w:i/>
        </w:rPr>
        <w:t>Australian Birds</w:t>
      </w:r>
      <w:r>
        <w:rPr/>
        <w:t>. </w:t>
      </w:r>
      <w:r>
        <w:rPr>
          <w:rFonts w:ascii="Arial"/>
          <w:b/>
        </w:rPr>
        <w:t>32</w:t>
      </w:r>
      <w:r>
        <w:rPr/>
        <w:t>,</w:t>
      </w:r>
      <w:r>
        <w:rPr>
          <w:spacing w:val="12"/>
        </w:rPr>
        <w:t> </w:t>
      </w:r>
      <w:r>
        <w:rPr/>
        <w:t>101-</w:t>
      </w:r>
      <w:r>
        <w:rPr>
          <w:w w:val="99"/>
        </w:rPr>
        <w:t> </w:t>
      </w:r>
      <w:r>
        <w:rPr/>
        <w:t>67.</w:t>
      </w:r>
    </w:p>
    <w:p>
      <w:pPr>
        <w:pStyle w:val="BodyText"/>
        <w:spacing w:line="240" w:lineRule="auto"/>
        <w:ind w:right="135"/>
        <w:jc w:val="both"/>
      </w:pPr>
      <w:r>
        <w:rPr/>
        <w:t>Morris</w:t>
      </w:r>
      <w:r>
        <w:rPr>
          <w:spacing w:val="38"/>
        </w:rPr>
        <w:t> </w:t>
      </w:r>
      <w:r>
        <w:rPr/>
        <w:t>A.</w:t>
      </w:r>
      <w:r>
        <w:rPr>
          <w:spacing w:val="39"/>
        </w:rPr>
        <w:t> </w:t>
      </w:r>
      <w:r>
        <w:rPr/>
        <w:t>K.,</w:t>
      </w:r>
      <w:r>
        <w:rPr>
          <w:spacing w:val="38"/>
        </w:rPr>
        <w:t> </w:t>
      </w:r>
      <w:r>
        <w:rPr/>
        <w:t>Tyler</w:t>
      </w:r>
      <w:r>
        <w:rPr>
          <w:spacing w:val="38"/>
        </w:rPr>
        <w:t> </w:t>
      </w:r>
      <w:r>
        <w:rPr/>
        <w:t>V.,</w:t>
      </w:r>
      <w:r>
        <w:rPr>
          <w:spacing w:val="40"/>
        </w:rPr>
        <w:t> </w:t>
      </w:r>
      <w:r>
        <w:rPr/>
        <w:t>Tyler</w:t>
      </w:r>
      <w:r>
        <w:rPr>
          <w:spacing w:val="39"/>
        </w:rPr>
        <w:t> </w:t>
      </w:r>
      <w:r>
        <w:rPr/>
        <w:t>M.,</w:t>
      </w:r>
      <w:r>
        <w:rPr>
          <w:spacing w:val="39"/>
        </w:rPr>
        <w:t> </w:t>
      </w:r>
      <w:r>
        <w:rPr/>
        <w:t>Mannes</w:t>
      </w:r>
      <w:r>
        <w:rPr>
          <w:spacing w:val="38"/>
        </w:rPr>
        <w:t> </w:t>
      </w:r>
      <w:r>
        <w:rPr/>
        <w:t>H.</w:t>
      </w:r>
      <w:r>
        <w:rPr>
          <w:spacing w:val="38"/>
        </w:rPr>
        <w:t> </w:t>
      </w:r>
      <w:r>
        <w:rPr/>
        <w:t>&amp;</w:t>
      </w:r>
      <w:r>
        <w:rPr>
          <w:spacing w:val="36"/>
        </w:rPr>
        <w:t> </w:t>
      </w:r>
      <w:r>
        <w:rPr/>
        <w:t>Dalby</w:t>
      </w:r>
      <w:r>
        <w:rPr>
          <w:spacing w:val="38"/>
        </w:rPr>
        <w:t> </w:t>
      </w:r>
      <w:r>
        <w:rPr/>
        <w:t>J.</w:t>
      </w:r>
      <w:r>
        <w:rPr>
          <w:spacing w:val="38"/>
        </w:rPr>
        <w:t> </w:t>
      </w:r>
      <w:r>
        <w:rPr/>
        <w:t>(1990)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waterbird</w:t>
      </w:r>
      <w:r>
        <w:rPr>
          <w:spacing w:val="38"/>
        </w:rPr>
        <w:t> </w:t>
      </w:r>
      <w:r>
        <w:rPr/>
        <w:t>survey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w w:val="99"/>
        </w:rPr>
        <w:t> </w:t>
      </w:r>
      <w:r>
        <w:rPr/>
        <w:t>Parramatta River wetlands, Sydney, New South Wales. </w:t>
      </w:r>
      <w:r>
        <w:rPr>
          <w:rFonts w:ascii="Arial"/>
          <w:i/>
        </w:rPr>
        <w:t>Australian Birds</w:t>
      </w:r>
      <w:r>
        <w:rPr/>
        <w:t>. </w:t>
      </w:r>
      <w:r>
        <w:rPr>
          <w:rFonts w:ascii="Arial"/>
          <w:b/>
        </w:rPr>
        <w:t>23</w:t>
      </w:r>
      <w:r>
        <w:rPr/>
        <w:t>,</w:t>
      </w:r>
      <w:r>
        <w:rPr>
          <w:spacing w:val="-10"/>
        </w:rPr>
        <w:t> </w:t>
      </w:r>
      <w:r>
        <w:rPr/>
        <w:t>44-64.</w:t>
      </w:r>
    </w:p>
    <w:p>
      <w:pPr>
        <w:pStyle w:val="BodyText"/>
        <w:spacing w:line="240" w:lineRule="auto" w:before="160"/>
        <w:ind w:right="134"/>
        <w:jc w:val="both"/>
      </w:pPr>
      <w:r>
        <w:rPr/>
        <w:t>Morrison M. (1986) Bird populations as indicators of environmental change.</w:t>
      </w:r>
      <w:r>
        <w:rPr>
          <w:spacing w:val="13"/>
        </w:rPr>
        <w:t> </w:t>
      </w:r>
      <w:r>
        <w:rPr>
          <w:rFonts w:ascii="Arial"/>
          <w:i/>
        </w:rPr>
        <w:t>Current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Ornithology</w:t>
      </w:r>
      <w:r>
        <w:rPr/>
        <w:t>. </w:t>
      </w:r>
      <w:r>
        <w:rPr>
          <w:rFonts w:ascii="Arial"/>
          <w:b/>
        </w:rPr>
        <w:t>3</w:t>
      </w:r>
      <w:r>
        <w:rPr/>
        <w:t>,</w:t>
      </w:r>
      <w:r>
        <w:rPr>
          <w:spacing w:val="-5"/>
        </w:rPr>
        <w:t> </w:t>
      </w:r>
      <w:r>
        <w:rPr/>
        <w:t>429-51.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Mount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Lofty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Ranges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Southern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Emu-wren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Recovery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Team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(1998)</w:t>
      </w:r>
      <w:r>
        <w:rPr>
          <w:rFonts w:ascii="Arial"/>
          <w:spacing w:val="53"/>
          <w:sz w:val="22"/>
        </w:rPr>
        <w:t> </w:t>
      </w:r>
      <w:r>
        <w:rPr>
          <w:rFonts w:ascii="Arial"/>
          <w:i/>
          <w:sz w:val="22"/>
        </w:rPr>
        <w:t>Recovery</w:t>
      </w:r>
      <w:r>
        <w:rPr>
          <w:rFonts w:ascii="Arial"/>
          <w:i/>
          <w:spacing w:val="53"/>
          <w:sz w:val="22"/>
        </w:rPr>
        <w:t> </w:t>
      </w:r>
      <w:r>
        <w:rPr>
          <w:rFonts w:ascii="Arial"/>
          <w:i/>
          <w:sz w:val="22"/>
        </w:rPr>
        <w:t>Plan</w:t>
      </w:r>
      <w:r>
        <w:rPr>
          <w:rFonts w:ascii="Arial"/>
          <w:i/>
          <w:spacing w:val="52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5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Mount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i/>
          <w:sz w:val="22"/>
        </w:rPr>
        <w:t>Lofty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i/>
          <w:sz w:val="22"/>
        </w:rPr>
        <w:t>Ranges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i/>
          <w:sz w:val="22"/>
        </w:rPr>
        <w:t>Southern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i/>
          <w:sz w:val="22"/>
        </w:rPr>
        <w:t>Emu-Wren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sz w:val="22"/>
        </w:rPr>
        <w:t>Stipiturus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malachurus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intermedius</w:t>
      </w:r>
      <w:r>
        <w:rPr>
          <w:rFonts w:ascii="Arial"/>
          <w:spacing w:val="34"/>
          <w:sz w:val="22"/>
        </w:rPr>
        <w:t> </w:t>
      </w:r>
      <w:r>
        <w:rPr>
          <w:rFonts w:ascii="Arial"/>
          <w:i/>
          <w:sz w:val="22"/>
        </w:rPr>
        <w:t>1999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i/>
          <w:sz w:val="22"/>
        </w:rPr>
        <w:t>-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i/>
          <w:sz w:val="22"/>
        </w:rPr>
        <w:t>2003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Report to the Threatened Species and Comminities Section, Environment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Australia.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Conservation Council of South Australia,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Adelaide.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Mustoe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S.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(2006).</w:t>
      </w:r>
      <w:r>
        <w:rPr>
          <w:rFonts w:ascii="Arial"/>
          <w:spacing w:val="35"/>
          <w:sz w:val="22"/>
        </w:rPr>
        <w:t> </w:t>
      </w:r>
      <w:r>
        <w:rPr>
          <w:rFonts w:ascii="Arial"/>
          <w:i/>
          <w:sz w:val="22"/>
        </w:rPr>
        <w:t>Assessment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Conservation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Status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Mallee</w:t>
      </w:r>
      <w:r>
        <w:rPr>
          <w:rFonts w:ascii="Arial"/>
          <w:i/>
          <w:spacing w:val="36"/>
          <w:sz w:val="22"/>
        </w:rPr>
        <w:t> </w:t>
      </w:r>
      <w:r>
        <w:rPr>
          <w:rFonts w:ascii="Arial"/>
          <w:i/>
          <w:sz w:val="22"/>
        </w:rPr>
        <w:t>Emu-wren</w:t>
      </w:r>
      <w:r>
        <w:rPr>
          <w:rFonts w:ascii="Arial"/>
          <w:i/>
          <w:spacing w:val="37"/>
          <w:sz w:val="22"/>
        </w:rPr>
        <w:t> </w:t>
      </w:r>
      <w:r>
        <w:rPr>
          <w:rFonts w:ascii="Arial"/>
          <w:sz w:val="22"/>
        </w:rPr>
        <w:t>Stipiturus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mallee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sz w:val="22"/>
        </w:rPr>
        <w:t>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J</w:t>
      </w:r>
      <w:r>
        <w:rPr>
          <w:rFonts w:ascii="Arial"/>
          <w:sz w:val="22"/>
        </w:rPr>
        <w:t>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Campbell</w:t>
      </w:r>
      <w:r>
        <w:rPr>
          <w:rFonts w:ascii="Arial"/>
          <w:sz w:val="22"/>
        </w:rPr>
        <w:t>,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1908</w:t>
      </w:r>
      <w:r>
        <w:rPr>
          <w:rFonts w:ascii="Arial"/>
          <w:sz w:val="22"/>
        </w:rPr>
        <w:t>,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Family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Maluridae</w:t>
      </w:r>
      <w:r>
        <w:rPr>
          <w:rFonts w:ascii="Arial"/>
          <w:sz w:val="22"/>
        </w:rPr>
        <w:t>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Unpublished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report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Save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Food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Bowl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Alliance.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Napier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J.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R.</w:t>
      </w:r>
      <w:r>
        <w:rPr>
          <w:rFonts w:ascii="Arial" w:hAnsi="Arial" w:cs="Arial" w:eastAsia="Arial"/>
          <w:spacing w:val="1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(1969)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Birds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Break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O’Day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Valley,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Tasmania.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Australian</w:t>
      </w:r>
      <w:r>
        <w:rPr>
          <w:rFonts w:ascii="Arial" w:hAnsi="Arial" w:cs="Arial" w:eastAsia="Arial"/>
          <w:i/>
          <w:spacing w:val="1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Bird</w:t>
      </w:r>
      <w:r>
        <w:rPr>
          <w:rFonts w:ascii="Arial" w:hAnsi="Arial" w:cs="Arial" w:eastAsia="Arial"/>
          <w:i/>
          <w:spacing w:val="1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Watcher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spacing w:val="16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3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179-92.</w:t>
      </w:r>
    </w:p>
    <w:p>
      <w:pPr>
        <w:pStyle w:val="BodyText"/>
        <w:spacing w:line="240" w:lineRule="auto"/>
        <w:ind w:right="134"/>
        <w:jc w:val="both"/>
      </w:pPr>
      <w:r>
        <w:rPr/>
        <w:t>Neave H. M., Norton T. W. &amp; Nix H. A. (1996) Biological inventory  for </w:t>
      </w:r>
      <w:r>
        <w:rPr>
          <w:spacing w:val="6"/>
        </w:rPr>
        <w:t> </w:t>
      </w:r>
      <w:r>
        <w:rPr/>
        <w:t>conservation</w:t>
      </w:r>
      <w:r>
        <w:rPr>
          <w:w w:val="99"/>
        </w:rPr>
        <w:t> </w:t>
      </w:r>
      <w:r>
        <w:rPr/>
        <w:t>evaluation II. Composition, functional relationships and spatial prediction of bird</w:t>
      </w:r>
      <w:r>
        <w:rPr>
          <w:spacing w:val="-16"/>
        </w:rPr>
        <w:t> </w:t>
      </w:r>
      <w:r>
        <w:rPr/>
        <w:t>assemblages</w:t>
      </w:r>
      <w:r>
        <w:rPr>
          <w:w w:val="99"/>
        </w:rPr>
        <w:t> </w:t>
      </w:r>
      <w:r>
        <w:rPr/>
        <w:t>in southern Australia. </w:t>
      </w:r>
      <w:r>
        <w:rPr>
          <w:rFonts w:ascii="Arial"/>
          <w:i/>
        </w:rPr>
        <w:t>Forest Ecology and Management</w:t>
      </w:r>
      <w:r>
        <w:rPr/>
        <w:t>. </w:t>
      </w:r>
      <w:r>
        <w:rPr>
          <w:rFonts w:ascii="Arial"/>
          <w:b/>
        </w:rPr>
        <w:t>85</w:t>
      </w:r>
      <w:r>
        <w:rPr/>
        <w:t>,</w:t>
      </w:r>
      <w:r>
        <w:rPr>
          <w:spacing w:val="-17"/>
        </w:rPr>
        <w:t> </w:t>
      </w:r>
      <w:r>
        <w:rPr/>
        <w:t>123-48.</w:t>
      </w:r>
    </w:p>
    <w:p>
      <w:pPr>
        <w:pStyle w:val="BodyText"/>
        <w:spacing w:line="240" w:lineRule="auto"/>
        <w:ind w:right="135"/>
        <w:jc w:val="both"/>
      </w:pPr>
      <w:r>
        <w:rPr/>
        <w:t>Newman</w:t>
      </w:r>
      <w:r>
        <w:rPr>
          <w:spacing w:val="16"/>
        </w:rPr>
        <w:t> </w:t>
      </w:r>
      <w:r>
        <w:rPr/>
        <w:t>O.</w:t>
      </w:r>
      <w:r>
        <w:rPr>
          <w:spacing w:val="16"/>
        </w:rPr>
        <w:t> </w:t>
      </w:r>
      <w:r>
        <w:rPr/>
        <w:t>M.</w:t>
      </w:r>
      <w:r>
        <w:rPr>
          <w:spacing w:val="16"/>
        </w:rPr>
        <w:t> </w:t>
      </w:r>
      <w:r>
        <w:rPr/>
        <w:t>G.</w:t>
      </w:r>
      <w:r>
        <w:rPr>
          <w:spacing w:val="16"/>
        </w:rPr>
        <w:t> </w:t>
      </w:r>
      <w:r>
        <w:rPr/>
        <w:t>(1990)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forecast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population</w:t>
      </w:r>
      <w:r>
        <w:rPr>
          <w:spacing w:val="16"/>
        </w:rPr>
        <w:t> </w:t>
      </w:r>
      <w:r>
        <w:rPr/>
        <w:t>decline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Pied</w:t>
      </w:r>
      <w:r>
        <w:rPr>
          <w:spacing w:val="16"/>
        </w:rPr>
        <w:t> </w:t>
      </w:r>
      <w:r>
        <w:rPr/>
        <w:t>Oystercatchers</w:t>
      </w:r>
      <w:r>
        <w:rPr>
          <w:spacing w:val="16"/>
        </w:rPr>
        <w:t> </w:t>
      </w:r>
      <w:r>
        <w:rPr/>
        <w:t>based</w:t>
      </w:r>
      <w:r>
        <w:rPr>
          <w:spacing w:val="16"/>
        </w:rPr>
        <w:t> </w:t>
      </w:r>
      <w:r>
        <w:rPr/>
        <w:t>on</w:t>
      </w:r>
      <w:r>
        <w:rPr>
          <w:w w:val="99"/>
        </w:rPr>
        <w:t> </w:t>
      </w:r>
      <w:r>
        <w:rPr/>
        <w:t>breeding disturbance. </w:t>
      </w:r>
      <w:r>
        <w:rPr>
          <w:rFonts w:ascii="Arial"/>
          <w:i/>
        </w:rPr>
        <w:t>Tasmanian Bird Report</w:t>
      </w:r>
      <w:r>
        <w:rPr/>
        <w:t>. </w:t>
      </w:r>
      <w:r>
        <w:rPr>
          <w:rFonts w:ascii="Arial"/>
          <w:b/>
        </w:rPr>
        <w:t>20</w:t>
      </w:r>
      <w:r>
        <w:rPr/>
        <w:t>,</w:t>
      </w:r>
      <w:r>
        <w:rPr>
          <w:spacing w:val="-12"/>
        </w:rPr>
        <w:t> </w:t>
      </w:r>
      <w:r>
        <w:rPr/>
        <w:t>21-4.</w:t>
      </w:r>
    </w:p>
    <w:p>
      <w:pPr>
        <w:pStyle w:val="BodyText"/>
        <w:spacing w:line="240" w:lineRule="auto" w:before="160"/>
        <w:ind w:right="132"/>
        <w:jc w:val="both"/>
      </w:pPr>
      <w:r>
        <w:rPr/>
        <w:t>Niemelä</w:t>
      </w:r>
      <w:r>
        <w:rPr>
          <w:spacing w:val="46"/>
        </w:rPr>
        <w:t> </w:t>
      </w:r>
      <w:r>
        <w:rPr/>
        <w:t>J.,</w:t>
      </w:r>
      <w:r>
        <w:rPr>
          <w:spacing w:val="46"/>
        </w:rPr>
        <w:t> </w:t>
      </w:r>
      <w:r>
        <w:rPr/>
        <w:t>Langor</w:t>
      </w:r>
      <w:r>
        <w:rPr>
          <w:spacing w:val="46"/>
        </w:rPr>
        <w:t> </w:t>
      </w:r>
      <w:r>
        <w:rPr/>
        <w:t>D.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Spence</w:t>
      </w:r>
      <w:r>
        <w:rPr>
          <w:spacing w:val="46"/>
        </w:rPr>
        <w:t> </w:t>
      </w:r>
      <w:r>
        <w:rPr/>
        <w:t>J.R.</w:t>
      </w:r>
      <w:r>
        <w:rPr>
          <w:spacing w:val="46"/>
        </w:rPr>
        <w:t> </w:t>
      </w:r>
      <w:r>
        <w:rPr/>
        <w:t>(1993)</w:t>
      </w:r>
      <w:r>
        <w:rPr>
          <w:spacing w:val="46"/>
        </w:rPr>
        <w:t> </w:t>
      </w:r>
      <w:r>
        <w:rPr/>
        <w:t>Effects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clear-cut</w:t>
      </w:r>
      <w:r>
        <w:rPr>
          <w:spacing w:val="44"/>
        </w:rPr>
        <w:t> </w:t>
      </w:r>
      <w:r>
        <w:rPr/>
        <w:t>harvesting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boreal</w:t>
      </w:r>
      <w:r>
        <w:rPr>
          <w:w w:val="99"/>
        </w:rPr>
        <w:t> </w:t>
      </w:r>
      <w:r>
        <w:rPr/>
        <w:t>ground-beetle assemblages (Coleoptera: Carabidae) in western Canada.</w:t>
      </w:r>
      <w:r>
        <w:rPr>
          <w:spacing w:val="52"/>
        </w:rPr>
        <w:t> </w:t>
      </w:r>
      <w:r>
        <w:rPr>
          <w:rFonts w:ascii="Arial" w:hAnsi="Arial"/>
          <w:i/>
        </w:rPr>
        <w:t>Conservation</w:t>
      </w:r>
      <w:r>
        <w:rPr>
          <w:rFonts w:ascii="Arial" w:hAnsi="Arial"/>
          <w:i/>
          <w:w w:val="99"/>
        </w:rPr>
        <w:t> </w:t>
      </w:r>
      <w:r>
        <w:rPr>
          <w:rFonts w:ascii="Arial" w:hAnsi="Arial"/>
          <w:i/>
        </w:rPr>
        <w:t>Biology</w:t>
      </w:r>
      <w:r>
        <w:rPr/>
        <w:t>. </w:t>
      </w:r>
      <w:r>
        <w:rPr>
          <w:rFonts w:ascii="Arial" w:hAnsi="Arial"/>
          <w:b/>
        </w:rPr>
        <w:t>7</w:t>
      </w:r>
      <w:r>
        <w:rPr/>
        <w:t>,</w:t>
      </w:r>
      <w:r>
        <w:rPr>
          <w:spacing w:val="-5"/>
        </w:rPr>
        <w:t> </w:t>
      </w:r>
      <w:r>
        <w:rPr/>
        <w:t>551-61.</w:t>
      </w:r>
    </w:p>
    <w:p>
      <w:pPr>
        <w:pStyle w:val="BodyText"/>
        <w:spacing w:line="240" w:lineRule="auto" w:before="160"/>
        <w:ind w:right="0"/>
        <w:jc w:val="both"/>
      </w:pPr>
      <w:r>
        <w:rPr/>
        <w:t>Noske R. (1977) Roosting of tree-creepers. </w:t>
      </w:r>
      <w:r>
        <w:rPr>
          <w:rFonts w:ascii="Arial"/>
          <w:i/>
        </w:rPr>
        <w:t>Sunbird</w:t>
      </w:r>
      <w:r>
        <w:rPr/>
        <w:t>. </w:t>
      </w:r>
      <w:r>
        <w:rPr>
          <w:rFonts w:ascii="Arial"/>
          <w:b/>
        </w:rPr>
        <w:t>8</w:t>
      </w:r>
      <w:r>
        <w:rPr/>
        <w:t>,</w:t>
      </w:r>
      <w:r>
        <w:rPr>
          <w:spacing w:val="-13"/>
        </w:rPr>
        <w:t> </w:t>
      </w:r>
      <w:r>
        <w:rPr/>
        <w:t>41-4.</w:t>
      </w:r>
    </w:p>
    <w:p>
      <w:pPr>
        <w:pStyle w:val="BodyText"/>
        <w:spacing w:line="240" w:lineRule="auto" w:before="160"/>
        <w:ind w:right="133"/>
        <w:jc w:val="both"/>
      </w:pPr>
      <w:r>
        <w:rPr/>
        <w:t>Noske</w:t>
      </w:r>
      <w:r>
        <w:rPr>
          <w:spacing w:val="48"/>
        </w:rPr>
        <w:t> </w:t>
      </w:r>
      <w:r>
        <w:rPr/>
        <w:t>R.</w:t>
      </w:r>
      <w:r>
        <w:rPr>
          <w:spacing w:val="48"/>
        </w:rPr>
        <w:t> </w:t>
      </w:r>
      <w:r>
        <w:rPr/>
        <w:t>A.</w:t>
      </w:r>
      <w:r>
        <w:rPr>
          <w:spacing w:val="48"/>
        </w:rPr>
        <w:t> </w:t>
      </w:r>
      <w:r>
        <w:rPr/>
        <w:t>(1979)</w:t>
      </w:r>
      <w:r>
        <w:rPr>
          <w:spacing w:val="48"/>
        </w:rPr>
        <w:t> </w:t>
      </w:r>
      <w:r>
        <w:rPr/>
        <w:t>Co-existence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three</w:t>
      </w:r>
      <w:r>
        <w:rPr>
          <w:spacing w:val="48"/>
        </w:rPr>
        <w:t> </w:t>
      </w:r>
      <w:r>
        <w:rPr/>
        <w:t>species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treecreepers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north-eastern</w:t>
      </w:r>
      <w:r>
        <w:rPr>
          <w:spacing w:val="48"/>
        </w:rPr>
        <w:t> </w:t>
      </w:r>
      <w:r>
        <w:rPr/>
        <w:t>New</w:t>
      </w:r>
      <w:r>
        <w:rPr>
          <w:w w:val="99"/>
        </w:rPr>
        <w:t> </w:t>
      </w:r>
      <w:r>
        <w:rPr/>
        <w:t>South Wales.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79</w:t>
      </w:r>
      <w:r>
        <w:rPr/>
        <w:t>,</w:t>
      </w:r>
      <w:r>
        <w:rPr>
          <w:spacing w:val="-6"/>
        </w:rPr>
        <w:t> </w:t>
      </w:r>
      <w:r>
        <w:rPr/>
        <w:t>120-8.</w:t>
      </w:r>
    </w:p>
    <w:p>
      <w:pPr>
        <w:pStyle w:val="BodyText"/>
        <w:spacing w:line="240" w:lineRule="auto" w:before="160"/>
        <w:ind w:right="135"/>
        <w:jc w:val="both"/>
      </w:pPr>
      <w:r>
        <w:rPr/>
        <w:t>Noske</w:t>
      </w:r>
      <w:r>
        <w:rPr>
          <w:spacing w:val="21"/>
        </w:rPr>
        <w:t> </w:t>
      </w:r>
      <w:r>
        <w:rPr/>
        <w:t>R.</w:t>
      </w:r>
      <w:r>
        <w:rPr>
          <w:spacing w:val="21"/>
        </w:rPr>
        <w:t> </w:t>
      </w:r>
      <w:r>
        <w:rPr/>
        <w:t>A.</w:t>
      </w:r>
      <w:r>
        <w:rPr>
          <w:spacing w:val="22"/>
        </w:rPr>
        <w:t> </w:t>
      </w:r>
      <w:r>
        <w:rPr/>
        <w:t>(1982a)</w:t>
      </w:r>
      <w:r>
        <w:rPr>
          <w:spacing w:val="21"/>
        </w:rPr>
        <w:t> </w:t>
      </w:r>
      <w:r>
        <w:rPr/>
        <w:t>Comparative</w:t>
      </w:r>
      <w:r>
        <w:rPr>
          <w:spacing w:val="21"/>
        </w:rPr>
        <w:t> </w:t>
      </w:r>
      <w:r>
        <w:rPr/>
        <w:t>behaviour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ecology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some</w:t>
      </w:r>
      <w:r>
        <w:rPr>
          <w:spacing w:val="21"/>
        </w:rPr>
        <w:t> </w:t>
      </w:r>
      <w:r>
        <w:rPr/>
        <w:t>Australian</w:t>
      </w:r>
      <w:r>
        <w:rPr>
          <w:spacing w:val="21"/>
        </w:rPr>
        <w:t> </w:t>
      </w:r>
      <w:r>
        <w:rPr/>
        <w:t>bark-foraging</w:t>
      </w:r>
      <w:r>
        <w:rPr>
          <w:w w:val="99"/>
        </w:rPr>
        <w:t> </w:t>
      </w:r>
      <w:r>
        <w:rPr/>
        <w:t>birds. Unpublished PhD thesis, University of New</w:t>
      </w:r>
      <w:r>
        <w:rPr>
          <w:spacing w:val="-13"/>
        </w:rPr>
        <w:t> </w:t>
      </w:r>
      <w:r>
        <w:rPr/>
        <w:t>England.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Noske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(1982b).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private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lives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treecreepers.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Natural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History</w:t>
      </w:r>
      <w:r>
        <w:rPr>
          <w:rFonts w:ascii="Arial"/>
          <w:sz w:val="22"/>
        </w:rPr>
        <w:t>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b/>
          <w:sz w:val="22"/>
        </w:rPr>
        <w:t>20</w:t>
      </w:r>
      <w:r>
        <w:rPr>
          <w:rFonts w:ascii="Arial"/>
          <w:sz w:val="22"/>
        </w:rPr>
        <w:t>,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419-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24.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Noske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(1985)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Habitat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use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three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bark-foragers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eucalypt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forests.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spacing w:val="55"/>
          <w:sz w:val="22"/>
        </w:rPr>
        <w:t> </w:t>
      </w:r>
      <w:r>
        <w:rPr>
          <w:rFonts w:ascii="Arial"/>
          <w:i/>
          <w:sz w:val="22"/>
        </w:rPr>
        <w:t>Birds</w:t>
      </w:r>
      <w:r>
        <w:rPr>
          <w:rFonts w:ascii="Arial"/>
          <w:i/>
          <w:spacing w:val="54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Eucalypt Forests and Woodlands: Ecology, Conservation, Management </w:t>
      </w:r>
      <w:r>
        <w:rPr>
          <w:rFonts w:ascii="Arial"/>
          <w:sz w:val="22"/>
        </w:rPr>
        <w:t>(Eds A. Keast, H.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F.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Recher, H. Ford &amp; D. Saunders) pp. 193-204. Surrey Beatty &amp; Sons, Chipping Norton,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New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South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Wales.</w:t>
      </w:r>
    </w:p>
    <w:p>
      <w:pPr>
        <w:pStyle w:val="BodyText"/>
        <w:spacing w:line="252" w:lineRule="exact"/>
        <w:ind w:right="0"/>
        <w:jc w:val="both"/>
      </w:pPr>
      <w:r>
        <w:rPr/>
        <w:t>Noss   R.   F.   (1990)   Indicators   for   monitoring   biodiversity:   a   hierarchical  </w:t>
      </w:r>
      <w:r>
        <w:rPr>
          <w:spacing w:val="40"/>
        </w:rPr>
        <w:t> </w:t>
      </w:r>
      <w:r>
        <w:rPr/>
        <w:t>approach.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Conservation Biology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4</w:t>
      </w:r>
      <w:r>
        <w:rPr>
          <w:rFonts w:ascii="Arial"/>
          <w:sz w:val="22"/>
        </w:rPr>
        <w:t>,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355-64.</w:t>
      </w:r>
    </w:p>
    <w:p>
      <w:pPr>
        <w:spacing w:before="161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O’Connell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T.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J.,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Jackson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L.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E.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Brooks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R.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P.</w:t>
      </w:r>
      <w:r>
        <w:rPr>
          <w:rFonts w:ascii="Arial" w:hAnsi="Arial" w:cs="Arial" w:eastAsia="Arial"/>
          <w:spacing w:val="4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(1998)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bird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community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index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biotic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integrity for the mid-Atlantic highlands. </w:t>
      </w:r>
      <w:r>
        <w:rPr>
          <w:rFonts w:ascii="Arial" w:hAnsi="Arial" w:cs="Arial" w:eastAsia="Arial"/>
          <w:i/>
          <w:sz w:val="22"/>
          <w:szCs w:val="22"/>
        </w:rPr>
        <w:t>Environmental Monitoring and Assessment</w:t>
      </w:r>
      <w:r>
        <w:rPr>
          <w:rFonts w:ascii="Arial" w:hAnsi="Arial" w:cs="Arial" w:eastAsia="Arial"/>
          <w:sz w:val="22"/>
          <w:szCs w:val="22"/>
        </w:rPr>
        <w:t>. </w:t>
      </w:r>
      <w:r>
        <w:rPr>
          <w:rFonts w:ascii="Arial" w:hAnsi="Arial" w:cs="Arial" w:eastAsia="Arial"/>
          <w:b/>
          <w:bCs/>
          <w:sz w:val="22"/>
          <w:szCs w:val="22"/>
        </w:rPr>
        <w:t>51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145-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56.</w:t>
      </w:r>
    </w:p>
    <w:p>
      <w:pPr>
        <w:pStyle w:val="BodyText"/>
        <w:spacing w:line="240" w:lineRule="auto"/>
        <w:ind w:right="133"/>
        <w:jc w:val="both"/>
      </w:pPr>
      <w:r>
        <w:rPr/>
        <w:t>O’Connell</w:t>
      </w:r>
      <w:r>
        <w:rPr>
          <w:spacing w:val="17"/>
        </w:rPr>
        <w:t> </w:t>
      </w:r>
      <w:r>
        <w:rPr/>
        <w:t>T.</w:t>
      </w:r>
      <w:r>
        <w:rPr>
          <w:spacing w:val="17"/>
        </w:rPr>
        <w:t> </w:t>
      </w:r>
      <w:r>
        <w:rPr/>
        <w:t>J.,</w:t>
      </w:r>
      <w:r>
        <w:rPr>
          <w:spacing w:val="17"/>
        </w:rPr>
        <w:t> </w:t>
      </w:r>
      <w:r>
        <w:rPr/>
        <w:t>Jackson</w:t>
      </w:r>
      <w:r>
        <w:rPr>
          <w:spacing w:val="17"/>
        </w:rPr>
        <w:t> </w:t>
      </w:r>
      <w:r>
        <w:rPr/>
        <w:t>L.</w:t>
      </w:r>
      <w:r>
        <w:rPr>
          <w:spacing w:val="17"/>
        </w:rPr>
        <w:t> </w:t>
      </w:r>
      <w:r>
        <w:rPr/>
        <w:t>E.</w:t>
      </w:r>
      <w:r>
        <w:rPr>
          <w:spacing w:val="17"/>
        </w:rPr>
        <w:t> </w:t>
      </w:r>
      <w:r>
        <w:rPr/>
        <w:t>&amp;</w:t>
      </w:r>
      <w:r>
        <w:rPr>
          <w:spacing w:val="17"/>
        </w:rPr>
        <w:t> </w:t>
      </w:r>
      <w:r>
        <w:rPr/>
        <w:t>Brooks</w:t>
      </w:r>
      <w:r>
        <w:rPr>
          <w:spacing w:val="17"/>
        </w:rPr>
        <w:t> </w:t>
      </w:r>
      <w:r>
        <w:rPr/>
        <w:t>R.</w:t>
      </w:r>
      <w:r>
        <w:rPr>
          <w:spacing w:val="17"/>
        </w:rPr>
        <w:t> </w:t>
      </w:r>
      <w:r>
        <w:rPr/>
        <w:t>P.</w:t>
      </w:r>
      <w:r>
        <w:rPr>
          <w:spacing w:val="17"/>
        </w:rPr>
        <w:t> </w:t>
      </w:r>
      <w:r>
        <w:rPr/>
        <w:t>(2000)</w:t>
      </w:r>
      <w:r>
        <w:rPr>
          <w:spacing w:val="17"/>
        </w:rPr>
        <w:t> </w:t>
      </w:r>
      <w:r>
        <w:rPr/>
        <w:t>Bird</w:t>
      </w:r>
      <w:r>
        <w:rPr>
          <w:spacing w:val="16"/>
        </w:rPr>
        <w:t> </w:t>
      </w:r>
      <w:r>
        <w:rPr/>
        <w:t>guilds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indicators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ecological</w:t>
      </w:r>
      <w:r>
        <w:rPr>
          <w:w w:val="99"/>
        </w:rPr>
        <w:t> </w:t>
      </w:r>
      <w:r>
        <w:rPr/>
        <w:t>condition in the central Appalachians. </w:t>
      </w:r>
      <w:r>
        <w:rPr>
          <w:rFonts w:ascii="Arial" w:hAnsi="Arial" w:cs="Arial" w:eastAsia="Arial"/>
          <w:i/>
        </w:rPr>
        <w:t>Ecological Applications</w:t>
      </w:r>
      <w:r>
        <w:rPr/>
        <w:t>. </w:t>
      </w:r>
      <w:r>
        <w:rPr>
          <w:rFonts w:ascii="Arial" w:hAnsi="Arial" w:cs="Arial" w:eastAsia="Arial"/>
          <w:b/>
          <w:bCs/>
        </w:rPr>
        <w:t>10</w:t>
      </w:r>
      <w:r>
        <w:rPr/>
        <w:t>,</w:t>
      </w:r>
      <w:r>
        <w:rPr>
          <w:spacing w:val="-22"/>
        </w:rPr>
        <w:t> </w:t>
      </w:r>
      <w:r>
        <w:rPr/>
        <w:t>1706-21.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O’Connor R. J., Walls T. E. &amp; Hughes R. M. (2000) Using multiple taxonomic groups to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index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ecological condition of lakes. </w:t>
      </w:r>
      <w:r>
        <w:rPr>
          <w:rFonts w:ascii="Arial" w:hAnsi="Arial" w:cs="Arial" w:eastAsia="Arial"/>
          <w:i/>
          <w:sz w:val="22"/>
          <w:szCs w:val="22"/>
        </w:rPr>
        <w:t>Environmental Monitoring and Assessment</w:t>
      </w:r>
      <w:r>
        <w:rPr>
          <w:rFonts w:ascii="Arial" w:hAnsi="Arial" w:cs="Arial" w:eastAsia="Arial"/>
          <w:sz w:val="22"/>
          <w:szCs w:val="22"/>
        </w:rPr>
        <w:t>. </w:t>
      </w:r>
      <w:r>
        <w:rPr>
          <w:rFonts w:ascii="Arial" w:hAnsi="Arial" w:cs="Arial" w:eastAsia="Arial"/>
          <w:b/>
          <w:bCs/>
          <w:sz w:val="22"/>
          <w:szCs w:val="22"/>
        </w:rPr>
        <w:t>61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2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207-28.</w:t>
      </w:r>
    </w:p>
    <w:p>
      <w:pPr>
        <w:pStyle w:val="BodyText"/>
        <w:spacing w:line="240" w:lineRule="auto"/>
        <w:ind w:right="132"/>
        <w:jc w:val="both"/>
      </w:pPr>
      <w:r>
        <w:rPr/>
        <w:t>Oliver</w:t>
      </w:r>
      <w:r>
        <w:rPr>
          <w:spacing w:val="22"/>
        </w:rPr>
        <w:t> </w:t>
      </w:r>
      <w:r>
        <w:rPr/>
        <w:t>I.,</w:t>
      </w:r>
      <w:r>
        <w:rPr>
          <w:spacing w:val="22"/>
        </w:rPr>
        <w:t> </w:t>
      </w:r>
      <w:r>
        <w:rPr/>
        <w:t>Beattie</w:t>
      </w:r>
      <w:r>
        <w:rPr>
          <w:spacing w:val="22"/>
        </w:rPr>
        <w:t> </w:t>
      </w:r>
      <w:r>
        <w:rPr/>
        <w:t>A.</w:t>
      </w:r>
      <w:r>
        <w:rPr>
          <w:spacing w:val="21"/>
        </w:rPr>
        <w:t> </w:t>
      </w:r>
      <w:r>
        <w:rPr/>
        <w:t>J.</w:t>
      </w:r>
      <w:r>
        <w:rPr>
          <w:spacing w:val="22"/>
        </w:rPr>
        <w:t> </w:t>
      </w:r>
      <w:r>
        <w:rPr/>
        <w:t>&amp;</w:t>
      </w:r>
      <w:r>
        <w:rPr>
          <w:spacing w:val="20"/>
        </w:rPr>
        <w:t> </w:t>
      </w:r>
      <w:r>
        <w:rPr/>
        <w:t>York</w:t>
      </w:r>
      <w:r>
        <w:rPr>
          <w:spacing w:val="22"/>
        </w:rPr>
        <w:t> </w:t>
      </w:r>
      <w:r>
        <w:rPr/>
        <w:t>A.</w:t>
      </w:r>
      <w:r>
        <w:rPr>
          <w:spacing w:val="22"/>
        </w:rPr>
        <w:t> </w:t>
      </w:r>
      <w:r>
        <w:rPr/>
        <w:t>(1998)</w:t>
      </w:r>
      <w:r>
        <w:rPr>
          <w:spacing w:val="22"/>
        </w:rPr>
        <w:t> </w:t>
      </w:r>
      <w:r>
        <w:rPr/>
        <w:t>Spatial</w:t>
      </w:r>
      <w:r>
        <w:rPr>
          <w:spacing w:val="22"/>
        </w:rPr>
        <w:t> </w:t>
      </w:r>
      <w:r>
        <w:rPr/>
        <w:t>fidelity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plant,</w:t>
      </w:r>
      <w:r>
        <w:rPr>
          <w:spacing w:val="22"/>
        </w:rPr>
        <w:t> </w:t>
      </w:r>
      <w:r>
        <w:rPr/>
        <w:t>vertebrate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invertebrate</w:t>
      </w:r>
      <w:r>
        <w:rPr>
          <w:w w:val="99"/>
        </w:rPr>
        <w:t> </w:t>
      </w:r>
      <w:r>
        <w:rPr/>
        <w:t>assemblages in multiple-use forest in eastern Australia.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12</w:t>
      </w:r>
      <w:r>
        <w:rPr/>
        <w:t>,</w:t>
      </w:r>
      <w:r>
        <w:rPr>
          <w:spacing w:val="-18"/>
        </w:rPr>
        <w:t> </w:t>
      </w:r>
      <w:r>
        <w:rPr/>
        <w:t>822-35.</w:t>
      </w:r>
    </w:p>
    <w:p>
      <w:pPr>
        <w:pStyle w:val="BodyText"/>
        <w:spacing w:line="240" w:lineRule="auto"/>
        <w:ind w:right="134"/>
        <w:jc w:val="both"/>
      </w:pPr>
      <w:r>
        <w:rPr/>
        <w:t>Owner D. &amp; Rohweder D.A. (2003) Distribution and habitat of Pied</w:t>
      </w:r>
      <w:r>
        <w:rPr>
          <w:spacing w:val="31"/>
        </w:rPr>
        <w:t> </w:t>
      </w:r>
      <w:r>
        <w:rPr/>
        <w:t>Oystercatchers</w:t>
      </w:r>
      <w:r>
        <w:rPr>
          <w:w w:val="99"/>
        </w:rPr>
        <w:t> </w:t>
      </w:r>
      <w:r>
        <w:rPr/>
        <w:t>(</w:t>
      </w:r>
      <w:r>
        <w:rPr>
          <w:rFonts w:ascii="Arial"/>
          <w:i/>
        </w:rPr>
        <w:t>Haematopus</w:t>
      </w:r>
      <w:r>
        <w:rPr>
          <w:rFonts w:ascii="Arial"/>
          <w:i/>
          <w:spacing w:val="41"/>
        </w:rPr>
        <w:t> </w:t>
      </w:r>
      <w:r>
        <w:rPr>
          <w:rFonts w:ascii="Arial"/>
          <w:i/>
        </w:rPr>
        <w:t>longirostris</w:t>
      </w:r>
      <w:r>
        <w:rPr/>
        <w:t>)</w:t>
      </w:r>
      <w:r>
        <w:rPr>
          <w:spacing w:val="41"/>
        </w:rPr>
        <w:t> </w:t>
      </w:r>
      <w:r>
        <w:rPr/>
        <w:t>inhabiting</w:t>
      </w:r>
      <w:r>
        <w:rPr>
          <w:spacing w:val="41"/>
        </w:rPr>
        <w:t> </w:t>
      </w:r>
      <w:r>
        <w:rPr/>
        <w:t>ocean</w:t>
      </w:r>
      <w:r>
        <w:rPr>
          <w:spacing w:val="41"/>
        </w:rPr>
        <w:t> </w:t>
      </w:r>
      <w:r>
        <w:rPr/>
        <w:t>beaches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northern</w:t>
      </w:r>
      <w:r>
        <w:rPr>
          <w:spacing w:val="41"/>
        </w:rPr>
        <w:t> </w:t>
      </w:r>
      <w:r>
        <w:rPr/>
        <w:t>New</w:t>
      </w:r>
      <w:r>
        <w:rPr>
          <w:spacing w:val="42"/>
        </w:rPr>
        <w:t> </w:t>
      </w:r>
      <w:r>
        <w:rPr/>
        <w:t>South</w:t>
      </w:r>
      <w:r>
        <w:rPr>
          <w:spacing w:val="41"/>
        </w:rPr>
        <w:t> </w:t>
      </w:r>
      <w:r>
        <w:rPr/>
        <w:t>Wales.</w:t>
      </w:r>
      <w:r>
        <w:rPr>
          <w:spacing w:val="44"/>
        </w:rPr>
        <w:t> </w:t>
      </w:r>
      <w:r>
        <w:rPr>
          <w:rFonts w:ascii="Arial"/>
          <w:i/>
        </w:rPr>
        <w:t>Emu</w:t>
      </w:r>
      <w:r>
        <w:rPr/>
        <w:t>.</w:t>
      </w:r>
      <w:r>
        <w:rPr>
          <w:w w:val="99"/>
        </w:rPr>
        <w:t> </w:t>
      </w:r>
      <w:r>
        <w:rPr>
          <w:rFonts w:ascii="Arial"/>
          <w:b/>
        </w:rPr>
        <w:t>103</w:t>
      </w:r>
      <w:r>
        <w:rPr/>
        <w:t>,</w:t>
      </w:r>
      <w:r>
        <w:rPr>
          <w:spacing w:val="-2"/>
        </w:rPr>
        <w:t> </w:t>
      </w:r>
      <w:r>
        <w:rPr/>
        <w:t>163-9.</w:t>
      </w:r>
    </w:p>
    <w:p>
      <w:pPr>
        <w:pStyle w:val="BodyText"/>
        <w:spacing w:line="240" w:lineRule="auto" w:before="160"/>
        <w:ind w:right="134"/>
        <w:jc w:val="both"/>
      </w:pPr>
      <w:r>
        <w:rPr/>
        <w:t>Paillisson</w:t>
      </w:r>
      <w:r>
        <w:rPr>
          <w:spacing w:val="19"/>
        </w:rPr>
        <w:t> </w:t>
      </w:r>
      <w:r>
        <w:rPr/>
        <w:t>J.</w:t>
      </w:r>
      <w:r>
        <w:rPr>
          <w:spacing w:val="18"/>
        </w:rPr>
        <w:t> </w:t>
      </w:r>
      <w:r>
        <w:rPr/>
        <w:t>M.,</w:t>
      </w:r>
      <w:r>
        <w:rPr>
          <w:spacing w:val="20"/>
        </w:rPr>
        <w:t> </w:t>
      </w:r>
      <w:r>
        <w:rPr/>
        <w:t>Reeber</w:t>
      </w:r>
      <w:r>
        <w:rPr>
          <w:spacing w:val="19"/>
        </w:rPr>
        <w:t> </w:t>
      </w:r>
      <w:r>
        <w:rPr/>
        <w:t>S.</w:t>
      </w:r>
      <w:r>
        <w:rPr>
          <w:spacing w:val="19"/>
        </w:rPr>
        <w:t> </w:t>
      </w:r>
      <w:r>
        <w:rPr/>
        <w:t>&amp;</w:t>
      </w:r>
      <w:r>
        <w:rPr>
          <w:spacing w:val="20"/>
        </w:rPr>
        <w:t> </w:t>
      </w:r>
      <w:r>
        <w:rPr/>
        <w:t>Marion</w:t>
      </w:r>
      <w:r>
        <w:rPr>
          <w:spacing w:val="19"/>
        </w:rPr>
        <w:t> </w:t>
      </w:r>
      <w:r>
        <w:rPr/>
        <w:t>L.</w:t>
      </w:r>
      <w:r>
        <w:rPr>
          <w:spacing w:val="19"/>
        </w:rPr>
        <w:t> </w:t>
      </w:r>
      <w:r>
        <w:rPr/>
        <w:t>(2002)</w:t>
      </w:r>
      <w:r>
        <w:rPr>
          <w:spacing w:val="20"/>
        </w:rPr>
        <w:t> </w:t>
      </w:r>
      <w:r>
        <w:rPr/>
        <w:t>Bird</w:t>
      </w:r>
      <w:r>
        <w:rPr>
          <w:spacing w:val="19"/>
        </w:rPr>
        <w:t> </w:t>
      </w:r>
      <w:r>
        <w:rPr/>
        <w:t>assemblages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bio-indicators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water</w:t>
      </w:r>
      <w:r>
        <w:rPr>
          <w:w w:val="99"/>
        </w:rPr>
        <w:t> </w:t>
      </w:r>
      <w:r>
        <w:rPr/>
        <w:t>regime management and hunting disturbance in natural wet grasslands.</w:t>
      </w:r>
      <w:r>
        <w:rPr>
          <w:spacing w:val="25"/>
        </w:rPr>
        <w:t> </w:t>
      </w:r>
      <w:r>
        <w:rPr>
          <w:rFonts w:ascii="Arial"/>
          <w:i/>
        </w:rPr>
        <w:t>Biological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Conservation</w:t>
      </w:r>
      <w:r>
        <w:rPr/>
        <w:t>. </w:t>
      </w:r>
      <w:r>
        <w:rPr>
          <w:rFonts w:ascii="Arial"/>
          <w:b/>
        </w:rPr>
        <w:t>106</w:t>
      </w:r>
      <w:r>
        <w:rPr/>
        <w:t>,</w:t>
      </w:r>
      <w:r>
        <w:rPr>
          <w:spacing w:val="-8"/>
        </w:rPr>
        <w:t> </w:t>
      </w:r>
      <w:r>
        <w:rPr/>
        <w:t>115-27.</w:t>
      </w:r>
    </w:p>
    <w:p>
      <w:pPr>
        <w:pStyle w:val="BodyText"/>
        <w:spacing w:line="240" w:lineRule="auto" w:before="160"/>
        <w:ind w:right="133"/>
        <w:jc w:val="both"/>
      </w:pPr>
      <w:r>
        <w:rPr/>
        <w:t>Paine R. T. (1995) A conversation on refining the concept of keystone species.</w:t>
      </w:r>
      <w:r>
        <w:rPr>
          <w:spacing w:val="40"/>
        </w:rPr>
        <w:t> </w:t>
      </w:r>
      <w:r>
        <w:rPr>
          <w:rFonts w:ascii="Arial"/>
          <w:i/>
        </w:rPr>
        <w:t>Conservation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Biology</w:t>
      </w:r>
      <w:r>
        <w:rPr/>
        <w:t>. </w:t>
      </w:r>
      <w:r>
        <w:rPr>
          <w:rFonts w:ascii="Arial"/>
          <w:b/>
        </w:rPr>
        <w:t>9</w:t>
      </w:r>
      <w:r>
        <w:rPr/>
        <w:t>,</w:t>
      </w:r>
      <w:r>
        <w:rPr>
          <w:spacing w:val="-4"/>
        </w:rPr>
        <w:t> </w:t>
      </w:r>
      <w:r>
        <w:rPr/>
        <w:t>962-4.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2" w:hanging="1"/>
        <w:jc w:val="both"/>
      </w:pPr>
      <w:hyperlink r:id="rId49">
        <w:r>
          <w:rPr/>
          <w:t>Pawar S. S</w:t>
        </w:r>
      </w:hyperlink>
      <w:r>
        <w:rPr/>
        <w:t>., </w:t>
      </w:r>
      <w:hyperlink r:id="rId50">
        <w:r>
          <w:rPr/>
          <w:t>Birand A. C</w:t>
        </w:r>
      </w:hyperlink>
      <w:r>
        <w:rPr/>
        <w:t>., </w:t>
      </w:r>
      <w:hyperlink r:id="rId51">
        <w:r>
          <w:rPr/>
          <w:t>Ahmed M. F</w:t>
        </w:r>
      </w:hyperlink>
      <w:r>
        <w:rPr/>
        <w:t>., </w:t>
      </w:r>
      <w:hyperlink r:id="rId52">
        <w:r>
          <w:rPr/>
          <w:t>Sengupta S</w:t>
        </w:r>
      </w:hyperlink>
      <w:r>
        <w:rPr/>
        <w:t>. &amp; </w:t>
      </w:r>
      <w:hyperlink r:id="rId53">
        <w:r>
          <w:rPr/>
          <w:t>Raman T. R. S</w:t>
        </w:r>
      </w:hyperlink>
      <w:r>
        <w:rPr/>
        <w:t>. (2007)</w:t>
      </w:r>
      <w:r>
        <w:rPr>
          <w:spacing w:val="20"/>
        </w:rPr>
        <w:t> </w:t>
      </w:r>
      <w:hyperlink r:id="rId54">
        <w:r>
          <w:rPr/>
          <w:t>Conservation</w:t>
        </w:r>
      </w:hyperlink>
      <w:r>
        <w:rPr>
          <w:w w:val="99"/>
        </w:rPr>
        <w:t> </w:t>
      </w:r>
      <w:hyperlink r:id="rId54">
        <w:r>
          <w:rPr/>
          <w:t>biogeography in north-east India: hierarchical analysis of cross-taxon</w:t>
        </w:r>
        <w:r>
          <w:rPr>
            <w:spacing w:val="19"/>
          </w:rPr>
          <w:t> </w:t>
        </w:r>
        <w:r>
          <w:rPr/>
          <w:t>distributional</w:t>
        </w:r>
      </w:hyperlink>
      <w:r>
        <w:rPr>
          <w:w w:val="99"/>
        </w:rPr>
        <w:t> </w:t>
      </w:r>
      <w:hyperlink r:id="rId54">
        <w:r>
          <w:rPr/>
          <w:t>congruence</w:t>
        </w:r>
      </w:hyperlink>
      <w:r>
        <w:rPr/>
        <w:t>. </w:t>
      </w:r>
      <w:r>
        <w:rPr>
          <w:rFonts w:ascii="Arial"/>
          <w:i/>
        </w:rPr>
        <w:t>Diversity and Distributions</w:t>
      </w:r>
      <w:r>
        <w:rPr/>
        <w:t>. </w:t>
      </w:r>
      <w:r>
        <w:rPr>
          <w:rFonts w:ascii="Arial"/>
          <w:b/>
        </w:rPr>
        <w:t>13</w:t>
      </w:r>
      <w:r>
        <w:rPr/>
        <w:t>,</w:t>
      </w:r>
      <w:r>
        <w:rPr>
          <w:spacing w:val="-13"/>
        </w:rPr>
        <w:t> </w:t>
      </w:r>
      <w:r>
        <w:rPr/>
        <w:t>53-65.</w:t>
      </w:r>
    </w:p>
    <w:p>
      <w:pPr>
        <w:spacing w:before="161"/>
        <w:ind w:left="138" w:right="13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Papp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Z.,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Bortolotti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G.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R.,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Sebastian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Smits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E.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G.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(2007)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PCB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congener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profiles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nestling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tree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swallows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their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insect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prey.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i/>
          <w:sz w:val="22"/>
        </w:rPr>
        <w:t>Archives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Environmental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Contamination</w:t>
      </w:r>
      <w:r>
        <w:rPr>
          <w:rFonts w:ascii="Arial"/>
          <w:i/>
          <w:spacing w:val="25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Toxicology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52</w:t>
      </w:r>
      <w:r>
        <w:rPr>
          <w:rFonts w:ascii="Arial"/>
          <w:sz w:val="22"/>
        </w:rPr>
        <w:t>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257-63.</w:t>
      </w:r>
    </w:p>
    <w:p>
      <w:pPr>
        <w:pStyle w:val="BodyText"/>
        <w:spacing w:line="240" w:lineRule="auto"/>
        <w:ind w:right="0"/>
        <w:jc w:val="both"/>
      </w:pPr>
      <w:r>
        <w:rPr/>
        <w:t>PECBMS (2007) State of Europe’s Common Birds, 2007. CSO/RSPB,</w:t>
      </w:r>
      <w:r>
        <w:rPr>
          <w:spacing w:val="-11"/>
        </w:rPr>
        <w:t> </w:t>
      </w:r>
      <w:r>
        <w:rPr/>
        <w:t>Prague.</w:t>
      </w:r>
    </w:p>
    <w:p>
      <w:pPr>
        <w:pStyle w:val="BodyText"/>
        <w:spacing w:line="240" w:lineRule="auto" w:before="160"/>
        <w:ind w:right="132"/>
        <w:jc w:val="both"/>
      </w:pPr>
      <w:r>
        <w:rPr/>
        <w:t>Pearman P. B. &amp; Weber D. (2007)</w:t>
      </w:r>
      <w:r>
        <w:rPr/>
        <w:t> </w:t>
      </w:r>
      <w:hyperlink r:id="rId55">
        <w:r>
          <w:rPr/>
          <w:t>Common species determine richness patterns</w:t>
        </w:r>
        <w:r>
          <w:rPr>
            <w:spacing w:val="41"/>
          </w:rPr>
          <w:t> </w:t>
        </w:r>
        <w:r>
          <w:rPr/>
          <w:t>in</w:t>
        </w:r>
      </w:hyperlink>
      <w:r>
        <w:rPr>
          <w:w w:val="99"/>
        </w:rPr>
        <w:t> </w:t>
      </w:r>
      <w:hyperlink r:id="rId55">
        <w:r>
          <w:rPr/>
          <w:t>biodiversity indicator taxa</w:t>
        </w:r>
      </w:hyperlink>
      <w:r>
        <w:rPr/>
        <w:t>. </w:t>
      </w:r>
      <w:r>
        <w:rPr>
          <w:rFonts w:ascii="Arial"/>
          <w:i/>
        </w:rPr>
        <w:t>Biological Conservation</w:t>
      </w:r>
      <w:r>
        <w:rPr/>
        <w:t>. </w:t>
      </w:r>
      <w:r>
        <w:rPr>
          <w:rFonts w:ascii="Arial"/>
          <w:b/>
        </w:rPr>
        <w:t>138</w:t>
      </w:r>
      <w:r>
        <w:rPr/>
        <w:t>,</w:t>
      </w:r>
      <w:r>
        <w:rPr>
          <w:spacing w:val="-9"/>
        </w:rPr>
        <w:t> </w:t>
      </w:r>
      <w:r>
        <w:rPr/>
        <w:t>109-19.</w:t>
      </w:r>
    </w:p>
    <w:p>
      <w:pPr>
        <w:pStyle w:val="BodyText"/>
        <w:spacing w:line="240" w:lineRule="auto"/>
        <w:ind w:right="132"/>
        <w:jc w:val="both"/>
      </w:pPr>
      <w:r>
        <w:rPr/>
        <w:t>Pearson</w:t>
      </w:r>
      <w:r>
        <w:rPr>
          <w:spacing w:val="36"/>
        </w:rPr>
        <w:t> </w:t>
      </w:r>
      <w:r>
        <w:rPr/>
        <w:t>D.</w:t>
      </w:r>
      <w:r>
        <w:rPr>
          <w:spacing w:val="36"/>
        </w:rPr>
        <w:t> </w:t>
      </w:r>
      <w:r>
        <w:rPr/>
        <w:t>L.</w:t>
      </w:r>
      <w:r>
        <w:rPr>
          <w:spacing w:val="36"/>
        </w:rPr>
        <w:t> </w:t>
      </w:r>
      <w:r>
        <w:rPr/>
        <w:t>&amp;</w:t>
      </w:r>
      <w:r>
        <w:rPr>
          <w:spacing w:val="36"/>
        </w:rPr>
        <w:t> </w:t>
      </w:r>
      <w:r>
        <w:rPr/>
        <w:t>Cassola</w:t>
      </w:r>
      <w:r>
        <w:rPr>
          <w:spacing w:val="36"/>
        </w:rPr>
        <w:t> </w:t>
      </w:r>
      <w:r>
        <w:rPr/>
        <w:t>F.</w:t>
      </w:r>
      <w:r>
        <w:rPr>
          <w:spacing w:val="36"/>
        </w:rPr>
        <w:t> </w:t>
      </w:r>
      <w:r>
        <w:rPr/>
        <w:t>(1992)</w:t>
      </w:r>
      <w:r>
        <w:rPr>
          <w:spacing w:val="36"/>
        </w:rPr>
        <w:t> </w:t>
      </w:r>
      <w:r>
        <w:rPr/>
        <w:t>World-wide</w:t>
      </w:r>
      <w:r>
        <w:rPr>
          <w:spacing w:val="36"/>
        </w:rPr>
        <w:t> </w:t>
      </w:r>
      <w:r>
        <w:rPr/>
        <w:t>species</w:t>
      </w:r>
      <w:r>
        <w:rPr>
          <w:spacing w:val="35"/>
        </w:rPr>
        <w:t> </w:t>
      </w:r>
      <w:r>
        <w:rPr/>
        <w:t>richness</w:t>
      </w:r>
      <w:r>
        <w:rPr>
          <w:spacing w:val="36"/>
        </w:rPr>
        <w:t> </w:t>
      </w:r>
      <w:r>
        <w:rPr/>
        <w:t>patterns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tiger</w:t>
      </w:r>
      <w:r>
        <w:rPr>
          <w:spacing w:val="36"/>
        </w:rPr>
        <w:t> </w:t>
      </w:r>
      <w:r>
        <w:rPr/>
        <w:t>beetles</w:t>
      </w:r>
      <w:r>
        <w:rPr>
          <w:w w:val="99"/>
        </w:rPr>
        <w:t> </w:t>
      </w:r>
      <w:r>
        <w:rPr/>
        <w:t>(Coleoptera: Cicindelidae): indicator taxon for biodiversity and conservation</w:t>
      </w:r>
      <w:r>
        <w:rPr>
          <w:spacing w:val="4"/>
        </w:rPr>
        <w:t> </w:t>
      </w:r>
      <w:r>
        <w:rPr/>
        <w:t>studies.</w:t>
      </w:r>
      <w:r>
        <w:rPr>
          <w:w w:val="99"/>
        </w:rPr>
        <w:t>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6</w:t>
      </w:r>
      <w:r>
        <w:rPr/>
        <w:t>,</w:t>
      </w:r>
      <w:r>
        <w:rPr>
          <w:spacing w:val="-7"/>
        </w:rPr>
        <w:t> </w:t>
      </w:r>
      <w:r>
        <w:rPr/>
        <w:t>376-91.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Peter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(1990)</w:t>
      </w:r>
      <w:r>
        <w:rPr>
          <w:rFonts w:ascii="Arial"/>
          <w:spacing w:val="43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Study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Nooramunga: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Possible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Effects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Oyster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Farming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Royal Australasian Ornithologists Report 74. Royal Australasian Ornithologists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Union,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Peters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H.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(1983)</w:t>
      </w:r>
      <w:r>
        <w:rPr>
          <w:rFonts w:ascii="Arial"/>
          <w:spacing w:val="18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Ecological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Implications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Body</w:t>
      </w:r>
      <w:r>
        <w:rPr>
          <w:rFonts w:ascii="Arial"/>
          <w:i/>
          <w:spacing w:val="18"/>
          <w:sz w:val="22"/>
        </w:rPr>
        <w:t> </w:t>
      </w:r>
      <w:r>
        <w:rPr>
          <w:rFonts w:ascii="Arial"/>
          <w:i/>
          <w:sz w:val="22"/>
        </w:rPr>
        <w:t>Size</w:t>
      </w:r>
      <w:r>
        <w:rPr>
          <w:rFonts w:ascii="Arial"/>
          <w:sz w:val="22"/>
        </w:rPr>
        <w:t>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Cambridge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University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Press,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New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York.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Pickett M. (2002) </w:t>
      </w:r>
      <w:r>
        <w:rPr>
          <w:rFonts w:ascii="Arial"/>
          <w:i/>
          <w:sz w:val="22"/>
        </w:rPr>
        <w:t>Status Review and Action Plan for the Eyre Peninsula Southern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Emu-wren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sz w:val="22"/>
        </w:rPr>
        <w:t>Stipiturus malachurus parimeda. Unpublished report prepared for South Eyre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Incorporated and National Parks and Wildlife South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Australia.</w:t>
      </w:r>
    </w:p>
    <w:p>
      <w:pPr>
        <w:pStyle w:val="BodyText"/>
        <w:spacing w:line="240" w:lineRule="auto"/>
        <w:ind w:right="132"/>
        <w:jc w:val="both"/>
      </w:pPr>
      <w:r>
        <w:rPr/>
        <w:t>Possingham M. L. &amp; Possingham H. P. (1997) Habitat use and abundance of dryland birds</w:t>
      </w:r>
      <w:r>
        <w:rPr>
          <w:spacing w:val="12"/>
        </w:rPr>
        <w:t> </w:t>
      </w:r>
      <w:r>
        <w:rPr/>
        <w:t>in</w:t>
      </w:r>
      <w:r>
        <w:rPr>
          <w:w w:val="99"/>
        </w:rPr>
        <w:t> </w:t>
      </w:r>
      <w:r>
        <w:rPr/>
        <w:t>heritage areas in the upper south east of South Australia. </w:t>
      </w:r>
      <w:r>
        <w:rPr>
          <w:rFonts w:ascii="Arial"/>
          <w:i/>
        </w:rPr>
        <w:t>South Australian Ornithologist</w:t>
      </w:r>
      <w:r>
        <w:rPr/>
        <w:t>.</w:t>
      </w:r>
      <w:r>
        <w:rPr>
          <w:spacing w:val="21"/>
        </w:rPr>
        <w:t> </w:t>
      </w:r>
      <w:r>
        <w:rPr>
          <w:rFonts w:ascii="Arial"/>
          <w:b/>
        </w:rPr>
        <w:t>32</w:t>
      </w:r>
      <w:r>
        <w:rPr/>
        <w:t>,</w:t>
      </w:r>
      <w:r>
        <w:rPr>
          <w:w w:val="99"/>
        </w:rPr>
        <w:t> </w:t>
      </w:r>
      <w:r>
        <w:rPr/>
        <w:t>145-60.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Powell G. V. N. &amp; Powell A. H. (1986) Reproduction by great white herons </w:t>
      </w:r>
      <w:r>
        <w:rPr>
          <w:rFonts w:ascii="Arial"/>
          <w:i/>
          <w:sz w:val="22"/>
        </w:rPr>
        <w:t>Ardea herodias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1"/>
          <w:w w:val="99"/>
          <w:sz w:val="22"/>
        </w:rPr>
        <w:t> </w:t>
      </w:r>
      <w:r>
        <w:rPr>
          <w:rFonts w:ascii="Arial"/>
          <w:sz w:val="22"/>
        </w:rPr>
        <w:t>Florida Bay as an indicator of habitat quality. </w:t>
      </w:r>
      <w:r>
        <w:rPr>
          <w:rFonts w:ascii="Arial"/>
          <w:i/>
          <w:sz w:val="22"/>
        </w:rPr>
        <w:t>Biological Conservation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36</w:t>
      </w:r>
      <w:r>
        <w:rPr>
          <w:rFonts w:ascii="Arial"/>
          <w:sz w:val="22"/>
        </w:rPr>
        <w:t>,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101-13.</w:t>
      </w:r>
    </w:p>
    <w:p>
      <w:pPr>
        <w:pStyle w:val="BodyText"/>
        <w:spacing w:line="240" w:lineRule="auto"/>
        <w:ind w:right="132"/>
        <w:jc w:val="both"/>
      </w:pPr>
      <w:r>
        <w:rPr/>
        <w:t>Prendergast</w:t>
      </w:r>
      <w:r>
        <w:rPr>
          <w:spacing w:val="41"/>
        </w:rPr>
        <w:t> </w:t>
      </w:r>
      <w:r>
        <w:rPr/>
        <w:t>J.</w:t>
      </w:r>
      <w:r>
        <w:rPr>
          <w:spacing w:val="41"/>
        </w:rPr>
        <w:t> </w:t>
      </w:r>
      <w:r>
        <w:rPr/>
        <w:t>R.</w:t>
      </w:r>
      <w:r>
        <w:rPr>
          <w:spacing w:val="41"/>
        </w:rPr>
        <w:t> </w:t>
      </w:r>
      <w:r>
        <w:rPr/>
        <w:t>&amp;</w:t>
      </w:r>
      <w:r>
        <w:rPr>
          <w:spacing w:val="41"/>
        </w:rPr>
        <w:t> </w:t>
      </w:r>
      <w:r>
        <w:rPr/>
        <w:t>Eversham</w:t>
      </w:r>
      <w:r>
        <w:rPr>
          <w:spacing w:val="41"/>
        </w:rPr>
        <w:t> </w:t>
      </w:r>
      <w:r>
        <w:rPr/>
        <w:t>B.</w:t>
      </w:r>
      <w:r>
        <w:rPr>
          <w:spacing w:val="41"/>
        </w:rPr>
        <w:t> </w:t>
      </w:r>
      <w:r>
        <w:rPr/>
        <w:t>C.</w:t>
      </w:r>
      <w:r>
        <w:rPr>
          <w:spacing w:val="41"/>
        </w:rPr>
        <w:t> </w:t>
      </w:r>
      <w:r>
        <w:rPr/>
        <w:t>(1997)</w:t>
      </w:r>
      <w:r>
        <w:rPr>
          <w:spacing w:val="41"/>
        </w:rPr>
        <w:t> </w:t>
      </w:r>
      <w:r>
        <w:rPr/>
        <w:t>Species</w:t>
      </w:r>
      <w:r>
        <w:rPr>
          <w:spacing w:val="41"/>
        </w:rPr>
        <w:t> </w:t>
      </w:r>
      <w:r>
        <w:rPr/>
        <w:t>richness</w:t>
      </w:r>
      <w:r>
        <w:rPr>
          <w:spacing w:val="41"/>
        </w:rPr>
        <w:t> </w:t>
      </w:r>
      <w:r>
        <w:rPr/>
        <w:t>covariance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higher</w:t>
      </w:r>
      <w:r>
        <w:rPr>
          <w:spacing w:val="41"/>
        </w:rPr>
        <w:t> </w:t>
      </w:r>
      <w:r>
        <w:rPr/>
        <w:t>taxa:</w:t>
      </w:r>
      <w:r>
        <w:rPr>
          <w:w w:val="99"/>
        </w:rPr>
        <w:t> </w:t>
      </w:r>
      <w:r>
        <w:rPr/>
        <w:t>empirical tests of the biodiversity indicator concept. </w:t>
      </w:r>
      <w:r>
        <w:rPr>
          <w:rFonts w:ascii="Arial"/>
          <w:i/>
        </w:rPr>
        <w:t>Ecography</w:t>
      </w:r>
      <w:r>
        <w:rPr/>
        <w:t>. </w:t>
      </w:r>
      <w:r>
        <w:rPr>
          <w:rFonts w:ascii="Arial"/>
          <w:b/>
        </w:rPr>
        <w:t>20</w:t>
      </w:r>
      <w:r>
        <w:rPr/>
        <w:t>,</w:t>
      </w:r>
      <w:r>
        <w:rPr>
          <w:spacing w:val="-17"/>
        </w:rPr>
        <w:t> </w:t>
      </w:r>
      <w:r>
        <w:rPr/>
        <w:t>210-6.</w:t>
      </w:r>
    </w:p>
    <w:p>
      <w:pPr>
        <w:pStyle w:val="BodyText"/>
        <w:spacing w:line="240" w:lineRule="auto"/>
        <w:ind w:right="133"/>
        <w:jc w:val="both"/>
      </w:pPr>
      <w:r>
        <w:rPr/>
        <w:t>Prendergast J. R., Quinn R. M., Lawton J. H., Eversham B. C. &amp; Gibbons D. W. (1993)</w:t>
      </w:r>
      <w:r>
        <w:rPr>
          <w:spacing w:val="43"/>
        </w:rPr>
        <w:t> </w:t>
      </w:r>
      <w:r>
        <w:rPr/>
        <w:t>Rare</w:t>
      </w:r>
      <w:r>
        <w:rPr>
          <w:w w:val="99"/>
        </w:rPr>
        <w:t> </w:t>
      </w:r>
      <w:r>
        <w:rPr/>
        <w:t>species, the coincidence of diversity hotspots and conservation strategies. </w:t>
      </w:r>
      <w:r>
        <w:rPr>
          <w:rFonts w:ascii="Arial"/>
          <w:i/>
        </w:rPr>
        <w:t>Nature</w:t>
      </w:r>
      <w:r>
        <w:rPr/>
        <w:t>. </w:t>
      </w:r>
      <w:r>
        <w:rPr>
          <w:rFonts w:ascii="Arial"/>
          <w:b/>
        </w:rPr>
        <w:t>365</w:t>
      </w:r>
      <w:r>
        <w:rPr/>
        <w:t>, 335-</w:t>
      </w:r>
      <w:r>
        <w:rPr>
          <w:w w:val="99"/>
        </w:rPr>
        <w:t> </w:t>
      </w:r>
      <w:r>
        <w:rPr/>
        <w:t>57.</w:t>
      </w:r>
    </w:p>
    <w:p>
      <w:pPr>
        <w:pStyle w:val="BodyText"/>
        <w:spacing w:line="240" w:lineRule="auto" w:before="160"/>
        <w:ind w:right="131" w:hanging="1"/>
        <w:jc w:val="both"/>
      </w:pPr>
      <w:r>
        <w:rPr/>
        <w:t>Priddel D. &amp; Wheeler R. (1994) Mortality of captive-raised Malleefowl, </w:t>
      </w:r>
      <w:r>
        <w:rPr>
          <w:rFonts w:ascii="Arial"/>
          <w:i/>
        </w:rPr>
        <w:t>Leipoa</w:t>
      </w:r>
      <w:r>
        <w:rPr>
          <w:rFonts w:ascii="Arial"/>
          <w:i/>
          <w:spacing w:val="14"/>
        </w:rPr>
        <w:t> </w:t>
      </w:r>
      <w:r>
        <w:rPr>
          <w:rFonts w:ascii="Arial"/>
          <w:i/>
        </w:rPr>
        <w:t>ocellata</w:t>
      </w:r>
      <w:r>
        <w:rPr/>
        <w:t>,</w:t>
      </w:r>
      <w:r>
        <w:rPr>
          <w:w w:val="99"/>
        </w:rPr>
        <w:t> </w:t>
      </w:r>
      <w:r>
        <w:rPr/>
        <w:t>released into a mallee remnant within the wheat-belt of New South Wales. </w:t>
      </w:r>
      <w:r>
        <w:rPr>
          <w:rFonts w:ascii="Arial"/>
          <w:i/>
        </w:rPr>
        <w:t>Wildlife</w:t>
      </w:r>
      <w:r>
        <w:rPr>
          <w:rFonts w:ascii="Arial"/>
          <w:i/>
          <w:spacing w:val="9"/>
        </w:rPr>
        <w:t> </w:t>
      </w:r>
      <w:r>
        <w:rPr>
          <w:rFonts w:ascii="Arial"/>
          <w:i/>
        </w:rPr>
        <w:t>Research</w:t>
      </w:r>
      <w:r>
        <w:rPr/>
        <w:t>.</w:t>
      </w:r>
      <w:r>
        <w:rPr>
          <w:w w:val="99"/>
        </w:rPr>
        <w:t> </w:t>
      </w:r>
      <w:r>
        <w:rPr>
          <w:rFonts w:ascii="Arial"/>
          <w:b/>
        </w:rPr>
        <w:t>21</w:t>
      </w:r>
      <w:r>
        <w:rPr/>
        <w:t>,</w:t>
      </w:r>
      <w:r>
        <w:rPr>
          <w:spacing w:val="-2"/>
        </w:rPr>
        <w:t> </w:t>
      </w:r>
      <w:r>
        <w:rPr/>
        <w:t>543-52.</w:t>
      </w:r>
    </w:p>
    <w:p>
      <w:pPr>
        <w:pStyle w:val="BodyText"/>
        <w:spacing w:line="240" w:lineRule="auto" w:before="160"/>
        <w:ind w:right="135"/>
        <w:jc w:val="both"/>
      </w:pPr>
      <w:r>
        <w:rPr/>
        <w:t>Priddel</w:t>
      </w:r>
      <w:r>
        <w:rPr>
          <w:spacing w:val="19"/>
        </w:rPr>
        <w:t> </w:t>
      </w:r>
      <w:r>
        <w:rPr/>
        <w:t>D.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Wheeler</w:t>
      </w:r>
      <w:r>
        <w:rPr>
          <w:spacing w:val="19"/>
        </w:rPr>
        <w:t> </w:t>
      </w:r>
      <w:r>
        <w:rPr/>
        <w:t>(1996)</w:t>
      </w:r>
      <w:r>
        <w:rPr>
          <w:spacing w:val="19"/>
        </w:rPr>
        <w:t> </w:t>
      </w:r>
      <w:r>
        <w:rPr/>
        <w:t>Effect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age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release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susceptibility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captive-reared</w:t>
      </w:r>
      <w:r>
        <w:rPr>
          <w:w w:val="99"/>
        </w:rPr>
        <w:t> </w:t>
      </w:r>
      <w:r>
        <w:rPr/>
        <w:t>Malleefowl </w:t>
      </w:r>
      <w:r>
        <w:rPr>
          <w:rFonts w:ascii="Arial"/>
          <w:i/>
        </w:rPr>
        <w:t>Leipoa ocellata </w:t>
      </w:r>
      <w:r>
        <w:rPr/>
        <w:t>to predation by the introduced fox </w:t>
      </w:r>
      <w:r>
        <w:rPr>
          <w:rFonts w:ascii="Arial"/>
          <w:i/>
        </w:rPr>
        <w:t>Vulpes vulpes</w:t>
      </w:r>
      <w:r>
        <w:rPr/>
        <w:t>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96</w:t>
      </w:r>
      <w:r>
        <w:rPr/>
        <w:t>,</w:t>
      </w:r>
      <w:r>
        <w:rPr>
          <w:spacing w:val="-18"/>
        </w:rPr>
        <w:t> </w:t>
      </w:r>
      <w:r>
        <w:rPr/>
        <w:t>32-41.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Priddel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Wheeler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(1999)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Malleefowl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conservation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New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South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Wales: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review.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Proceedings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Third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International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Megapode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Symposium,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Nhill,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Australia,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December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1997</w:t>
      </w:r>
      <w:r>
        <w:rPr>
          <w:rFonts w:ascii="Arial"/>
          <w:i/>
          <w:spacing w:val="32"/>
          <w:sz w:val="22"/>
        </w:rPr>
        <w:t> </w:t>
      </w:r>
      <w:r>
        <w:rPr>
          <w:rFonts w:ascii="Arial"/>
          <w:sz w:val="22"/>
        </w:rPr>
        <w:t>(Eds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W.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Dekker,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N.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Jones</w:t>
      </w:r>
      <w:r>
        <w:rPr>
          <w:rFonts w:ascii="Arial"/>
          <w:spacing w:val="33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Benshemesh)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pp.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125-142.</w:t>
      </w:r>
      <w:r>
        <w:rPr>
          <w:rFonts w:ascii="Arial"/>
          <w:spacing w:val="34"/>
          <w:sz w:val="22"/>
        </w:rPr>
        <w:t> </w:t>
      </w:r>
      <w:r>
        <w:rPr>
          <w:rFonts w:ascii="Arial"/>
          <w:i/>
          <w:sz w:val="22"/>
        </w:rPr>
        <w:t>Zoologische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Verhandelingen 327</w:t>
      </w:r>
      <w:r>
        <w:rPr>
          <w:rFonts w:ascii="Arial"/>
          <w:sz w:val="22"/>
        </w:rPr>
        <w:t>. National Museum of Natural History,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Leiden.</w:t>
      </w:r>
    </w:p>
    <w:p>
      <w:pPr>
        <w:pStyle w:val="BodyText"/>
        <w:spacing w:line="240" w:lineRule="auto"/>
        <w:ind w:right="135"/>
        <w:jc w:val="both"/>
      </w:pPr>
      <w:r>
        <w:rPr/>
        <w:t>Radford</w:t>
      </w:r>
      <w:r>
        <w:rPr>
          <w:spacing w:val="28"/>
        </w:rPr>
        <w:t> </w:t>
      </w:r>
      <w:r>
        <w:rPr/>
        <w:t>J.</w:t>
      </w:r>
      <w:r>
        <w:rPr>
          <w:spacing w:val="28"/>
        </w:rPr>
        <w:t> </w:t>
      </w:r>
      <w:r>
        <w:rPr/>
        <w:t>Q.</w:t>
      </w:r>
      <w:r>
        <w:rPr>
          <w:spacing w:val="28"/>
        </w:rPr>
        <w:t> </w:t>
      </w:r>
      <w:r>
        <w:rPr/>
        <w:t>(2004)</w:t>
      </w:r>
      <w:r>
        <w:rPr>
          <w:spacing w:val="28"/>
        </w:rPr>
        <w:t> </w:t>
      </w:r>
      <w:r>
        <w:rPr/>
        <w:t>Breeding</w:t>
      </w:r>
      <w:r>
        <w:rPr>
          <w:spacing w:val="28"/>
        </w:rPr>
        <w:t> </w:t>
      </w:r>
      <w:r>
        <w:rPr/>
        <w:t>biology,</w:t>
      </w:r>
      <w:r>
        <w:rPr>
          <w:spacing w:val="28"/>
        </w:rPr>
        <w:t> </w:t>
      </w:r>
      <w:r>
        <w:rPr/>
        <w:t>adult</w:t>
      </w:r>
      <w:r>
        <w:rPr>
          <w:spacing w:val="28"/>
        </w:rPr>
        <w:t> </w:t>
      </w:r>
      <w:r>
        <w:rPr/>
        <w:t>survival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territoriality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White-browed</w:t>
      </w:r>
      <w:r>
        <w:rPr>
          <w:w w:val="99"/>
        </w:rPr>
        <w:t> </w:t>
      </w:r>
      <w:r>
        <w:rPr/>
        <w:t>Treecreeper (</w:t>
      </w:r>
      <w:r>
        <w:rPr>
          <w:rFonts w:ascii="Arial"/>
          <w:i/>
        </w:rPr>
        <w:t>Climacteris affinis</w:t>
      </w:r>
      <w:r>
        <w:rPr/>
        <w:t>) in north-west Victoria, Australia.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104</w:t>
      </w:r>
      <w:r>
        <w:rPr/>
        <w:t>,</w:t>
      </w:r>
      <w:r>
        <w:rPr>
          <w:spacing w:val="-20"/>
        </w:rPr>
        <w:t> </w:t>
      </w:r>
      <w:r>
        <w:rPr/>
        <w:t>305-16.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Radford J. Q. &amp; Bennett A. F. (2004) Thresholds in landscape parameters: occurrence of</w:t>
      </w:r>
      <w:r>
        <w:rPr>
          <w:rFonts w:ascii="Arial"/>
          <w:spacing w:val="5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White-browed Treecreeper </w:t>
      </w:r>
      <w:r>
        <w:rPr>
          <w:rFonts w:ascii="Arial"/>
          <w:i/>
          <w:sz w:val="22"/>
        </w:rPr>
        <w:t>Climacteris affinis </w:t>
      </w:r>
      <w:r>
        <w:rPr>
          <w:rFonts w:ascii="Arial"/>
          <w:sz w:val="22"/>
        </w:rPr>
        <w:t>in Victoria, Australia. </w:t>
      </w:r>
      <w:r>
        <w:rPr>
          <w:rFonts w:ascii="Arial"/>
          <w:i/>
          <w:sz w:val="22"/>
        </w:rPr>
        <w:t>Biological</w:t>
      </w:r>
      <w:r>
        <w:rPr>
          <w:rFonts w:ascii="Arial"/>
          <w:i/>
          <w:spacing w:val="42"/>
          <w:sz w:val="22"/>
        </w:rPr>
        <w:t> </w:t>
      </w:r>
      <w:r>
        <w:rPr>
          <w:rFonts w:ascii="Arial"/>
          <w:i/>
          <w:sz w:val="22"/>
        </w:rPr>
        <w:t>Conservation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b/>
          <w:sz w:val="22"/>
        </w:rPr>
        <w:t>117</w:t>
      </w:r>
      <w:r>
        <w:rPr>
          <w:rFonts w:ascii="Arial"/>
          <w:sz w:val="22"/>
        </w:rPr>
        <w:t>,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375-91.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Radford J. Q. &amp; Bennett A. F. (2006) Factors affecting patch occupancy by the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White-browed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Treecreeper </w:t>
      </w:r>
      <w:r>
        <w:rPr>
          <w:rFonts w:ascii="Arial"/>
          <w:i/>
          <w:sz w:val="22"/>
        </w:rPr>
        <w:t>Climacteris affinis </w:t>
      </w:r>
      <w:r>
        <w:rPr>
          <w:rFonts w:ascii="Arial"/>
          <w:sz w:val="22"/>
        </w:rPr>
        <w:t>in an agricultural landscape in north-west Victoria,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Australia.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Pacific Conservation Biology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12</w:t>
      </w:r>
      <w:r>
        <w:rPr>
          <w:rFonts w:ascii="Arial"/>
          <w:sz w:val="22"/>
        </w:rPr>
        <w:t>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195-206.</w:t>
      </w:r>
    </w:p>
    <w:p>
      <w:pPr>
        <w:pStyle w:val="BodyText"/>
        <w:spacing w:line="252" w:lineRule="exact"/>
        <w:ind w:right="0"/>
        <w:jc w:val="both"/>
      </w:pPr>
      <w:r>
        <w:rPr/>
        <w:t>Ratkowsky A. V. &amp; Ratkowsky D. A. (1977) The birds of the Mt Wellington Range,</w:t>
      </w:r>
      <w:r>
        <w:rPr>
          <w:spacing w:val="25"/>
        </w:rPr>
        <w:t> </w:t>
      </w:r>
      <w:r>
        <w:rPr/>
        <w:t>Tasmania.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Emu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77</w:t>
      </w:r>
      <w:r>
        <w:rPr>
          <w:rFonts w:ascii="Arial"/>
          <w:sz w:val="22"/>
        </w:rPr>
        <w:t>,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19-22.</w:t>
      </w:r>
    </w:p>
    <w:p>
      <w:pPr>
        <w:pStyle w:val="BodyText"/>
        <w:spacing w:line="240" w:lineRule="auto"/>
        <w:ind w:right="136"/>
        <w:jc w:val="both"/>
      </w:pPr>
      <w:r>
        <w:rPr/>
        <w:t>Reader</w:t>
      </w:r>
      <w:r>
        <w:rPr>
          <w:spacing w:val="36"/>
        </w:rPr>
        <w:t> </w:t>
      </w:r>
      <w:r>
        <w:rPr/>
        <w:t>R.</w:t>
      </w:r>
      <w:r>
        <w:rPr>
          <w:spacing w:val="36"/>
        </w:rPr>
        <w:t> </w:t>
      </w:r>
      <w:r>
        <w:rPr/>
        <w:t>(1988)</w:t>
      </w:r>
      <w:r>
        <w:rPr>
          <w:spacing w:val="36"/>
        </w:rPr>
        <w:t> </w:t>
      </w:r>
      <w:r>
        <w:rPr/>
        <w:t>Using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guild</w:t>
      </w:r>
      <w:r>
        <w:rPr>
          <w:spacing w:val="36"/>
        </w:rPr>
        <w:t> </w:t>
      </w:r>
      <w:r>
        <w:rPr/>
        <w:t>concept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assessment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tree</w:t>
      </w:r>
      <w:r>
        <w:rPr>
          <w:spacing w:val="36"/>
        </w:rPr>
        <w:t> </w:t>
      </w:r>
      <w:r>
        <w:rPr/>
        <w:t>harvesting</w:t>
      </w:r>
      <w:r>
        <w:rPr>
          <w:spacing w:val="36"/>
        </w:rPr>
        <w:t> </w:t>
      </w:r>
      <w:r>
        <w:rPr/>
        <w:t>effect</w:t>
      </w:r>
      <w:r>
        <w:rPr>
          <w:spacing w:val="36"/>
        </w:rPr>
        <w:t> </w:t>
      </w:r>
      <w:r>
        <w:rPr/>
        <w:t>on</w:t>
      </w:r>
      <w:r>
        <w:rPr>
          <w:w w:val="99"/>
        </w:rPr>
        <w:t> </w:t>
      </w:r>
      <w:r>
        <w:rPr/>
        <w:t>understorey herbs: a cautionary note. </w:t>
      </w:r>
      <w:r>
        <w:rPr>
          <w:rFonts w:ascii="Arial"/>
          <w:i/>
        </w:rPr>
        <w:t>Environmental Management</w:t>
      </w:r>
      <w:r>
        <w:rPr/>
        <w:t>. </w:t>
      </w:r>
      <w:r>
        <w:rPr>
          <w:rFonts w:ascii="Arial"/>
          <w:b/>
        </w:rPr>
        <w:t>12</w:t>
      </w:r>
      <w:r>
        <w:rPr/>
        <w:t>,</w:t>
      </w:r>
      <w:r>
        <w:rPr>
          <w:spacing w:val="-15"/>
        </w:rPr>
        <w:t> </w:t>
      </w:r>
      <w:r>
        <w:rPr/>
        <w:t>803-8.</w:t>
      </w:r>
    </w:p>
    <w:p>
      <w:pPr>
        <w:pStyle w:val="BodyText"/>
        <w:spacing w:line="240" w:lineRule="auto"/>
        <w:ind w:right="132"/>
        <w:jc w:val="both"/>
      </w:pPr>
      <w:r>
        <w:rPr/>
        <w:t>Recher</w:t>
      </w:r>
      <w:r>
        <w:rPr>
          <w:spacing w:val="48"/>
        </w:rPr>
        <w:t> </w:t>
      </w:r>
      <w:r>
        <w:rPr/>
        <w:t>H.</w:t>
      </w:r>
      <w:r>
        <w:rPr>
          <w:spacing w:val="48"/>
        </w:rPr>
        <w:t> </w:t>
      </w:r>
      <w:r>
        <w:rPr/>
        <w:t>F.,</w:t>
      </w:r>
      <w:r>
        <w:rPr>
          <w:spacing w:val="48"/>
        </w:rPr>
        <w:t> </w:t>
      </w:r>
      <w:r>
        <w:rPr/>
        <w:t>Davis</w:t>
      </w:r>
      <w:r>
        <w:rPr>
          <w:spacing w:val="48"/>
        </w:rPr>
        <w:t> </w:t>
      </w:r>
      <w:r>
        <w:rPr/>
        <w:t>W.</w:t>
      </w:r>
      <w:r>
        <w:rPr>
          <w:spacing w:val="48"/>
        </w:rPr>
        <w:t> </w:t>
      </w:r>
      <w:r>
        <w:rPr/>
        <w:t>E.</w:t>
      </w:r>
      <w:r>
        <w:rPr>
          <w:spacing w:val="48"/>
        </w:rPr>
        <w:t> </w:t>
      </w:r>
      <w:r>
        <w:rPr/>
        <w:t>&amp;</w:t>
      </w:r>
      <w:r>
        <w:rPr>
          <w:spacing w:val="48"/>
        </w:rPr>
        <w:t> </w:t>
      </w:r>
      <w:r>
        <w:rPr/>
        <w:t>Calver</w:t>
      </w:r>
      <w:r>
        <w:rPr>
          <w:spacing w:val="48"/>
        </w:rPr>
        <w:t> </w:t>
      </w:r>
      <w:r>
        <w:rPr/>
        <w:t>M.</w:t>
      </w:r>
      <w:r>
        <w:rPr>
          <w:spacing w:val="48"/>
        </w:rPr>
        <w:t> </w:t>
      </w:r>
      <w:r>
        <w:rPr/>
        <w:t>C.</w:t>
      </w:r>
      <w:r>
        <w:rPr>
          <w:spacing w:val="49"/>
        </w:rPr>
        <w:t> </w:t>
      </w:r>
      <w:r>
        <w:rPr/>
        <w:t>(2002)</w:t>
      </w:r>
      <w:r>
        <w:rPr>
          <w:spacing w:val="48"/>
        </w:rPr>
        <w:t> </w:t>
      </w:r>
      <w:r>
        <w:rPr/>
        <w:t>Comparative</w:t>
      </w:r>
      <w:r>
        <w:rPr>
          <w:spacing w:val="48"/>
        </w:rPr>
        <w:t> </w:t>
      </w:r>
      <w:r>
        <w:rPr/>
        <w:t>foraging</w:t>
      </w:r>
      <w:r>
        <w:rPr>
          <w:spacing w:val="48"/>
        </w:rPr>
        <w:t> </w:t>
      </w:r>
      <w:r>
        <w:rPr/>
        <w:t>ecology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five</w:t>
      </w:r>
      <w:r>
        <w:rPr>
          <w:w w:val="99"/>
        </w:rPr>
        <w:t> </w:t>
      </w:r>
      <w:r>
        <w:rPr/>
        <w:t>species of ground-pouncing birds in Western Australian woodlands with comments</w:t>
      </w:r>
      <w:r>
        <w:rPr>
          <w:spacing w:val="40"/>
        </w:rPr>
        <w:t> </w:t>
      </w:r>
      <w:r>
        <w:rPr/>
        <w:t>on</w:t>
      </w:r>
      <w:r>
        <w:rPr>
          <w:w w:val="99"/>
        </w:rPr>
        <w:t> </w:t>
      </w:r>
      <w:r>
        <w:rPr/>
        <w:t>species decline. </w:t>
      </w:r>
      <w:r>
        <w:rPr>
          <w:rFonts w:ascii="Arial"/>
          <w:i/>
        </w:rPr>
        <w:t>Ornithological Science</w:t>
      </w:r>
      <w:r>
        <w:rPr/>
        <w:t>. </w:t>
      </w:r>
      <w:r>
        <w:rPr>
          <w:rFonts w:ascii="Arial"/>
          <w:b/>
        </w:rPr>
        <w:t>1</w:t>
      </w:r>
      <w:r>
        <w:rPr/>
        <w:t>,</w:t>
      </w:r>
      <w:r>
        <w:rPr>
          <w:spacing w:val="-11"/>
        </w:rPr>
        <w:t> </w:t>
      </w:r>
      <w:r>
        <w:rPr/>
        <w:t>29-40.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Reid T. &amp; Park P. (2003) Continuing decline of Eastern  Curlew,</w:t>
      </w:r>
      <w:r>
        <w:rPr>
          <w:rFonts w:ascii="Arial"/>
          <w:spacing w:val="32"/>
          <w:sz w:val="22"/>
        </w:rPr>
        <w:t> </w:t>
      </w:r>
      <w:r>
        <w:rPr>
          <w:rFonts w:ascii="Arial"/>
          <w:i/>
          <w:sz w:val="22"/>
        </w:rPr>
        <w:t>Numenius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madagascariensis</w:t>
      </w:r>
      <w:r>
        <w:rPr>
          <w:rFonts w:ascii="Arial"/>
          <w:sz w:val="22"/>
        </w:rPr>
        <w:t>, in Tasmania. </w:t>
      </w:r>
      <w:r>
        <w:rPr>
          <w:rFonts w:ascii="Arial"/>
          <w:i/>
          <w:sz w:val="22"/>
        </w:rPr>
        <w:t>Emu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103</w:t>
      </w:r>
      <w:r>
        <w:rPr>
          <w:rFonts w:ascii="Arial"/>
          <w:sz w:val="22"/>
        </w:rPr>
        <w:t>,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279-93.</w:t>
      </w:r>
    </w:p>
    <w:p>
      <w:pPr>
        <w:pStyle w:val="BodyText"/>
        <w:spacing w:line="240" w:lineRule="auto" w:before="160"/>
        <w:ind w:right="133"/>
        <w:jc w:val="both"/>
      </w:pPr>
      <w:r>
        <w:rPr/>
        <w:t>Reilly P. (1991) The effect of wildfire on bush bird populations in six Victorian</w:t>
      </w:r>
      <w:r>
        <w:rPr>
          <w:spacing w:val="29"/>
        </w:rPr>
        <w:t> </w:t>
      </w:r>
      <w:r>
        <w:rPr/>
        <w:t>coastal</w:t>
      </w:r>
      <w:r>
        <w:rPr>
          <w:w w:val="99"/>
        </w:rPr>
        <w:t> </w:t>
      </w:r>
      <w:r>
        <w:rPr/>
        <w:t>habitats. </w:t>
      </w:r>
      <w:r>
        <w:rPr>
          <w:rFonts w:ascii="Arial"/>
          <w:i/>
        </w:rPr>
        <w:t>Corella</w:t>
      </w:r>
      <w:r>
        <w:rPr/>
        <w:t>. </w:t>
      </w:r>
      <w:r>
        <w:rPr>
          <w:rFonts w:ascii="Arial"/>
          <w:b/>
        </w:rPr>
        <w:t>15</w:t>
      </w:r>
      <w:r>
        <w:rPr/>
        <w:t>,</w:t>
      </w:r>
      <w:r>
        <w:rPr>
          <w:spacing w:val="-7"/>
        </w:rPr>
        <w:t> </w:t>
      </w:r>
      <w:r>
        <w:rPr/>
        <w:t>134-42.</w:t>
      </w:r>
    </w:p>
    <w:p>
      <w:pPr>
        <w:pStyle w:val="BodyText"/>
        <w:spacing w:line="240" w:lineRule="auto" w:before="160"/>
        <w:ind w:right="0"/>
        <w:jc w:val="both"/>
      </w:pPr>
      <w:r>
        <w:rPr/>
        <w:t>Reilly P. N. (1988) </w:t>
      </w:r>
      <w:r>
        <w:rPr>
          <w:rFonts w:ascii="Arial"/>
          <w:i/>
        </w:rPr>
        <w:t>The Lyrebird</w:t>
      </w:r>
      <w:r>
        <w:rPr/>
        <w:t>. University of New South Wales Press,</w:t>
      </w:r>
      <w:r>
        <w:rPr>
          <w:spacing w:val="-15"/>
        </w:rPr>
        <w:t> </w:t>
      </w:r>
      <w:r>
        <w:rPr/>
        <w:t>Sydney.</w:t>
      </w:r>
    </w:p>
    <w:p>
      <w:pPr>
        <w:pStyle w:val="BodyText"/>
        <w:spacing w:line="252" w:lineRule="exact"/>
        <w:ind w:right="0"/>
        <w:jc w:val="both"/>
      </w:pPr>
      <w:r>
        <w:rPr/>
        <w:t>Retallick</w:t>
      </w:r>
      <w:r>
        <w:rPr>
          <w:spacing w:val="13"/>
        </w:rPr>
        <w:t> </w:t>
      </w:r>
      <w:r>
        <w:rPr/>
        <w:t>R.</w:t>
      </w:r>
      <w:r>
        <w:rPr>
          <w:spacing w:val="13"/>
        </w:rPr>
        <w:t> </w:t>
      </w:r>
      <w:r>
        <w:rPr/>
        <w:t>W.</w:t>
      </w:r>
      <w:r>
        <w:rPr>
          <w:spacing w:val="13"/>
        </w:rPr>
        <w:t> </w:t>
      </w:r>
      <w:r>
        <w:rPr/>
        <w:t>R.</w:t>
      </w:r>
      <w:r>
        <w:rPr>
          <w:spacing w:val="13"/>
        </w:rPr>
        <w:t> </w:t>
      </w:r>
      <w:r>
        <w:rPr/>
        <w:t>&amp;</w:t>
      </w:r>
      <w:r>
        <w:rPr>
          <w:spacing w:val="13"/>
        </w:rPr>
        <w:t> </w:t>
      </w:r>
      <w:r>
        <w:rPr/>
        <w:t>Bolitho</w:t>
      </w:r>
      <w:r>
        <w:rPr>
          <w:spacing w:val="13"/>
        </w:rPr>
        <w:t> </w:t>
      </w:r>
      <w:r>
        <w:rPr/>
        <w:t>E.</w:t>
      </w:r>
      <w:r>
        <w:rPr>
          <w:spacing w:val="13"/>
        </w:rPr>
        <w:t> </w:t>
      </w:r>
      <w:r>
        <w:rPr/>
        <w:t>E.</w:t>
      </w:r>
      <w:r>
        <w:rPr>
          <w:spacing w:val="13"/>
        </w:rPr>
        <w:t> </w:t>
      </w:r>
      <w:r>
        <w:rPr/>
        <w:t>(1993)</w:t>
      </w:r>
      <w:r>
        <w:rPr>
          <w:spacing w:val="13"/>
        </w:rPr>
        <w:t> </w:t>
      </w:r>
      <w:r>
        <w:rPr/>
        <w:t>Disturbance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Hooded</w:t>
      </w:r>
      <w:r>
        <w:rPr>
          <w:spacing w:val="13"/>
        </w:rPr>
        <w:t> </w:t>
      </w:r>
      <w:r>
        <w:rPr/>
        <w:t>Plovers</w:t>
      </w:r>
      <w:r>
        <w:rPr>
          <w:spacing w:val="13"/>
        </w:rPr>
        <w:t> </w:t>
      </w:r>
      <w:r>
        <w:rPr/>
        <w:t>by</w:t>
      </w:r>
      <w:r>
        <w:rPr>
          <w:spacing w:val="13"/>
        </w:rPr>
        <w:t> </w:t>
      </w:r>
      <w:r>
        <w:rPr/>
        <w:t>domestic</w:t>
      </w:r>
      <w:r>
        <w:rPr>
          <w:spacing w:val="13"/>
        </w:rPr>
        <w:t> </w:t>
      </w:r>
      <w:r>
        <w:rPr/>
        <w:t>dogs.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Stilt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23</w:t>
      </w:r>
      <w:r>
        <w:rPr>
          <w:rFonts w:ascii="Arial"/>
          <w:sz w:val="22"/>
        </w:rPr>
        <w:t>,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23.</w:t>
      </w:r>
    </w:p>
    <w:p>
      <w:pPr>
        <w:pStyle w:val="BodyText"/>
        <w:spacing w:line="240" w:lineRule="auto"/>
        <w:ind w:right="133"/>
        <w:jc w:val="both"/>
      </w:pPr>
      <w:r>
        <w:rPr/>
        <w:t>Reynaud</w:t>
      </w:r>
      <w:r>
        <w:rPr>
          <w:spacing w:val="25"/>
        </w:rPr>
        <w:t> </w:t>
      </w:r>
      <w:r>
        <w:rPr/>
        <w:t>P.</w:t>
      </w:r>
      <w:r>
        <w:rPr>
          <w:spacing w:val="26"/>
        </w:rPr>
        <w:t> </w:t>
      </w:r>
      <w:r>
        <w:rPr/>
        <w:t>A.</w:t>
      </w:r>
      <w:r>
        <w:rPr>
          <w:spacing w:val="25"/>
        </w:rPr>
        <w:t> </w:t>
      </w:r>
      <w:r>
        <w:rPr/>
        <w:t>&amp;</w:t>
      </w:r>
      <w:r>
        <w:rPr>
          <w:spacing w:val="25"/>
        </w:rPr>
        <w:t> </w:t>
      </w:r>
      <w:r>
        <w:rPr/>
        <w:t>Thioulouse</w:t>
      </w:r>
      <w:r>
        <w:rPr>
          <w:spacing w:val="25"/>
        </w:rPr>
        <w:t> </w:t>
      </w:r>
      <w:r>
        <w:rPr/>
        <w:t>J.</w:t>
      </w:r>
      <w:r>
        <w:rPr>
          <w:spacing w:val="25"/>
        </w:rPr>
        <w:t> </w:t>
      </w:r>
      <w:r>
        <w:rPr/>
        <w:t>(2000)</w:t>
      </w:r>
      <w:r>
        <w:rPr>
          <w:spacing w:val="25"/>
        </w:rPr>
        <w:t> </w:t>
      </w:r>
      <w:r>
        <w:rPr/>
        <w:t>Identification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birds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biological</w:t>
      </w:r>
      <w:r>
        <w:rPr>
          <w:spacing w:val="25"/>
        </w:rPr>
        <w:t> </w:t>
      </w:r>
      <w:r>
        <w:rPr/>
        <w:t>markers</w:t>
      </w:r>
      <w:r>
        <w:rPr>
          <w:spacing w:val="25"/>
        </w:rPr>
        <w:t> </w:t>
      </w:r>
      <w:r>
        <w:rPr/>
        <w:t>along</w:t>
      </w:r>
      <w:r>
        <w:rPr>
          <w:spacing w:val="25"/>
        </w:rPr>
        <w:t> </w:t>
      </w:r>
      <w:r>
        <w:rPr/>
        <w:t>a</w:t>
      </w:r>
      <w:r>
        <w:rPr>
          <w:w w:val="99"/>
        </w:rPr>
        <w:t> </w:t>
      </w:r>
      <w:r>
        <w:rPr/>
        <w:t>neotropical urban-rural gradient (Cayenne, French Guiana), using co-inertia analysis. </w:t>
      </w:r>
      <w:r>
        <w:rPr>
          <w:rFonts w:ascii="Arial"/>
          <w:i/>
        </w:rPr>
        <w:t>Journal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of Environmental Management</w:t>
      </w:r>
      <w:r>
        <w:rPr/>
        <w:t>. </w:t>
      </w:r>
      <w:r>
        <w:rPr>
          <w:rFonts w:ascii="Arial"/>
          <w:b/>
        </w:rPr>
        <w:t>59</w:t>
      </w:r>
      <w:r>
        <w:rPr/>
        <w:t>,</w:t>
      </w:r>
      <w:r>
        <w:rPr>
          <w:spacing w:val="-9"/>
        </w:rPr>
        <w:t> </w:t>
      </w:r>
      <w:r>
        <w:rPr/>
        <w:t>121-40.</w:t>
      </w:r>
    </w:p>
    <w:p>
      <w:pPr>
        <w:pStyle w:val="BodyText"/>
        <w:spacing w:line="240" w:lineRule="auto" w:before="160"/>
        <w:ind w:right="0"/>
        <w:jc w:val="both"/>
      </w:pPr>
      <w:r>
        <w:rPr/>
        <w:t>Ridpath</w:t>
      </w:r>
      <w:r>
        <w:rPr>
          <w:spacing w:val="27"/>
        </w:rPr>
        <w:t> </w:t>
      </w:r>
      <w:r>
        <w:rPr/>
        <w:t>M.</w:t>
      </w:r>
      <w:r>
        <w:rPr>
          <w:spacing w:val="27"/>
        </w:rPr>
        <w:t> </w:t>
      </w:r>
      <w:r>
        <w:rPr/>
        <w:t>G.</w:t>
      </w:r>
      <w:r>
        <w:rPr>
          <w:spacing w:val="27"/>
        </w:rPr>
        <w:t> </w:t>
      </w:r>
      <w:r>
        <w:rPr/>
        <w:t>&amp;</w:t>
      </w:r>
      <w:r>
        <w:rPr>
          <w:spacing w:val="27"/>
        </w:rPr>
        <w:t> </w:t>
      </w:r>
      <w:r>
        <w:rPr/>
        <w:t>Moreau</w:t>
      </w:r>
      <w:r>
        <w:rPr>
          <w:spacing w:val="27"/>
        </w:rPr>
        <w:t> </w:t>
      </w:r>
      <w:r>
        <w:rPr/>
        <w:t>R.</w:t>
      </w:r>
      <w:r>
        <w:rPr>
          <w:spacing w:val="27"/>
        </w:rPr>
        <w:t> </w:t>
      </w:r>
      <w:r>
        <w:rPr/>
        <w:t>E.</w:t>
      </w:r>
      <w:r>
        <w:rPr>
          <w:spacing w:val="27"/>
        </w:rPr>
        <w:t> </w:t>
      </w:r>
      <w:r>
        <w:rPr/>
        <w:t>(1966)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birds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Tasmania;</w:t>
      </w:r>
      <w:r>
        <w:rPr>
          <w:spacing w:val="27"/>
        </w:rPr>
        <w:t> </w:t>
      </w:r>
      <w:r>
        <w:rPr/>
        <w:t>ecology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evolution.</w:t>
      </w:r>
      <w:r>
        <w:rPr>
          <w:spacing w:val="28"/>
        </w:rPr>
        <w:t> </w:t>
      </w:r>
      <w:r>
        <w:rPr>
          <w:rFonts w:ascii="Arial"/>
          <w:i/>
        </w:rPr>
        <w:t>Ibis</w:t>
      </w:r>
      <w:r>
        <w:rPr/>
        <w:t>.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108</w:t>
      </w:r>
      <w:r>
        <w:rPr>
          <w:rFonts w:ascii="Arial"/>
          <w:sz w:val="22"/>
        </w:rPr>
        <w:t>,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348-93.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Robinson D. &amp; Howell M. (2003) </w:t>
      </w:r>
      <w:r>
        <w:rPr>
          <w:rFonts w:ascii="Arial"/>
          <w:i/>
          <w:sz w:val="22"/>
        </w:rPr>
        <w:t>Local Biodiversity Planning: Longwood Zone</w:t>
      </w:r>
      <w:r>
        <w:rPr>
          <w:rFonts w:ascii="Arial"/>
          <w:i/>
          <w:spacing w:val="54"/>
          <w:sz w:val="22"/>
        </w:rPr>
        <w:t> </w:t>
      </w:r>
      <w:r>
        <w:rPr>
          <w:rFonts w:ascii="Arial"/>
          <w:i/>
          <w:sz w:val="22"/>
        </w:rPr>
        <w:t>Trial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Unpublished report by Goulburn Catchment Management Authority, Department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Sustainability and Environment and Trust for Nature,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spacing w:before="160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Rose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(2000)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Hooded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Plovers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four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wheel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drive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vehicles.</w:t>
      </w:r>
      <w:r>
        <w:rPr>
          <w:rFonts w:ascii="Arial"/>
          <w:spacing w:val="51"/>
          <w:sz w:val="22"/>
        </w:rPr>
        <w:t> </w:t>
      </w:r>
      <w:r>
        <w:rPr>
          <w:rFonts w:ascii="Arial"/>
          <w:i/>
          <w:sz w:val="22"/>
        </w:rPr>
        <w:t>Western</w:t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Notes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94</w:t>
      </w:r>
      <w:r>
        <w:rPr>
          <w:rFonts w:ascii="Arial"/>
          <w:sz w:val="22"/>
        </w:rPr>
        <w:t>,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16.</w:t>
      </w:r>
    </w:p>
    <w:p>
      <w:pPr>
        <w:spacing w:before="160"/>
        <w:ind w:left="138" w:right="136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Russell E. M. &amp; Rowley I. (1993) Demography of the cooperatively breeding Splendid</w:t>
      </w:r>
      <w:r>
        <w:rPr>
          <w:rFonts w:ascii="Arial"/>
          <w:spacing w:val="18"/>
          <w:sz w:val="22"/>
        </w:rPr>
        <w:t> </w:t>
      </w:r>
      <w:r>
        <w:rPr>
          <w:rFonts w:ascii="Arial"/>
          <w:sz w:val="22"/>
        </w:rPr>
        <w:t>Fairy-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wren, </w:t>
      </w:r>
      <w:r>
        <w:rPr>
          <w:rFonts w:ascii="Arial"/>
          <w:i/>
          <w:sz w:val="22"/>
        </w:rPr>
        <w:t>Malurus splendens </w:t>
      </w:r>
      <w:r>
        <w:rPr>
          <w:rFonts w:ascii="Arial"/>
          <w:sz w:val="22"/>
        </w:rPr>
        <w:t>(Maluridae). </w:t>
      </w:r>
      <w:r>
        <w:rPr>
          <w:rFonts w:ascii="Arial"/>
          <w:i/>
          <w:sz w:val="22"/>
        </w:rPr>
        <w:t>Australian Journal of Zoology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41</w:t>
      </w:r>
      <w:r>
        <w:rPr>
          <w:rFonts w:ascii="Arial"/>
          <w:sz w:val="22"/>
        </w:rPr>
        <w:t>,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475-505.</w:t>
      </w:r>
    </w:p>
    <w:p>
      <w:pPr>
        <w:pStyle w:val="BodyText"/>
        <w:spacing w:line="240" w:lineRule="auto"/>
        <w:ind w:right="131"/>
        <w:jc w:val="both"/>
      </w:pPr>
      <w:r>
        <w:rPr/>
        <w:t>Sauberer</w:t>
      </w:r>
      <w:r>
        <w:rPr>
          <w:spacing w:val="27"/>
        </w:rPr>
        <w:t> </w:t>
      </w:r>
      <w:r>
        <w:rPr/>
        <w:t>N.,</w:t>
      </w:r>
      <w:r>
        <w:rPr>
          <w:spacing w:val="27"/>
        </w:rPr>
        <w:t> </w:t>
      </w:r>
      <w:r>
        <w:rPr/>
        <w:t>Zulka</w:t>
      </w:r>
      <w:r>
        <w:rPr>
          <w:spacing w:val="27"/>
        </w:rPr>
        <w:t> </w:t>
      </w:r>
      <w:r>
        <w:rPr/>
        <w:t>K.</w:t>
      </w:r>
      <w:r>
        <w:rPr>
          <w:spacing w:val="27"/>
        </w:rPr>
        <w:t> </w:t>
      </w:r>
      <w:r>
        <w:rPr/>
        <w:t>P.,</w:t>
      </w:r>
      <w:r>
        <w:rPr>
          <w:spacing w:val="27"/>
        </w:rPr>
        <w:t> </w:t>
      </w:r>
      <w:r>
        <w:rPr/>
        <w:t>Abensperg-Traun</w:t>
      </w:r>
      <w:r>
        <w:rPr>
          <w:spacing w:val="27"/>
        </w:rPr>
        <w:t> </w:t>
      </w:r>
      <w:r>
        <w:rPr/>
        <w:t>M.,</w:t>
      </w:r>
      <w:r>
        <w:rPr>
          <w:spacing w:val="27"/>
        </w:rPr>
        <w:t> </w:t>
      </w:r>
      <w:r>
        <w:rPr/>
        <w:t>Berg</w:t>
      </w:r>
      <w:r>
        <w:rPr>
          <w:spacing w:val="27"/>
        </w:rPr>
        <w:t> </w:t>
      </w:r>
      <w:r>
        <w:rPr/>
        <w:t>H.</w:t>
      </w:r>
      <w:r>
        <w:rPr>
          <w:spacing w:val="28"/>
        </w:rPr>
        <w:t> </w:t>
      </w:r>
      <w:r>
        <w:rPr/>
        <w:t>M.,</w:t>
      </w:r>
      <w:r>
        <w:rPr>
          <w:spacing w:val="27"/>
        </w:rPr>
        <w:t> </w:t>
      </w:r>
      <w:r>
        <w:rPr/>
        <w:t>Bieringer</w:t>
      </w:r>
      <w:r>
        <w:rPr>
          <w:spacing w:val="27"/>
        </w:rPr>
        <w:t> </w:t>
      </w:r>
      <w:r>
        <w:rPr/>
        <w:t>G.,</w:t>
      </w:r>
      <w:r>
        <w:rPr>
          <w:spacing w:val="27"/>
        </w:rPr>
        <w:t> </w:t>
      </w:r>
      <w:r>
        <w:rPr/>
        <w:t>Milasowszky</w:t>
      </w:r>
      <w:r>
        <w:rPr>
          <w:spacing w:val="27"/>
        </w:rPr>
        <w:t> </w:t>
      </w:r>
      <w:r>
        <w:rPr/>
        <w:t>N.,</w:t>
      </w:r>
      <w:r>
        <w:rPr>
          <w:w w:val="99"/>
        </w:rPr>
        <w:t> </w:t>
      </w:r>
      <w:r>
        <w:rPr/>
        <w:t>Moser</w:t>
      </w:r>
      <w:r>
        <w:rPr>
          <w:spacing w:val="39"/>
        </w:rPr>
        <w:t> </w:t>
      </w:r>
      <w:r>
        <w:rPr/>
        <w:t>D.,</w:t>
      </w:r>
      <w:r>
        <w:rPr>
          <w:spacing w:val="40"/>
        </w:rPr>
        <w:t> </w:t>
      </w:r>
      <w:r>
        <w:rPr/>
        <w:t>Plutzar</w:t>
      </w:r>
      <w:r>
        <w:rPr>
          <w:spacing w:val="39"/>
        </w:rPr>
        <w:t> </w:t>
      </w:r>
      <w:r>
        <w:rPr/>
        <w:t>C.,</w:t>
      </w:r>
      <w:r>
        <w:rPr>
          <w:spacing w:val="39"/>
        </w:rPr>
        <w:t> </w:t>
      </w:r>
      <w:r>
        <w:rPr/>
        <w:t>Pollheimer</w:t>
      </w:r>
      <w:r>
        <w:rPr>
          <w:spacing w:val="39"/>
        </w:rPr>
        <w:t> </w:t>
      </w:r>
      <w:r>
        <w:rPr/>
        <w:t>M.,</w:t>
      </w:r>
      <w:r>
        <w:rPr>
          <w:spacing w:val="39"/>
        </w:rPr>
        <w:t> </w:t>
      </w:r>
      <w:r>
        <w:rPr/>
        <w:t>Storch</w:t>
      </w:r>
      <w:r>
        <w:rPr>
          <w:spacing w:val="40"/>
        </w:rPr>
        <w:t> </w:t>
      </w:r>
      <w:r>
        <w:rPr/>
        <w:t>C.,</w:t>
      </w:r>
      <w:r>
        <w:rPr>
          <w:spacing w:val="39"/>
        </w:rPr>
        <w:t> </w:t>
      </w:r>
      <w:r>
        <w:rPr/>
        <w:t>Trostl</w:t>
      </w:r>
      <w:r>
        <w:rPr>
          <w:spacing w:val="39"/>
        </w:rPr>
        <w:t> </w:t>
      </w:r>
      <w:r>
        <w:rPr/>
        <w:t>R.,</w:t>
      </w:r>
      <w:r>
        <w:rPr>
          <w:spacing w:val="39"/>
        </w:rPr>
        <w:t> </w:t>
      </w:r>
      <w:r>
        <w:rPr/>
        <w:t>Zechmeister</w:t>
      </w:r>
      <w:r>
        <w:rPr>
          <w:spacing w:val="39"/>
        </w:rPr>
        <w:t> </w:t>
      </w:r>
      <w:r>
        <w:rPr/>
        <w:t>H.</w:t>
      </w:r>
      <w:r>
        <w:rPr>
          <w:spacing w:val="39"/>
        </w:rPr>
        <w:t> </w:t>
      </w:r>
      <w:r>
        <w:rPr/>
        <w:t>&amp;</w:t>
      </w:r>
      <w:r>
        <w:rPr>
          <w:spacing w:val="40"/>
        </w:rPr>
        <w:t> </w:t>
      </w:r>
      <w:r>
        <w:rPr/>
        <w:t>Grabherr</w:t>
      </w:r>
      <w:r>
        <w:rPr>
          <w:spacing w:val="39"/>
        </w:rPr>
        <w:t> </w:t>
      </w:r>
      <w:r>
        <w:rPr/>
        <w:t>G.</w:t>
      </w:r>
      <w:r>
        <w:rPr>
          <w:w w:val="99"/>
        </w:rPr>
        <w:t> </w:t>
      </w:r>
      <w:r>
        <w:rPr/>
        <w:t>(2004). Surrogate taxa for biodiversity in agricultural landscapes in eastern Austria.</w:t>
      </w:r>
      <w:r>
        <w:rPr>
          <w:spacing w:val="-11"/>
        </w:rPr>
        <w:t> </w:t>
      </w:r>
      <w:r>
        <w:rPr>
          <w:rFonts w:ascii="Arial"/>
          <w:i/>
        </w:rPr>
        <w:t>Biological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Conservation</w:t>
      </w:r>
      <w:r>
        <w:rPr/>
        <w:t>. </w:t>
      </w:r>
      <w:r>
        <w:rPr>
          <w:rFonts w:ascii="Arial"/>
          <w:b/>
        </w:rPr>
        <w:t>117</w:t>
      </w:r>
      <w:r>
        <w:rPr/>
        <w:t>,</w:t>
      </w:r>
      <w:r>
        <w:rPr>
          <w:spacing w:val="-8"/>
        </w:rPr>
        <w:t> </w:t>
      </w:r>
      <w:r>
        <w:rPr/>
        <w:t>181-90.</w:t>
      </w:r>
    </w:p>
    <w:p>
      <w:pPr>
        <w:spacing w:before="16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Schodde R. &amp; Mason I. J. (1980) </w:t>
      </w:r>
      <w:r>
        <w:rPr>
          <w:rFonts w:ascii="Arial"/>
          <w:i/>
          <w:sz w:val="22"/>
        </w:rPr>
        <w:t>Nocturnal Birds of Australia</w:t>
      </w:r>
      <w:r>
        <w:rPr>
          <w:rFonts w:ascii="Arial"/>
          <w:sz w:val="22"/>
        </w:rPr>
        <w:t>. Lansdowne,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 w:before="160"/>
        <w:ind w:right="134"/>
        <w:jc w:val="both"/>
      </w:pPr>
      <w:r>
        <w:rPr/>
        <w:t>Schreiber</w:t>
      </w:r>
      <w:r>
        <w:rPr>
          <w:spacing w:val="12"/>
        </w:rPr>
        <w:t> </w:t>
      </w:r>
      <w:r>
        <w:rPr/>
        <w:t>R.</w:t>
      </w:r>
      <w:r>
        <w:rPr>
          <w:spacing w:val="12"/>
        </w:rPr>
        <w:t> </w:t>
      </w:r>
      <w:r>
        <w:rPr/>
        <w:t>W.</w:t>
      </w:r>
      <w:r>
        <w:rPr>
          <w:spacing w:val="12"/>
        </w:rPr>
        <w:t> </w:t>
      </w:r>
      <w:r>
        <w:rPr/>
        <w:t>&amp;</w:t>
      </w:r>
      <w:r>
        <w:rPr>
          <w:spacing w:val="12"/>
        </w:rPr>
        <w:t> </w:t>
      </w:r>
      <w:r>
        <w:rPr/>
        <w:t>Schreiber</w:t>
      </w:r>
      <w:r>
        <w:rPr>
          <w:spacing w:val="12"/>
        </w:rPr>
        <w:t> </w:t>
      </w:r>
      <w:r>
        <w:rPr/>
        <w:t>E.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(1984)</w:t>
      </w:r>
      <w:r>
        <w:rPr>
          <w:spacing w:val="12"/>
        </w:rPr>
        <w:t> </w:t>
      </w:r>
      <w:r>
        <w:rPr/>
        <w:t>Central</w:t>
      </w:r>
      <w:r>
        <w:rPr>
          <w:spacing w:val="12"/>
        </w:rPr>
        <w:t> </w:t>
      </w:r>
      <w:r>
        <w:rPr/>
        <w:t>Pacific</w:t>
      </w:r>
      <w:r>
        <w:rPr>
          <w:spacing w:val="11"/>
        </w:rPr>
        <w:t> </w:t>
      </w:r>
      <w:r>
        <w:rPr/>
        <w:t>seabirds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Nino</w:t>
      </w:r>
      <w:r>
        <w:rPr>
          <w:spacing w:val="12"/>
        </w:rPr>
        <w:t> </w:t>
      </w:r>
      <w:r>
        <w:rPr/>
        <w:t>southern</w:t>
      </w:r>
      <w:r>
        <w:rPr>
          <w:w w:val="99"/>
        </w:rPr>
        <w:t> </w:t>
      </w:r>
      <w:r>
        <w:rPr/>
        <w:t>oscillation: 1982 to 1983 perspectives. </w:t>
      </w:r>
      <w:r>
        <w:rPr>
          <w:rFonts w:ascii="Arial"/>
          <w:i/>
        </w:rPr>
        <w:t>Science</w:t>
      </w:r>
      <w:r>
        <w:rPr/>
        <w:t>. </w:t>
      </w:r>
      <w:r>
        <w:rPr>
          <w:rFonts w:ascii="Arial"/>
          <w:b/>
        </w:rPr>
        <w:t>225</w:t>
      </w:r>
      <w:r>
        <w:rPr/>
        <w:t>,</w:t>
      </w:r>
      <w:r>
        <w:rPr>
          <w:spacing w:val="-14"/>
        </w:rPr>
        <w:t> </w:t>
      </w:r>
      <w:r>
        <w:rPr/>
        <w:t>713-6.</w:t>
      </w:r>
    </w:p>
    <w:p>
      <w:pPr>
        <w:pStyle w:val="BodyText"/>
        <w:spacing w:line="240" w:lineRule="auto"/>
        <w:ind w:right="0"/>
        <w:jc w:val="both"/>
      </w:pPr>
      <w:r>
        <w:rPr/>
        <w:t>Schulz M. (1986) Foot-trembling in the Red-kneed Dotterel. </w:t>
      </w:r>
      <w:r>
        <w:rPr>
          <w:rFonts w:ascii="Arial"/>
          <w:i/>
        </w:rPr>
        <w:t>Stilt</w:t>
      </w:r>
      <w:r>
        <w:rPr/>
        <w:t>. </w:t>
      </w:r>
      <w:r>
        <w:rPr>
          <w:rFonts w:ascii="Arial"/>
          <w:b/>
        </w:rPr>
        <w:t>8</w:t>
      </w:r>
      <w:r>
        <w:rPr/>
        <w:t>,</w:t>
      </w:r>
      <w:r>
        <w:rPr>
          <w:spacing w:val="-15"/>
        </w:rPr>
        <w:t> </w:t>
      </w:r>
      <w:r>
        <w:rPr/>
        <w:t>21.</w:t>
      </w:r>
    </w:p>
    <w:p>
      <w:pPr>
        <w:spacing w:before="159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Schulz M. (1992) </w:t>
      </w:r>
      <w:r>
        <w:rPr>
          <w:rFonts w:ascii="Arial" w:hAnsi="Arial" w:cs="Arial" w:eastAsia="Arial"/>
          <w:i/>
          <w:sz w:val="22"/>
          <w:szCs w:val="22"/>
        </w:rPr>
        <w:t>Hooded Plover </w:t>
      </w:r>
      <w:r>
        <w:rPr>
          <w:rFonts w:ascii="Arial" w:hAnsi="Arial" w:cs="Arial" w:eastAsia="Arial"/>
          <w:sz w:val="22"/>
          <w:szCs w:val="22"/>
        </w:rPr>
        <w:t>Charadrius rubricollis – </w:t>
      </w:r>
      <w:r>
        <w:rPr>
          <w:rFonts w:ascii="Arial" w:hAnsi="Arial" w:cs="Arial" w:eastAsia="Arial"/>
          <w:i/>
          <w:sz w:val="22"/>
          <w:szCs w:val="22"/>
        </w:rPr>
        <w:t>Flora and Fauna Guarantee</w:t>
      </w:r>
      <w:r>
        <w:rPr>
          <w:rFonts w:ascii="Arial" w:hAnsi="Arial" w:cs="Arial" w:eastAsia="Arial"/>
          <w:i/>
          <w:spacing w:val="5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Action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Statement No. 9</w:t>
      </w:r>
      <w:r>
        <w:rPr>
          <w:rFonts w:ascii="Arial" w:hAnsi="Arial" w:cs="Arial" w:eastAsia="Arial"/>
          <w:sz w:val="22"/>
          <w:szCs w:val="22"/>
        </w:rPr>
        <w:t>. Department of Sustainability and Environment,</w:t>
      </w:r>
      <w:r>
        <w:rPr>
          <w:rFonts w:ascii="Arial" w:hAnsi="Arial" w:cs="Arial" w:eastAsia="Arial"/>
          <w:spacing w:val="-1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Melbourne.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Schulz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M.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</w:t>
      </w:r>
      <w:r>
        <w:rPr>
          <w:rFonts w:ascii="Arial" w:hAnsi="Arial" w:cs="Arial" w:eastAsia="Arial"/>
          <w:spacing w:val="2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Bamford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M.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(1987)</w:t>
      </w:r>
      <w:r>
        <w:rPr>
          <w:rFonts w:ascii="Arial" w:hAnsi="Arial" w:cs="Arial" w:eastAsia="Arial"/>
          <w:spacing w:val="2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spacing w:val="2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Hooded</w:t>
      </w:r>
      <w:r>
        <w:rPr>
          <w:rFonts w:ascii="Arial" w:hAnsi="Arial" w:cs="Arial" w:eastAsia="Arial"/>
          <w:i/>
          <w:spacing w:val="2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Plover</w:t>
      </w:r>
      <w:r>
        <w:rPr>
          <w:rFonts w:ascii="Arial" w:hAnsi="Arial" w:cs="Arial" w:eastAsia="Arial"/>
          <w:i/>
          <w:spacing w:val="2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–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An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RAOU</w:t>
      </w:r>
      <w:r>
        <w:rPr>
          <w:rFonts w:ascii="Arial" w:hAnsi="Arial" w:cs="Arial" w:eastAsia="Arial"/>
          <w:i/>
          <w:spacing w:val="2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Conservation</w:t>
      </w:r>
      <w:r>
        <w:rPr>
          <w:rFonts w:ascii="Arial" w:hAnsi="Arial" w:cs="Arial" w:eastAsia="Arial"/>
          <w:i/>
          <w:spacing w:val="24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Statement</w:t>
      </w:r>
      <w:r>
        <w:rPr>
          <w:rFonts w:ascii="Arial" w:hAnsi="Arial" w:cs="Arial" w:eastAsia="Arial"/>
          <w:sz w:val="22"/>
          <w:szCs w:val="22"/>
        </w:rPr>
        <w:t>.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Royal Australasian Ornithologists Union Report 35. Royal Australasian Ornithologists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Union,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Melbourne.</w:t>
      </w:r>
    </w:p>
    <w:p>
      <w:pPr>
        <w:pStyle w:val="BodyText"/>
        <w:spacing w:line="240" w:lineRule="auto"/>
        <w:ind w:right="131"/>
        <w:jc w:val="both"/>
      </w:pPr>
      <w:r>
        <w:rPr/>
        <w:t>Schulze C. H., Matthias W., Kessler P. J. A., Pitopang R., Buddin S., Veddeler</w:t>
      </w:r>
      <w:r>
        <w:rPr>
          <w:spacing w:val="6"/>
        </w:rPr>
        <w:t> </w:t>
      </w:r>
      <w:r>
        <w:rPr/>
        <w:t>D.,</w:t>
      </w:r>
      <w:r>
        <w:rPr>
          <w:w w:val="99"/>
        </w:rPr>
        <w:t> </w:t>
      </w:r>
      <w:r>
        <w:rPr/>
        <w:t>Muehlenberg M., Gradstein S. R., Leuschner C., Steffan-Dewenter I. &amp; Tscharntke T. </w:t>
      </w:r>
      <w:r>
        <w:rPr>
          <w:spacing w:val="13"/>
        </w:rPr>
        <w:t> </w:t>
      </w:r>
      <w:r>
        <w:rPr/>
        <w:t>(2004)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3"/>
        <w:jc w:val="both"/>
      </w:pPr>
      <w:r>
        <w:rPr/>
        <w:t>Biodiversity indicator groups for tropical land-use systems: comparing plants, birds,</w:t>
      </w:r>
      <w:r>
        <w:rPr>
          <w:spacing w:val="-2"/>
        </w:rPr>
        <w:t> </w:t>
      </w:r>
      <w:r>
        <w:rPr/>
        <w:t>and</w:t>
      </w:r>
      <w:r>
        <w:rPr>
          <w:w w:val="99"/>
        </w:rPr>
        <w:t> </w:t>
      </w:r>
      <w:r>
        <w:rPr/>
        <w:t>insects. </w:t>
      </w:r>
      <w:r>
        <w:rPr>
          <w:rFonts w:ascii="Arial"/>
          <w:i/>
        </w:rPr>
        <w:t>Ecological Applications</w:t>
      </w:r>
      <w:r>
        <w:rPr/>
        <w:t>. </w:t>
      </w:r>
      <w:r>
        <w:rPr>
          <w:rFonts w:ascii="Arial"/>
          <w:b/>
        </w:rPr>
        <w:t>14</w:t>
      </w:r>
      <w:r>
        <w:rPr/>
        <w:t>,</w:t>
      </w:r>
      <w:r>
        <w:rPr>
          <w:spacing w:val="-11"/>
        </w:rPr>
        <w:t> </w:t>
      </w:r>
      <w:r>
        <w:rPr/>
        <w:t>1321-33.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Secretariat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Convention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Biological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Diversity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z w:val="22"/>
        </w:rPr>
        <w:t>(2000)</w:t>
      </w:r>
      <w:r>
        <w:rPr>
          <w:rFonts w:ascii="Arial"/>
          <w:spacing w:val="27"/>
          <w:sz w:val="22"/>
        </w:rPr>
        <w:t> </w:t>
      </w:r>
      <w:r>
        <w:rPr>
          <w:rFonts w:ascii="Arial"/>
          <w:i/>
          <w:sz w:val="22"/>
        </w:rPr>
        <w:t>Sustaining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Life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Earth:</w:t>
      </w:r>
      <w:r>
        <w:rPr>
          <w:rFonts w:ascii="Arial"/>
          <w:i/>
          <w:spacing w:val="27"/>
          <w:sz w:val="22"/>
        </w:rPr>
        <w:t> </w:t>
      </w:r>
      <w:r>
        <w:rPr>
          <w:rFonts w:ascii="Arial"/>
          <w:i/>
          <w:sz w:val="22"/>
        </w:rPr>
        <w:t>How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the Convention on Biological Diversity Promotes Nature and Human Well-being</w:t>
      </w:r>
      <w:r>
        <w:rPr>
          <w:rFonts w:ascii="Arial"/>
          <w:sz w:val="22"/>
        </w:rPr>
        <w:t>.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z w:val="22"/>
        </w:rPr>
        <w:t>Secretariat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of the Convention on Biological Diversity,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Montreal.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Silveira C. E. (1999). </w:t>
      </w:r>
      <w:r>
        <w:rPr>
          <w:rFonts w:ascii="Arial"/>
          <w:i/>
          <w:sz w:val="22"/>
        </w:rPr>
        <w:t>Mallee Emu-wren </w:t>
      </w:r>
      <w:r>
        <w:rPr>
          <w:rFonts w:ascii="Arial"/>
          <w:sz w:val="22"/>
        </w:rPr>
        <w:t>Stipiturus mallee. </w:t>
      </w:r>
      <w:r>
        <w:rPr>
          <w:rFonts w:ascii="Arial"/>
          <w:i/>
          <w:sz w:val="22"/>
        </w:rPr>
        <w:t>Flora and Fauna Guarantee</w:t>
      </w:r>
      <w:r>
        <w:rPr>
          <w:rFonts w:ascii="Arial"/>
          <w:i/>
          <w:spacing w:val="55"/>
          <w:sz w:val="22"/>
        </w:rPr>
        <w:t> </w:t>
      </w:r>
      <w:r>
        <w:rPr>
          <w:rFonts w:ascii="Arial"/>
          <w:i/>
          <w:sz w:val="22"/>
        </w:rPr>
        <w:t>Action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Statement</w:t>
      </w:r>
      <w:r>
        <w:rPr>
          <w:rFonts w:ascii="Arial"/>
          <w:sz w:val="22"/>
        </w:rPr>
        <w:t>. Natural Resources and Environment,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/>
        <w:ind w:right="132"/>
        <w:jc w:val="both"/>
      </w:pPr>
      <w:r>
        <w:rPr/>
        <w:t>Simberloff</w:t>
      </w:r>
      <w:r>
        <w:rPr>
          <w:spacing w:val="42"/>
        </w:rPr>
        <w:t> </w:t>
      </w:r>
      <w:r>
        <w:rPr/>
        <w:t>D.</w:t>
      </w:r>
      <w:r>
        <w:rPr>
          <w:spacing w:val="42"/>
        </w:rPr>
        <w:t> </w:t>
      </w:r>
      <w:r>
        <w:rPr/>
        <w:t>(1998)</w:t>
      </w:r>
      <w:r>
        <w:rPr>
          <w:spacing w:val="42"/>
        </w:rPr>
        <w:t> </w:t>
      </w:r>
      <w:r>
        <w:rPr/>
        <w:t>Flagships,</w:t>
      </w:r>
      <w:r>
        <w:rPr>
          <w:spacing w:val="42"/>
        </w:rPr>
        <w:t> </w:t>
      </w:r>
      <w:r>
        <w:rPr/>
        <w:t>umbrellas,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keystones: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single-species</w:t>
      </w:r>
      <w:r>
        <w:rPr>
          <w:spacing w:val="41"/>
        </w:rPr>
        <w:t> </w:t>
      </w:r>
      <w:r>
        <w:rPr/>
        <w:t>management</w:t>
      </w:r>
      <w:r>
        <w:rPr>
          <w:w w:val="99"/>
        </w:rPr>
        <w:t> </w:t>
      </w:r>
      <w:r>
        <w:rPr/>
        <w:t>passé in the landscape era? </w:t>
      </w:r>
      <w:r>
        <w:rPr>
          <w:rFonts w:ascii="Arial" w:hAnsi="Arial"/>
          <w:i/>
        </w:rPr>
        <w:t>Biological Conservation</w:t>
      </w:r>
      <w:r>
        <w:rPr/>
        <w:t>. </w:t>
      </w:r>
      <w:r>
        <w:rPr>
          <w:rFonts w:ascii="Arial" w:hAnsi="Arial"/>
          <w:b/>
        </w:rPr>
        <w:t>83</w:t>
      </w:r>
      <w:r>
        <w:rPr/>
        <w:t>,</w:t>
      </w:r>
      <w:r>
        <w:rPr>
          <w:spacing w:val="-13"/>
        </w:rPr>
        <w:t> </w:t>
      </w:r>
      <w:r>
        <w:rPr/>
        <w:t>247-57.</w:t>
      </w:r>
    </w:p>
    <w:p>
      <w:pPr>
        <w:pStyle w:val="BodyText"/>
        <w:spacing w:line="240" w:lineRule="auto"/>
        <w:ind w:right="132"/>
        <w:jc w:val="both"/>
      </w:pPr>
      <w:r>
        <w:rPr/>
        <w:t>Slater P. J. (1995) The interaction of bird communities with vegetation and season</w:t>
      </w:r>
      <w:r>
        <w:rPr>
          <w:spacing w:val="42"/>
        </w:rPr>
        <w:t> </w:t>
      </w:r>
      <w:r>
        <w:rPr/>
        <w:t>in</w:t>
      </w:r>
      <w:r>
        <w:rPr>
          <w:w w:val="99"/>
        </w:rPr>
        <w:t> </w:t>
      </w:r>
      <w:r>
        <w:rPr/>
        <w:t>Brisbane Forest Park.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95</w:t>
      </w:r>
      <w:r>
        <w:rPr/>
        <w:t>,</w:t>
      </w:r>
      <w:r>
        <w:rPr>
          <w:spacing w:val="-10"/>
        </w:rPr>
        <w:t> </w:t>
      </w:r>
      <w:r>
        <w:rPr/>
        <w:t>194-207.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Smith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H.</w:t>
      </w:r>
      <w:r>
        <w:rPr>
          <w:rFonts w:ascii="Arial"/>
          <w:spacing w:val="11"/>
          <w:sz w:val="22"/>
        </w:rPr>
        <w:t> </w:t>
      </w:r>
      <w:r>
        <w:rPr>
          <w:rFonts w:ascii="Arial"/>
          <w:sz w:val="22"/>
        </w:rPr>
        <w:t>(1994)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critical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analysis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factors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responsible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for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decline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8"/>
          <w:sz w:val="22"/>
        </w:rPr>
        <w:t> </w:t>
      </w:r>
      <w:r>
        <w:rPr>
          <w:rFonts w:ascii="Arial"/>
          <w:sz w:val="22"/>
        </w:rPr>
        <w:t>Superb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Lyrebird</w:t>
      </w:r>
      <w:r>
        <w:rPr>
          <w:rFonts w:ascii="Arial"/>
          <w:spacing w:val="35"/>
          <w:sz w:val="22"/>
        </w:rPr>
        <w:t> </w:t>
      </w:r>
      <w:r>
        <w:rPr>
          <w:rFonts w:ascii="Arial"/>
          <w:i/>
          <w:sz w:val="22"/>
        </w:rPr>
        <w:t>Menura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novaehollandiae</w:t>
      </w:r>
      <w:r>
        <w:rPr>
          <w:rFonts w:ascii="Arial"/>
          <w:i/>
          <w:spacing w:val="36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Sherbrooke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Forest,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Victoria.</w:t>
      </w:r>
      <w:r>
        <w:rPr>
          <w:rFonts w:ascii="Arial"/>
          <w:spacing w:val="35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35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i/>
          <w:sz w:val="22"/>
        </w:rPr>
        <w:t>Watcher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b/>
          <w:sz w:val="22"/>
        </w:rPr>
        <w:t>15</w:t>
      </w:r>
      <w:r>
        <w:rPr>
          <w:rFonts w:ascii="Arial"/>
          <w:sz w:val="22"/>
        </w:rPr>
        <w:t>,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238-49.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Smith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L.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H.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(1995)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2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Superb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Lyrebird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Menura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novaehollandiae</w:t>
      </w:r>
      <w:r>
        <w:rPr>
          <w:rFonts w:ascii="Arial" w:hAnsi="Arial" w:cs="Arial" w:eastAsia="Arial"/>
          <w:i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2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comment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single-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species management. </w:t>
      </w:r>
      <w:r>
        <w:rPr>
          <w:rFonts w:ascii="Arial" w:hAnsi="Arial" w:cs="Arial" w:eastAsia="Arial"/>
          <w:i/>
          <w:sz w:val="22"/>
          <w:szCs w:val="22"/>
        </w:rPr>
        <w:t>Australian Bird Watcher</w:t>
      </w:r>
      <w:r>
        <w:rPr>
          <w:rFonts w:ascii="Arial" w:hAnsi="Arial" w:cs="Arial" w:eastAsia="Arial"/>
          <w:sz w:val="22"/>
          <w:szCs w:val="22"/>
        </w:rPr>
        <w:t>. </w:t>
      </w:r>
      <w:r>
        <w:rPr>
          <w:rFonts w:ascii="Arial" w:hAnsi="Arial" w:cs="Arial" w:eastAsia="Arial"/>
          <w:b/>
          <w:bCs/>
          <w:sz w:val="22"/>
          <w:szCs w:val="22"/>
        </w:rPr>
        <w:t>16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14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169-71.</w:t>
      </w:r>
    </w:p>
    <w:p>
      <w:pPr>
        <w:pStyle w:val="BodyText"/>
        <w:spacing w:line="240" w:lineRule="auto" w:before="160"/>
        <w:ind w:right="0"/>
        <w:jc w:val="both"/>
      </w:pPr>
      <w:r>
        <w:rPr/>
        <w:t>Smith P. (1984a) Prey items of the Sooty Owl and the Barn Owl at Bega, New South </w:t>
      </w:r>
      <w:r>
        <w:rPr>
          <w:spacing w:val="52"/>
        </w:rPr>
        <w:t> </w:t>
      </w:r>
      <w:r>
        <w:rPr/>
        <w:t>Wales.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Corella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8</w:t>
      </w:r>
      <w:r>
        <w:rPr>
          <w:rFonts w:ascii="Arial"/>
          <w:sz w:val="22"/>
        </w:rPr>
        <w:t>,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71-2.</w:t>
      </w:r>
    </w:p>
    <w:p>
      <w:pPr>
        <w:pStyle w:val="BodyText"/>
        <w:spacing w:line="240" w:lineRule="auto" w:before="160"/>
        <w:ind w:right="133"/>
        <w:jc w:val="both"/>
      </w:pPr>
      <w:r>
        <w:rPr/>
        <w:t>Smith</w:t>
      </w:r>
      <w:r>
        <w:rPr>
          <w:spacing w:val="15"/>
        </w:rPr>
        <w:t> </w:t>
      </w:r>
      <w:r>
        <w:rPr/>
        <w:t>P.</w:t>
      </w:r>
      <w:r>
        <w:rPr>
          <w:spacing w:val="15"/>
        </w:rPr>
        <w:t> </w:t>
      </w:r>
      <w:r>
        <w:rPr/>
        <w:t>(1984b)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forest</w:t>
      </w:r>
      <w:r>
        <w:rPr>
          <w:spacing w:val="15"/>
        </w:rPr>
        <w:t> </w:t>
      </w:r>
      <w:r>
        <w:rPr/>
        <w:t>avifauna</w:t>
      </w:r>
      <w:r>
        <w:rPr>
          <w:spacing w:val="15"/>
        </w:rPr>
        <w:t> </w:t>
      </w:r>
      <w:r>
        <w:rPr/>
        <w:t>near</w:t>
      </w:r>
      <w:r>
        <w:rPr>
          <w:spacing w:val="15"/>
        </w:rPr>
        <w:t> </w:t>
      </w:r>
      <w:r>
        <w:rPr/>
        <w:t>Bega,</w:t>
      </w:r>
      <w:r>
        <w:rPr>
          <w:spacing w:val="15"/>
        </w:rPr>
        <w:t> </w:t>
      </w:r>
      <w:r>
        <w:rPr/>
        <w:t>New</w:t>
      </w:r>
      <w:r>
        <w:rPr>
          <w:spacing w:val="15"/>
        </w:rPr>
        <w:t> </w:t>
      </w:r>
      <w:r>
        <w:rPr/>
        <w:t>South</w:t>
      </w:r>
      <w:r>
        <w:rPr>
          <w:spacing w:val="15"/>
        </w:rPr>
        <w:t> </w:t>
      </w:r>
      <w:r>
        <w:rPr/>
        <w:t>Wales.</w:t>
      </w:r>
      <w:r>
        <w:rPr>
          <w:spacing w:val="15"/>
        </w:rPr>
        <w:t> </w:t>
      </w:r>
      <w:r>
        <w:rPr/>
        <w:t>I.</w:t>
      </w:r>
      <w:r>
        <w:rPr>
          <w:spacing w:val="15"/>
        </w:rPr>
        <w:t> </w:t>
      </w:r>
      <w:r>
        <w:rPr/>
        <w:t>Differences</w:t>
      </w:r>
      <w:r>
        <w:rPr>
          <w:spacing w:val="15"/>
        </w:rPr>
        <w:t> </w:t>
      </w:r>
      <w:r>
        <w:rPr/>
        <w:t>between</w:t>
      </w:r>
      <w:r>
        <w:rPr>
          <w:w w:val="99"/>
        </w:rPr>
        <w:t> </w:t>
      </w:r>
      <w:r>
        <w:rPr/>
        <w:t>forest types.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84</w:t>
      </w:r>
      <w:r>
        <w:rPr/>
        <w:t>,</w:t>
      </w:r>
      <w:r>
        <w:rPr>
          <w:spacing w:val="-6"/>
        </w:rPr>
        <w:t> </w:t>
      </w:r>
      <w:r>
        <w:rPr/>
        <w:t>200-10.</w:t>
      </w:r>
    </w:p>
    <w:p>
      <w:pPr>
        <w:pStyle w:val="BodyText"/>
        <w:spacing w:line="240" w:lineRule="auto" w:before="160"/>
        <w:ind w:right="133"/>
        <w:jc w:val="both"/>
      </w:pPr>
      <w:r>
        <w:rPr/>
        <w:t>Smith</w:t>
      </w:r>
      <w:r>
        <w:rPr>
          <w:spacing w:val="36"/>
        </w:rPr>
        <w:t> </w:t>
      </w:r>
      <w:r>
        <w:rPr/>
        <w:t>P.</w:t>
      </w:r>
      <w:r>
        <w:rPr>
          <w:spacing w:val="36"/>
        </w:rPr>
        <w:t> </w:t>
      </w:r>
      <w:r>
        <w:rPr/>
        <w:t>(1985a)</w:t>
      </w:r>
      <w:r>
        <w:rPr>
          <w:spacing w:val="36"/>
        </w:rPr>
        <w:t> </w:t>
      </w:r>
      <w:r>
        <w:rPr/>
        <w:t>Effects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intensive</w:t>
      </w:r>
      <w:r>
        <w:rPr>
          <w:spacing w:val="36"/>
        </w:rPr>
        <w:t> </w:t>
      </w:r>
      <w:r>
        <w:rPr/>
        <w:t>logging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birds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eucalypt</w:t>
      </w:r>
      <w:r>
        <w:rPr>
          <w:spacing w:val="36"/>
        </w:rPr>
        <w:t> </w:t>
      </w:r>
      <w:r>
        <w:rPr/>
        <w:t>forest</w:t>
      </w:r>
      <w:r>
        <w:rPr>
          <w:spacing w:val="36"/>
        </w:rPr>
        <w:t> </w:t>
      </w:r>
      <w:r>
        <w:rPr/>
        <w:t>near</w:t>
      </w:r>
      <w:r>
        <w:rPr>
          <w:spacing w:val="36"/>
        </w:rPr>
        <w:t> </w:t>
      </w:r>
      <w:r>
        <w:rPr/>
        <w:t>Bega,</w:t>
      </w:r>
      <w:r>
        <w:rPr>
          <w:spacing w:val="36"/>
        </w:rPr>
        <w:t> </w:t>
      </w:r>
      <w:r>
        <w:rPr/>
        <w:t>New</w:t>
      </w:r>
      <w:r>
        <w:rPr>
          <w:w w:val="99"/>
        </w:rPr>
        <w:t> </w:t>
      </w:r>
      <w:r>
        <w:rPr/>
        <w:t>South Wales. </w:t>
      </w:r>
      <w:r>
        <w:rPr>
          <w:rFonts w:ascii="Arial"/>
          <w:i/>
        </w:rPr>
        <w:t>Emu</w:t>
      </w:r>
      <w:r>
        <w:rPr/>
        <w:t>. </w:t>
      </w:r>
      <w:r>
        <w:rPr>
          <w:rFonts w:ascii="Arial"/>
          <w:b/>
        </w:rPr>
        <w:t>85</w:t>
      </w:r>
      <w:r>
        <w:rPr/>
        <w:t>,</w:t>
      </w:r>
      <w:r>
        <w:rPr>
          <w:spacing w:val="-6"/>
        </w:rPr>
        <w:t> </w:t>
      </w:r>
      <w:r>
        <w:rPr/>
        <w:t>15-21.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Smith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P.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(1985b)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Woodchip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logging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near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Bega,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New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South</w:t>
      </w:r>
      <w:r>
        <w:rPr>
          <w:rFonts w:ascii="Arial"/>
          <w:spacing w:val="37"/>
          <w:sz w:val="22"/>
        </w:rPr>
        <w:t> </w:t>
      </w:r>
      <w:r>
        <w:rPr>
          <w:rFonts w:ascii="Arial"/>
          <w:sz w:val="22"/>
        </w:rPr>
        <w:t>Wales.</w:t>
      </w:r>
      <w:r>
        <w:rPr>
          <w:rFonts w:ascii="Arial"/>
          <w:spacing w:val="36"/>
          <w:sz w:val="22"/>
        </w:rPr>
        <w:t> </w:t>
      </w:r>
      <w:r>
        <w:rPr>
          <w:rFonts w:ascii="Arial"/>
          <w:sz w:val="22"/>
        </w:rPr>
        <w:t>In:</w:t>
      </w:r>
      <w:r>
        <w:rPr>
          <w:rFonts w:ascii="Arial"/>
          <w:spacing w:val="36"/>
          <w:sz w:val="22"/>
        </w:rPr>
        <w:t> </w:t>
      </w:r>
      <w:r>
        <w:rPr>
          <w:rFonts w:ascii="Arial"/>
          <w:i/>
          <w:sz w:val="22"/>
        </w:rPr>
        <w:t>Birds</w:t>
      </w:r>
      <w:r>
        <w:rPr>
          <w:rFonts w:ascii="Arial"/>
          <w:i/>
          <w:spacing w:val="3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Eucalypt Forests and Woodlands: Ecology, Conservation, Management </w:t>
      </w:r>
      <w:r>
        <w:rPr>
          <w:rFonts w:ascii="Arial"/>
          <w:sz w:val="22"/>
        </w:rPr>
        <w:t>(Eds A. Keast, H.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z w:val="22"/>
        </w:rPr>
        <w:t>F.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Recher, H. Ford &amp; D. Saunders) pp. 259-271. Surrey Beatty &amp; Sons, Chipping Norton,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New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South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Wales.</w:t>
      </w:r>
    </w:p>
    <w:p>
      <w:pPr>
        <w:pStyle w:val="BodyText"/>
        <w:spacing w:line="240" w:lineRule="auto"/>
        <w:ind w:right="133"/>
        <w:jc w:val="both"/>
      </w:pPr>
      <w:r>
        <w:rPr/>
        <w:t>Smyth A., Mac Nally R. &amp; Lamb D. (2002) Comparative influence of forest management</w:t>
      </w:r>
      <w:r>
        <w:rPr>
          <w:spacing w:val="49"/>
        </w:rPr>
        <w:t> </w:t>
      </w:r>
      <w:r>
        <w:rPr/>
        <w:t>and</w:t>
      </w:r>
      <w:r>
        <w:rPr>
          <w:w w:val="99"/>
        </w:rPr>
        <w:t> </w:t>
      </w:r>
      <w:r>
        <w:rPr/>
        <w:t>habitat</w:t>
      </w:r>
      <w:r>
        <w:rPr>
          <w:spacing w:val="41"/>
        </w:rPr>
        <w:t> </w:t>
      </w:r>
      <w:r>
        <w:rPr/>
        <w:t>structural</w:t>
      </w:r>
      <w:r>
        <w:rPr>
          <w:spacing w:val="41"/>
        </w:rPr>
        <w:t> </w:t>
      </w:r>
      <w:r>
        <w:rPr/>
        <w:t>factors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abundances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hollow-nesting</w:t>
      </w:r>
      <w:r>
        <w:rPr>
          <w:spacing w:val="41"/>
        </w:rPr>
        <w:t> </w:t>
      </w:r>
      <w:r>
        <w:rPr/>
        <w:t>bird</w:t>
      </w:r>
      <w:r>
        <w:rPr>
          <w:spacing w:val="40"/>
        </w:rPr>
        <w:t> </w:t>
      </w:r>
      <w:r>
        <w:rPr/>
        <w:t>species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subtropical</w:t>
      </w:r>
      <w:r>
        <w:rPr>
          <w:w w:val="99"/>
        </w:rPr>
        <w:t> </w:t>
      </w:r>
      <w:r>
        <w:rPr/>
        <w:t>Australian eucalypt forest. </w:t>
      </w:r>
      <w:r>
        <w:rPr>
          <w:rFonts w:ascii="Arial"/>
          <w:i/>
        </w:rPr>
        <w:t>Environmental Management</w:t>
      </w:r>
      <w:r>
        <w:rPr/>
        <w:t>. </w:t>
      </w:r>
      <w:r>
        <w:rPr>
          <w:rFonts w:ascii="Arial"/>
          <w:b/>
        </w:rPr>
        <w:t>30</w:t>
      </w:r>
      <w:r>
        <w:rPr/>
        <w:t>,</w:t>
      </w:r>
      <w:r>
        <w:rPr>
          <w:spacing w:val="-14"/>
        </w:rPr>
        <w:t> </w:t>
      </w:r>
      <w:r>
        <w:rPr/>
        <w:t>547-59.</w:t>
      </w:r>
    </w:p>
    <w:p>
      <w:pPr>
        <w:pStyle w:val="BodyText"/>
        <w:spacing w:line="240" w:lineRule="auto"/>
        <w:ind w:right="134"/>
        <w:jc w:val="both"/>
      </w:pPr>
      <w:r>
        <w:rPr/>
        <w:t>Sorace</w:t>
      </w:r>
      <w:r>
        <w:rPr>
          <w:spacing w:val="23"/>
        </w:rPr>
        <w:t> </w:t>
      </w:r>
      <w:r>
        <w:rPr/>
        <w:t>A.,</w:t>
      </w:r>
      <w:r>
        <w:rPr>
          <w:spacing w:val="23"/>
        </w:rPr>
        <w:t> </w:t>
      </w:r>
      <w:r>
        <w:rPr/>
        <w:t>Colombari</w:t>
      </w:r>
      <w:r>
        <w:rPr>
          <w:spacing w:val="23"/>
        </w:rPr>
        <w:t> </w:t>
      </w:r>
      <w:r>
        <w:rPr/>
        <w:t>P.</w:t>
      </w:r>
      <w:r>
        <w:rPr>
          <w:spacing w:val="23"/>
        </w:rPr>
        <w:t> </w:t>
      </w:r>
      <w:r>
        <w:rPr/>
        <w:t>&amp;</w:t>
      </w:r>
      <w:r>
        <w:rPr>
          <w:spacing w:val="23"/>
        </w:rPr>
        <w:t> </w:t>
      </w:r>
      <w:r>
        <w:rPr/>
        <w:t>Cordiner</w:t>
      </w:r>
      <w:r>
        <w:rPr>
          <w:spacing w:val="23"/>
        </w:rPr>
        <w:t> </w:t>
      </w:r>
      <w:r>
        <w:rPr/>
        <w:t>E.</w:t>
      </w:r>
      <w:r>
        <w:rPr>
          <w:spacing w:val="23"/>
        </w:rPr>
        <w:t> </w:t>
      </w:r>
      <w:r>
        <w:rPr/>
        <w:t>(1999)</w:t>
      </w:r>
      <w:r>
        <w:rPr>
          <w:spacing w:val="23"/>
        </w:rPr>
        <w:t> </w:t>
      </w:r>
      <w:r>
        <w:rPr/>
        <w:t>Bird</w:t>
      </w:r>
      <w:r>
        <w:rPr>
          <w:spacing w:val="23"/>
        </w:rPr>
        <w:t> </w:t>
      </w:r>
      <w:r>
        <w:rPr/>
        <w:t>communities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extended</w:t>
      </w:r>
      <w:r>
        <w:rPr>
          <w:spacing w:val="23"/>
        </w:rPr>
        <w:t> </w:t>
      </w:r>
      <w:r>
        <w:rPr/>
        <w:t>biotic</w:t>
      </w:r>
      <w:r>
        <w:rPr>
          <w:spacing w:val="23"/>
        </w:rPr>
        <w:t> </w:t>
      </w:r>
      <w:r>
        <w:rPr/>
        <w:t>index</w:t>
      </w:r>
      <w:r>
        <w:rPr>
          <w:w w:val="99"/>
        </w:rPr>
        <w:t> </w:t>
      </w:r>
      <w:r>
        <w:rPr/>
        <w:t>(EBI) in some tributaries of the Tiber River. </w:t>
      </w:r>
      <w:r>
        <w:rPr>
          <w:rFonts w:ascii="Arial"/>
          <w:i/>
        </w:rPr>
        <w:t>Aquatic Conservation</w:t>
      </w:r>
      <w:r>
        <w:rPr/>
        <w:t>. </w:t>
      </w:r>
      <w:r>
        <w:rPr>
          <w:rFonts w:ascii="Arial"/>
          <w:b/>
        </w:rPr>
        <w:t>9</w:t>
      </w:r>
      <w:r>
        <w:rPr/>
        <w:t>,</w:t>
      </w:r>
      <w:r>
        <w:rPr>
          <w:spacing w:val="-19"/>
        </w:rPr>
        <w:t> </w:t>
      </w:r>
      <w:r>
        <w:rPr/>
        <w:t>279-90.</w:t>
      </w:r>
    </w:p>
    <w:p>
      <w:pPr>
        <w:pStyle w:val="BodyText"/>
        <w:spacing w:line="240" w:lineRule="auto"/>
        <w:ind w:right="133"/>
        <w:jc w:val="both"/>
      </w:pPr>
      <w:r>
        <w:rPr/>
        <w:t>Sorace</w:t>
      </w:r>
      <w:r>
        <w:rPr>
          <w:spacing w:val="32"/>
        </w:rPr>
        <w:t> </w:t>
      </w:r>
      <w:r>
        <w:rPr/>
        <w:t>A.,</w:t>
      </w:r>
      <w:r>
        <w:rPr>
          <w:spacing w:val="32"/>
        </w:rPr>
        <w:t> </w:t>
      </w:r>
      <w:r>
        <w:rPr/>
        <w:t>Formichetti</w:t>
      </w:r>
      <w:r>
        <w:rPr>
          <w:spacing w:val="32"/>
        </w:rPr>
        <w:t> </w:t>
      </w:r>
      <w:r>
        <w:rPr/>
        <w:t>P.,</w:t>
      </w:r>
      <w:r>
        <w:rPr>
          <w:spacing w:val="32"/>
        </w:rPr>
        <w:t> </w:t>
      </w:r>
      <w:r>
        <w:rPr/>
        <w:t>Boano</w:t>
      </w:r>
      <w:r>
        <w:rPr>
          <w:spacing w:val="33"/>
        </w:rPr>
        <w:t> </w:t>
      </w:r>
      <w:r>
        <w:rPr/>
        <w:t>A.,</w:t>
      </w:r>
      <w:r>
        <w:rPr>
          <w:spacing w:val="32"/>
        </w:rPr>
        <w:t> </w:t>
      </w:r>
      <w:r>
        <w:rPr/>
        <w:t>Andreani</w:t>
      </w:r>
      <w:r>
        <w:rPr>
          <w:spacing w:val="32"/>
        </w:rPr>
        <w:t> </w:t>
      </w:r>
      <w:r>
        <w:rPr/>
        <w:t>P.,</w:t>
      </w:r>
      <w:r>
        <w:rPr>
          <w:spacing w:val="32"/>
        </w:rPr>
        <w:t> </w:t>
      </w:r>
      <w:r>
        <w:rPr/>
        <w:t>Gramegna</w:t>
      </w:r>
      <w:r>
        <w:rPr>
          <w:spacing w:val="32"/>
        </w:rPr>
        <w:t> </w:t>
      </w:r>
      <w:r>
        <w:rPr/>
        <w:t>C.</w:t>
      </w:r>
      <w:r>
        <w:rPr>
          <w:spacing w:val="32"/>
        </w:rPr>
        <w:t> </w:t>
      </w:r>
      <w:r>
        <w:rPr/>
        <w:t>&amp;</w:t>
      </w:r>
      <w:r>
        <w:rPr>
          <w:spacing w:val="33"/>
        </w:rPr>
        <w:t> </w:t>
      </w:r>
      <w:r>
        <w:rPr/>
        <w:t>Mancini</w:t>
      </w:r>
      <w:r>
        <w:rPr>
          <w:spacing w:val="32"/>
        </w:rPr>
        <w:t> </w:t>
      </w:r>
      <w:r>
        <w:rPr/>
        <w:t>L.</w:t>
      </w:r>
      <w:r>
        <w:rPr>
          <w:spacing w:val="32"/>
        </w:rPr>
        <w:t> </w:t>
      </w:r>
      <w:r>
        <w:rPr/>
        <w:t>(2002)</w:t>
      </w:r>
      <w:r>
        <w:rPr>
          <w:spacing w:val="32"/>
        </w:rPr>
        <w:t> </w:t>
      </w:r>
      <w:r>
        <w:rPr/>
        <w:t>The</w:t>
      </w:r>
      <w:r>
        <w:rPr>
          <w:w w:val="99"/>
        </w:rPr>
        <w:t> </w:t>
      </w:r>
      <w:r>
        <w:rPr/>
        <w:t>presence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river</w:t>
      </w:r>
      <w:r>
        <w:rPr>
          <w:spacing w:val="24"/>
        </w:rPr>
        <w:t> </w:t>
      </w:r>
      <w:r>
        <w:rPr/>
        <w:t>bird,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dipper,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relation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water</w:t>
      </w:r>
      <w:r>
        <w:rPr>
          <w:spacing w:val="24"/>
        </w:rPr>
        <w:t> </w:t>
      </w:r>
      <w:r>
        <w:rPr/>
        <w:t>quality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biotic</w:t>
      </w:r>
      <w:r>
        <w:rPr>
          <w:spacing w:val="24"/>
        </w:rPr>
        <w:t> </w:t>
      </w:r>
      <w:r>
        <w:rPr/>
        <w:t>indices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central</w:t>
      </w:r>
      <w:r>
        <w:rPr>
          <w:w w:val="99"/>
        </w:rPr>
        <w:t> </w:t>
      </w:r>
      <w:r>
        <w:rPr/>
        <w:t>Italy. </w:t>
      </w:r>
      <w:r>
        <w:rPr>
          <w:rFonts w:ascii="Arial"/>
          <w:i/>
        </w:rPr>
        <w:t>Environmental Pollution</w:t>
      </w:r>
      <w:r>
        <w:rPr/>
        <w:t>. </w:t>
      </w:r>
      <w:r>
        <w:rPr>
          <w:rFonts w:ascii="Arial"/>
          <w:b/>
        </w:rPr>
        <w:t>118</w:t>
      </w:r>
      <w:r>
        <w:rPr/>
        <w:t>,</w:t>
      </w:r>
      <w:r>
        <w:rPr>
          <w:spacing w:val="-10"/>
        </w:rPr>
        <w:t> </w:t>
      </w:r>
      <w:r>
        <w:rPr/>
        <w:t>89-96.</w:t>
      </w:r>
    </w:p>
    <w:p>
      <w:pPr>
        <w:spacing w:before="160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Spellerberg I. F. (1991) </w:t>
      </w:r>
      <w:r>
        <w:rPr>
          <w:rFonts w:ascii="Arial"/>
          <w:i/>
          <w:sz w:val="22"/>
        </w:rPr>
        <w:t>Monitoring Ecological Change</w:t>
      </w:r>
      <w:r>
        <w:rPr>
          <w:rFonts w:ascii="Arial"/>
          <w:sz w:val="22"/>
        </w:rPr>
        <w:t>. Cambridge University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Press,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Cambridge, United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Kingdom.</w:t>
      </w:r>
    </w:p>
    <w:p>
      <w:pPr>
        <w:spacing w:before="16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Starks J. (1987) </w:t>
      </w:r>
      <w:r>
        <w:rPr>
          <w:rFonts w:ascii="Arial"/>
          <w:i/>
          <w:sz w:val="22"/>
        </w:rPr>
        <w:t>The Status and Distribution of the Black-eared Miner </w:t>
      </w:r>
      <w:r>
        <w:rPr>
          <w:rFonts w:ascii="Arial"/>
          <w:sz w:val="22"/>
        </w:rPr>
        <w:t>(Manorina   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z w:val="22"/>
        </w:rPr>
        <w:t>melanotis)</w:t>
      </w:r>
    </w:p>
    <w:p>
      <w:pPr>
        <w:pStyle w:val="BodyText"/>
        <w:spacing w:line="240" w:lineRule="auto" w:before="0"/>
        <w:ind w:right="0"/>
        <w:jc w:val="both"/>
      </w:pPr>
      <w:r>
        <w:rPr>
          <w:rFonts w:ascii="Arial"/>
          <w:i/>
        </w:rPr>
        <w:t>in</w:t>
      </w:r>
      <w:r>
        <w:rPr>
          <w:rFonts w:ascii="Arial"/>
          <w:i/>
          <w:spacing w:val="28"/>
        </w:rPr>
        <w:t> </w:t>
      </w:r>
      <w:r>
        <w:rPr>
          <w:rFonts w:ascii="Arial"/>
          <w:i/>
        </w:rPr>
        <w:t>Victoria</w:t>
      </w:r>
      <w:r>
        <w:rPr/>
        <w:t>.</w:t>
      </w:r>
      <w:r>
        <w:rPr>
          <w:spacing w:val="26"/>
        </w:rPr>
        <w:t> </w:t>
      </w:r>
      <w:r>
        <w:rPr/>
        <w:t>Arthur</w:t>
      </w:r>
      <w:r>
        <w:rPr>
          <w:spacing w:val="28"/>
        </w:rPr>
        <w:t> </w:t>
      </w:r>
      <w:r>
        <w:rPr/>
        <w:t>Rylah</w:t>
      </w:r>
      <w:r>
        <w:rPr>
          <w:spacing w:val="28"/>
        </w:rPr>
        <w:t> </w:t>
      </w:r>
      <w:r>
        <w:rPr/>
        <w:t>Institute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Environmental</w:t>
      </w:r>
      <w:r>
        <w:rPr>
          <w:spacing w:val="28"/>
        </w:rPr>
        <w:t> </w:t>
      </w:r>
      <w:r>
        <w:rPr/>
        <w:t>Research</w:t>
      </w:r>
      <w:r>
        <w:rPr>
          <w:spacing w:val="28"/>
        </w:rPr>
        <w:t> </w:t>
      </w:r>
      <w:r>
        <w:rPr/>
        <w:t>Technical</w:t>
      </w:r>
      <w:r>
        <w:rPr>
          <w:spacing w:val="28"/>
        </w:rPr>
        <w:t> </w:t>
      </w:r>
      <w:r>
        <w:rPr/>
        <w:t>Report</w:t>
      </w:r>
      <w:r>
        <w:rPr>
          <w:spacing w:val="28"/>
        </w:rPr>
        <w:t> </w:t>
      </w:r>
      <w:r>
        <w:rPr/>
        <w:t>Series</w:t>
      </w:r>
      <w:r>
        <w:rPr>
          <w:spacing w:val="28"/>
        </w:rPr>
        <w:t> </w:t>
      </w:r>
      <w:r>
        <w:rPr/>
        <w:t>No.</w:t>
      </w:r>
    </w:p>
    <w:p>
      <w:pPr>
        <w:pStyle w:val="BodyText"/>
        <w:spacing w:line="240" w:lineRule="auto" w:before="0"/>
        <w:ind w:right="0"/>
        <w:jc w:val="both"/>
      </w:pPr>
      <w:r>
        <w:rPr/>
        <w:t>49. Department for Sustainability and Environment,</w:t>
      </w:r>
      <w:r>
        <w:rPr>
          <w:spacing w:val="-15"/>
        </w:rPr>
        <w:t> </w:t>
      </w:r>
      <w:r>
        <w:rPr/>
        <w:t>Heidelberg.</w:t>
      </w:r>
    </w:p>
    <w:p>
      <w:pPr>
        <w:pStyle w:val="BodyText"/>
        <w:spacing w:line="240" w:lineRule="auto" w:before="160"/>
        <w:ind w:right="131"/>
        <w:jc w:val="both"/>
      </w:pPr>
      <w:r>
        <w:rPr/>
        <w:t>Steele B. B., Bayn R. L. &amp; Grant C. V. (1984) Environmental monitoring using populations</w:t>
      </w:r>
      <w:r>
        <w:rPr>
          <w:spacing w:val="41"/>
        </w:rPr>
        <w:t> </w:t>
      </w:r>
      <w:r>
        <w:rPr/>
        <w:t>of</w:t>
      </w:r>
      <w:r>
        <w:rPr>
          <w:w w:val="99"/>
        </w:rPr>
        <w:t> </w:t>
      </w:r>
      <w:r>
        <w:rPr/>
        <w:t>birds and small mammals: analyses of sampling effort. </w:t>
      </w:r>
      <w:r>
        <w:rPr>
          <w:rFonts w:ascii="Arial"/>
          <w:i/>
        </w:rPr>
        <w:t>Biological Conservation</w:t>
      </w:r>
      <w:r>
        <w:rPr/>
        <w:t>. </w:t>
      </w:r>
      <w:r>
        <w:rPr>
          <w:rFonts w:ascii="Arial"/>
          <w:b/>
        </w:rPr>
        <w:t>30</w:t>
      </w:r>
      <w:r>
        <w:rPr/>
        <w:t>,</w:t>
      </w:r>
      <w:r>
        <w:rPr>
          <w:spacing w:val="-19"/>
        </w:rPr>
        <w:t> </w:t>
      </w:r>
      <w:r>
        <w:rPr/>
        <w:t>157-72.</w:t>
      </w:r>
    </w:p>
    <w:p>
      <w:pPr>
        <w:spacing w:before="160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Storr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G.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21"/>
          <w:sz w:val="22"/>
        </w:rPr>
        <w:t> </w:t>
      </w:r>
      <w:r>
        <w:rPr>
          <w:rFonts w:ascii="Arial"/>
          <w:sz w:val="22"/>
        </w:rPr>
        <w:t>(1987)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Eucla</w:t>
      </w:r>
      <w:r>
        <w:rPr>
          <w:rFonts w:ascii="Arial"/>
          <w:spacing w:val="20"/>
          <w:sz w:val="22"/>
        </w:rPr>
        <w:t> </w:t>
      </w:r>
      <w:r>
        <w:rPr>
          <w:rFonts w:ascii="Arial"/>
          <w:sz w:val="22"/>
        </w:rPr>
        <w:t>Division.</w:t>
      </w:r>
      <w:r>
        <w:rPr>
          <w:rFonts w:ascii="Arial"/>
          <w:spacing w:val="20"/>
          <w:sz w:val="22"/>
        </w:rPr>
        <w:t> </w:t>
      </w:r>
      <w:r>
        <w:rPr>
          <w:rFonts w:ascii="Arial"/>
          <w:i/>
          <w:sz w:val="22"/>
        </w:rPr>
        <w:t>Records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Western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19"/>
          <w:sz w:val="22"/>
        </w:rPr>
        <w:t> </w:t>
      </w:r>
      <w:r>
        <w:rPr>
          <w:rFonts w:ascii="Arial"/>
          <w:i/>
          <w:sz w:val="22"/>
        </w:rPr>
        <w:t>Museum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Supplement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27</w:t>
      </w:r>
      <w:r>
        <w:rPr>
          <w:rFonts w:ascii="Arial"/>
          <w:sz w:val="22"/>
        </w:rPr>
        <w:t>,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1-81.</w:t>
      </w:r>
    </w:p>
    <w:p>
      <w:pPr>
        <w:pStyle w:val="BodyText"/>
        <w:spacing w:line="240" w:lineRule="auto" w:before="160"/>
        <w:ind w:right="0"/>
        <w:jc w:val="both"/>
      </w:pPr>
      <w:r>
        <w:rPr/>
        <w:t>Sullivan</w:t>
      </w:r>
      <w:r>
        <w:rPr>
          <w:spacing w:val="43"/>
        </w:rPr>
        <w:t> </w:t>
      </w:r>
      <w:r>
        <w:rPr/>
        <w:t>D.</w:t>
      </w:r>
      <w:r>
        <w:rPr>
          <w:spacing w:val="44"/>
        </w:rPr>
        <w:t> </w:t>
      </w:r>
      <w:r>
        <w:rPr/>
        <w:t>(1993)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breeding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non-breeding</w:t>
      </w:r>
      <w:r>
        <w:rPr>
          <w:spacing w:val="43"/>
        </w:rPr>
        <w:t> </w:t>
      </w:r>
      <w:r>
        <w:rPr/>
        <w:t>behaviour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pair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Hooded</w:t>
      </w:r>
      <w:r>
        <w:rPr>
          <w:spacing w:val="43"/>
        </w:rPr>
        <w:t> </w:t>
      </w:r>
      <w:r>
        <w:rPr/>
        <w:t>Robin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Melanodryas cucullata </w:t>
      </w:r>
      <w:r>
        <w:rPr>
          <w:rFonts w:ascii="Arial"/>
          <w:sz w:val="22"/>
        </w:rPr>
        <w:t>in Canberra, 1990-1991. </w:t>
      </w:r>
      <w:r>
        <w:rPr>
          <w:rFonts w:ascii="Arial"/>
          <w:i/>
          <w:sz w:val="22"/>
        </w:rPr>
        <w:t>Australian Bird Watcher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15</w:t>
      </w:r>
      <w:r>
        <w:rPr>
          <w:rFonts w:ascii="Arial"/>
          <w:sz w:val="22"/>
        </w:rPr>
        <w:t>,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99-107.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footerReference w:type="default" r:id="rId56"/>
          <w:pgSz w:w="11910" w:h="16840"/>
          <w:pgMar w:footer="827" w:header="744" w:top="980" w:bottom="1020" w:left="1280" w:right="1280"/>
          <w:pgNumType w:start="4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13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Sydeman W. J., Piatt J. F. &amp; Browman H. I. (2007). Theme section: Seabirds as indicators</w:t>
      </w:r>
      <w:r>
        <w:rPr>
          <w:rFonts w:ascii="Arial"/>
          <w:spacing w:val="58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marine ecosystems. </w:t>
      </w:r>
      <w:r>
        <w:rPr>
          <w:rFonts w:ascii="Arial"/>
          <w:i/>
          <w:sz w:val="22"/>
        </w:rPr>
        <w:t>Marine Ecology Progress Series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352</w:t>
      </w:r>
      <w:r>
        <w:rPr>
          <w:rFonts w:ascii="Arial"/>
          <w:sz w:val="22"/>
        </w:rPr>
        <w:t>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199-309.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Szaro R. C. &amp; Balda R. P. (1982) Selection and monitoring of avian indicator species: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an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example from a Ponderosa Pine forest in the southwest. </w:t>
      </w:r>
      <w:r>
        <w:rPr>
          <w:rFonts w:ascii="Arial"/>
          <w:i/>
          <w:sz w:val="22"/>
        </w:rPr>
        <w:t>USDA Forest Service</w:t>
      </w:r>
      <w:r>
        <w:rPr>
          <w:rFonts w:ascii="Arial"/>
          <w:i/>
          <w:spacing w:val="-24"/>
          <w:sz w:val="22"/>
        </w:rPr>
        <w:t> </w:t>
      </w:r>
      <w:r>
        <w:rPr>
          <w:rFonts w:ascii="Arial"/>
          <w:i/>
          <w:sz w:val="22"/>
        </w:rPr>
        <w:t>General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Technical Report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RM-89</w:t>
      </w:r>
      <w:r>
        <w:rPr>
          <w:rFonts w:ascii="Arial"/>
          <w:sz w:val="22"/>
        </w:rPr>
        <w:t>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1-8.</w:t>
      </w:r>
    </w:p>
    <w:p>
      <w:pPr>
        <w:pStyle w:val="BodyText"/>
        <w:spacing w:line="240" w:lineRule="auto"/>
        <w:ind w:right="133" w:hanging="1"/>
        <w:jc w:val="both"/>
      </w:pPr>
      <w:r>
        <w:rPr/>
        <w:t>Tamisier</w:t>
      </w:r>
      <w:r>
        <w:rPr>
          <w:spacing w:val="36"/>
        </w:rPr>
        <w:t> </w:t>
      </w:r>
      <w:r>
        <w:rPr/>
        <w:t>A.</w:t>
      </w:r>
      <w:r>
        <w:rPr>
          <w:spacing w:val="36"/>
        </w:rPr>
        <w:t> </w:t>
      </w:r>
      <w:r>
        <w:rPr/>
        <w:t>&amp;</w:t>
      </w:r>
      <w:r>
        <w:rPr>
          <w:spacing w:val="36"/>
        </w:rPr>
        <w:t> </w:t>
      </w:r>
      <w:r>
        <w:rPr/>
        <w:t>Boudouresque</w:t>
      </w:r>
      <w:r>
        <w:rPr>
          <w:spacing w:val="36"/>
        </w:rPr>
        <w:t> </w:t>
      </w:r>
      <w:r>
        <w:rPr/>
        <w:t>C.</w:t>
      </w:r>
      <w:r>
        <w:rPr>
          <w:spacing w:val="36"/>
        </w:rPr>
        <w:t> </w:t>
      </w:r>
      <w:r>
        <w:rPr/>
        <w:t>(1994)</w:t>
      </w:r>
      <w:r>
        <w:rPr>
          <w:spacing w:val="36"/>
        </w:rPr>
        <w:t> </w:t>
      </w:r>
      <w:r>
        <w:rPr/>
        <w:t>Aquatic</w:t>
      </w:r>
      <w:r>
        <w:rPr>
          <w:spacing w:val="37"/>
        </w:rPr>
        <w:t> </w:t>
      </w:r>
      <w:r>
        <w:rPr/>
        <w:t>bird</w:t>
      </w:r>
      <w:r>
        <w:rPr>
          <w:spacing w:val="35"/>
        </w:rPr>
        <w:t> </w:t>
      </w:r>
      <w:r>
        <w:rPr/>
        <w:t>populations</w:t>
      </w:r>
      <w:r>
        <w:rPr>
          <w:spacing w:val="36"/>
        </w:rPr>
        <w:t> </w:t>
      </w:r>
      <w:r>
        <w:rPr/>
        <w:t>as</w:t>
      </w:r>
      <w:r>
        <w:rPr>
          <w:spacing w:val="36"/>
        </w:rPr>
        <w:t> </w:t>
      </w:r>
      <w:r>
        <w:rPr/>
        <w:t>possible</w:t>
      </w:r>
      <w:r>
        <w:rPr>
          <w:spacing w:val="36"/>
        </w:rPr>
        <w:t> </w:t>
      </w:r>
      <w:r>
        <w:rPr/>
        <w:t>indicators</w:t>
      </w:r>
      <w:r>
        <w:rPr>
          <w:spacing w:val="36"/>
        </w:rPr>
        <w:t> </w:t>
      </w:r>
      <w:r>
        <w:rPr/>
        <w:t>of</w:t>
      </w:r>
      <w:r>
        <w:rPr>
          <w:w w:val="99"/>
        </w:rPr>
        <w:t> </w:t>
      </w:r>
      <w:r>
        <w:rPr/>
        <w:t>seasonal nutrient flow at Ichkeul Lake, Tunisia. </w:t>
      </w:r>
      <w:r>
        <w:rPr>
          <w:rFonts w:ascii="Arial"/>
          <w:i/>
        </w:rPr>
        <w:t>Hydrobiologia</w:t>
      </w:r>
      <w:r>
        <w:rPr/>
        <w:t>. </w:t>
      </w:r>
      <w:r>
        <w:rPr>
          <w:rFonts w:ascii="Arial"/>
          <w:b/>
        </w:rPr>
        <w:t>279-280</w:t>
      </w:r>
      <w:r>
        <w:rPr/>
        <w:t>,</w:t>
      </w:r>
      <w:r>
        <w:rPr>
          <w:spacing w:val="-19"/>
        </w:rPr>
        <w:t> </w:t>
      </w:r>
      <w:r>
        <w:rPr/>
        <w:t>149-156.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Tankersley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(2004)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Migration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birds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an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indicator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broad-scale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environmental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condition. </w:t>
      </w:r>
      <w:r>
        <w:rPr>
          <w:rFonts w:ascii="Arial"/>
          <w:i/>
          <w:sz w:val="22"/>
        </w:rPr>
        <w:t>Environmental Monitoring and Assessment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94</w:t>
      </w:r>
      <w:r>
        <w:rPr>
          <w:rFonts w:ascii="Arial"/>
          <w:sz w:val="22"/>
        </w:rPr>
        <w:t>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55-67.</w:t>
      </w:r>
    </w:p>
    <w:p>
      <w:pPr>
        <w:pStyle w:val="BodyText"/>
        <w:spacing w:line="240" w:lineRule="auto"/>
        <w:ind w:right="131"/>
        <w:jc w:val="both"/>
      </w:pPr>
      <w:r>
        <w:rPr/>
        <w:t>Taper M. L., Böhning-Gaese K. &amp; Brown J. H. (1995) Individualistic responses  of</w:t>
      </w:r>
      <w:r>
        <w:rPr>
          <w:spacing w:val="53"/>
        </w:rPr>
        <w:t> </w:t>
      </w:r>
      <w:r>
        <w:rPr/>
        <w:t>bird</w:t>
      </w:r>
      <w:r>
        <w:rPr>
          <w:w w:val="99"/>
        </w:rPr>
        <w:t> </w:t>
      </w:r>
      <w:r>
        <w:rPr/>
        <w:t>species to environmental change. </w:t>
      </w:r>
      <w:r>
        <w:rPr>
          <w:rFonts w:ascii="Arial" w:hAnsi="Arial"/>
          <w:i/>
        </w:rPr>
        <w:t>Oecologia</w:t>
      </w:r>
      <w:r>
        <w:rPr/>
        <w:t>. </w:t>
      </w:r>
      <w:r>
        <w:rPr>
          <w:rFonts w:ascii="Arial" w:hAnsi="Arial"/>
          <w:b/>
        </w:rPr>
        <w:t>101</w:t>
      </w:r>
      <w:r>
        <w:rPr/>
        <w:t>,</w:t>
      </w:r>
      <w:r>
        <w:rPr>
          <w:spacing w:val="-12"/>
        </w:rPr>
        <w:t> </w:t>
      </w:r>
      <w:r>
        <w:rPr/>
        <w:t>478-86.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Tarr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H.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E.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(1965)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Mallee-fowl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Wyperfeld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z w:val="22"/>
        </w:rPr>
        <w:t>National</w:t>
      </w:r>
      <w:r>
        <w:rPr>
          <w:rFonts w:ascii="Arial"/>
          <w:spacing w:val="28"/>
          <w:sz w:val="22"/>
        </w:rPr>
        <w:t> </w:t>
      </w:r>
      <w:r>
        <w:rPr>
          <w:rFonts w:ascii="Arial"/>
          <w:sz w:val="22"/>
        </w:rPr>
        <w:t>Park.</w:t>
      </w:r>
      <w:r>
        <w:rPr>
          <w:rFonts w:ascii="Arial"/>
          <w:spacing w:val="30"/>
          <w:sz w:val="22"/>
        </w:rPr>
        <w:t> </w:t>
      </w:r>
      <w:r>
        <w:rPr>
          <w:rFonts w:ascii="Arial"/>
          <w:i/>
          <w:sz w:val="22"/>
        </w:rPr>
        <w:t>Australian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Bird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Watcher</w:t>
      </w:r>
      <w:r>
        <w:rPr>
          <w:rFonts w:ascii="Arial"/>
          <w:sz w:val="22"/>
        </w:rPr>
        <w:t>.</w:t>
      </w:r>
      <w:r>
        <w:rPr>
          <w:rFonts w:ascii="Arial"/>
          <w:spacing w:val="29"/>
          <w:sz w:val="22"/>
        </w:rPr>
        <w:t> </w:t>
      </w:r>
      <w:r>
        <w:rPr>
          <w:rFonts w:ascii="Arial"/>
          <w:b/>
          <w:sz w:val="22"/>
        </w:rPr>
        <w:t>2</w:t>
      </w:r>
      <w:r>
        <w:rPr>
          <w:rFonts w:ascii="Arial"/>
          <w:sz w:val="22"/>
        </w:rPr>
        <w:t>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140-4.</w:t>
      </w:r>
    </w:p>
    <w:p>
      <w:pPr>
        <w:pStyle w:val="BodyText"/>
        <w:spacing w:line="240" w:lineRule="auto"/>
        <w:ind w:right="133"/>
        <w:jc w:val="both"/>
      </w:pPr>
      <w:r>
        <w:rPr/>
        <w:t>Temple</w:t>
      </w:r>
      <w:r>
        <w:rPr>
          <w:spacing w:val="19"/>
        </w:rPr>
        <w:t> </w:t>
      </w:r>
      <w:r>
        <w:rPr/>
        <w:t>S.</w:t>
      </w:r>
      <w:r>
        <w:rPr>
          <w:spacing w:val="19"/>
        </w:rPr>
        <w:t> </w:t>
      </w:r>
      <w:r>
        <w:rPr/>
        <w:t>A.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Wiens</w:t>
      </w:r>
      <w:r>
        <w:rPr>
          <w:spacing w:val="19"/>
        </w:rPr>
        <w:t> </w:t>
      </w:r>
      <w:r>
        <w:rPr/>
        <w:t>J.</w:t>
      </w:r>
      <w:r>
        <w:rPr>
          <w:spacing w:val="19"/>
        </w:rPr>
        <w:t> </w:t>
      </w:r>
      <w:r>
        <w:rPr/>
        <w:t>A.</w:t>
      </w:r>
      <w:r>
        <w:rPr>
          <w:spacing w:val="19"/>
        </w:rPr>
        <w:t> </w:t>
      </w:r>
      <w:r>
        <w:rPr/>
        <w:t>(1989)</w:t>
      </w:r>
      <w:r>
        <w:rPr>
          <w:spacing w:val="19"/>
        </w:rPr>
        <w:t> </w:t>
      </w:r>
      <w:r>
        <w:rPr/>
        <w:t>Bird</w:t>
      </w:r>
      <w:r>
        <w:rPr>
          <w:spacing w:val="19"/>
        </w:rPr>
        <w:t> </w:t>
      </w:r>
      <w:r>
        <w:rPr/>
        <w:t>populations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environmental</w:t>
      </w:r>
      <w:r>
        <w:rPr>
          <w:spacing w:val="20"/>
        </w:rPr>
        <w:t> </w:t>
      </w:r>
      <w:r>
        <w:rPr/>
        <w:t>changes:</w:t>
      </w:r>
      <w:r>
        <w:rPr>
          <w:spacing w:val="18"/>
        </w:rPr>
        <w:t> </w:t>
      </w:r>
      <w:r>
        <w:rPr/>
        <w:t>can</w:t>
      </w:r>
      <w:r>
        <w:rPr>
          <w:spacing w:val="19"/>
        </w:rPr>
        <w:t> </w:t>
      </w:r>
      <w:r>
        <w:rPr/>
        <w:t>birds</w:t>
      </w:r>
      <w:r>
        <w:rPr>
          <w:w w:val="99"/>
        </w:rPr>
        <w:t> </w:t>
      </w:r>
      <w:r>
        <w:rPr/>
        <w:t>be bio-indicators? </w:t>
      </w:r>
      <w:r>
        <w:rPr>
          <w:rFonts w:ascii="Arial"/>
          <w:i/>
        </w:rPr>
        <w:t>American Birds</w:t>
      </w:r>
      <w:r>
        <w:rPr/>
        <w:t>. </w:t>
      </w:r>
      <w:r>
        <w:rPr>
          <w:rFonts w:ascii="Arial"/>
          <w:b/>
        </w:rPr>
        <w:t>43</w:t>
      </w:r>
      <w:r>
        <w:rPr/>
        <w:t>,</w:t>
      </w:r>
      <w:r>
        <w:rPr>
          <w:spacing w:val="-11"/>
        </w:rPr>
        <w:t> </w:t>
      </w:r>
      <w:r>
        <w:rPr/>
        <w:t>260-70.</w:t>
      </w:r>
    </w:p>
    <w:p>
      <w:pPr>
        <w:pStyle w:val="BodyText"/>
        <w:spacing w:line="240" w:lineRule="auto"/>
        <w:ind w:right="0"/>
        <w:jc w:val="both"/>
      </w:pPr>
      <w:r>
        <w:rPr/>
        <w:t>Templeton M. T. (1992) Birds of Nanango, south-east Queensland. </w:t>
      </w:r>
      <w:r>
        <w:rPr>
          <w:rFonts w:ascii="Arial"/>
          <w:i/>
        </w:rPr>
        <w:t>Sunbird</w:t>
      </w:r>
      <w:r>
        <w:rPr/>
        <w:t>. </w:t>
      </w:r>
      <w:r>
        <w:rPr>
          <w:rFonts w:ascii="Arial"/>
          <w:b/>
        </w:rPr>
        <w:t>22</w:t>
      </w:r>
      <w:r>
        <w:rPr/>
        <w:t>,</w:t>
      </w:r>
      <w:r>
        <w:rPr>
          <w:spacing w:val="-19"/>
        </w:rPr>
        <w:t> </w:t>
      </w:r>
      <w:r>
        <w:rPr/>
        <w:t>87-110.</w:t>
      </w:r>
    </w:p>
    <w:p>
      <w:pPr>
        <w:pStyle w:val="BodyText"/>
        <w:spacing w:line="240" w:lineRule="auto" w:before="160"/>
        <w:ind w:right="134"/>
        <w:jc w:val="both"/>
      </w:pPr>
      <w:r>
        <w:rPr/>
        <w:t>Thiollay J. L. (1992) Influence of selective logging on bird species diversity in a Guianan</w:t>
      </w:r>
      <w:r>
        <w:rPr>
          <w:spacing w:val="26"/>
        </w:rPr>
        <w:t> </w:t>
      </w:r>
      <w:r>
        <w:rPr/>
        <w:t>rain</w:t>
      </w:r>
      <w:r>
        <w:rPr>
          <w:w w:val="99"/>
        </w:rPr>
        <w:t> </w:t>
      </w:r>
      <w:r>
        <w:rPr/>
        <w:t>forest.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6</w:t>
      </w:r>
      <w:r>
        <w:rPr/>
        <w:t>,</w:t>
      </w:r>
      <w:r>
        <w:rPr>
          <w:spacing w:val="-8"/>
        </w:rPr>
        <w:t> </w:t>
      </w:r>
      <w:r>
        <w:rPr/>
        <w:t>47-63.</w:t>
      </w:r>
    </w:p>
    <w:p>
      <w:pPr>
        <w:pStyle w:val="BodyText"/>
        <w:spacing w:line="240" w:lineRule="auto"/>
        <w:ind w:right="130"/>
        <w:jc w:val="both"/>
      </w:pPr>
      <w:r>
        <w:rPr/>
        <w:t>Thomas D. G. (1979) </w:t>
      </w:r>
      <w:r>
        <w:rPr>
          <w:rFonts w:ascii="Arial"/>
          <w:i/>
        </w:rPr>
        <w:t>Tasmanian Bird Atlas</w:t>
      </w:r>
      <w:r>
        <w:rPr/>
        <w:t>. Fauna of Tasmania Handbook No. 2.</w:t>
      </w:r>
      <w:r>
        <w:rPr>
          <w:spacing w:val="18"/>
        </w:rPr>
        <w:t> </w:t>
      </w:r>
      <w:r>
        <w:rPr/>
        <w:t>University</w:t>
      </w:r>
      <w:r>
        <w:rPr>
          <w:w w:val="99"/>
        </w:rPr>
        <w:t> </w:t>
      </w:r>
      <w:r>
        <w:rPr/>
        <w:t>of Tasmania,</w:t>
      </w:r>
      <w:r>
        <w:rPr>
          <w:spacing w:val="-4"/>
        </w:rPr>
        <w:t> </w:t>
      </w:r>
      <w:r>
        <w:rPr/>
        <w:t>Hobart.</w:t>
      </w:r>
    </w:p>
    <w:p>
      <w:pPr>
        <w:pStyle w:val="BodyText"/>
        <w:spacing w:line="240" w:lineRule="auto"/>
        <w:ind w:right="133"/>
        <w:jc w:val="both"/>
      </w:pPr>
      <w:r>
        <w:rPr/>
        <w:t>Thomson</w:t>
      </w:r>
      <w:r>
        <w:rPr>
          <w:spacing w:val="16"/>
        </w:rPr>
        <w:t> </w:t>
      </w:r>
      <w:r>
        <w:rPr/>
        <w:t>J.</w:t>
      </w:r>
      <w:r>
        <w:rPr>
          <w:spacing w:val="16"/>
        </w:rPr>
        <w:t> </w:t>
      </w:r>
      <w:r>
        <w:rPr/>
        <w:t>R.,</w:t>
      </w:r>
      <w:r>
        <w:rPr>
          <w:spacing w:val="16"/>
        </w:rPr>
        <w:t> </w:t>
      </w:r>
      <w:r>
        <w:rPr/>
        <w:t>Fleishman</w:t>
      </w:r>
      <w:r>
        <w:rPr>
          <w:spacing w:val="16"/>
        </w:rPr>
        <w:t> </w:t>
      </w:r>
      <w:r>
        <w:rPr/>
        <w:t>E.,</w:t>
      </w:r>
      <w:r>
        <w:rPr>
          <w:spacing w:val="16"/>
        </w:rPr>
        <w:t> </w:t>
      </w:r>
      <w:r>
        <w:rPr/>
        <w:t>Mac</w:t>
      </w:r>
      <w:r>
        <w:rPr>
          <w:spacing w:val="16"/>
        </w:rPr>
        <w:t> </w:t>
      </w:r>
      <w:r>
        <w:rPr/>
        <w:t>Nally</w:t>
      </w:r>
      <w:r>
        <w:rPr>
          <w:spacing w:val="16"/>
        </w:rPr>
        <w:t> </w:t>
      </w:r>
      <w:r>
        <w:rPr/>
        <w:t>R.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Dobkin</w:t>
      </w:r>
      <w:r>
        <w:rPr>
          <w:spacing w:val="16"/>
        </w:rPr>
        <w:t> </w:t>
      </w:r>
      <w:r>
        <w:rPr/>
        <w:t>D.</w:t>
      </w:r>
      <w:r>
        <w:rPr>
          <w:spacing w:val="16"/>
        </w:rPr>
        <w:t> </w:t>
      </w:r>
      <w:r>
        <w:rPr/>
        <w:t>S.</w:t>
      </w:r>
      <w:r>
        <w:rPr>
          <w:spacing w:val="16"/>
        </w:rPr>
        <w:t> </w:t>
      </w:r>
      <w:r>
        <w:rPr/>
        <w:t>(2007)</w:t>
      </w:r>
      <w:r>
        <w:rPr>
          <w:spacing w:val="16"/>
        </w:rPr>
        <w:t> </w:t>
      </w:r>
      <w:r>
        <w:rPr/>
        <w:t>Comparison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predictor</w:t>
      </w:r>
      <w:r>
        <w:rPr>
          <w:w w:val="99"/>
        </w:rPr>
        <w:t> </w:t>
      </w:r>
      <w:r>
        <w:rPr/>
        <w:t>sets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species</w:t>
      </w:r>
      <w:r>
        <w:rPr>
          <w:spacing w:val="13"/>
        </w:rPr>
        <w:t> </w:t>
      </w:r>
      <w:r>
        <w:rPr/>
        <w:t>richness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number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rare</w:t>
      </w:r>
      <w:r>
        <w:rPr>
          <w:spacing w:val="13"/>
        </w:rPr>
        <w:t> </w:t>
      </w:r>
      <w:r>
        <w:rPr/>
        <w:t>species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butterflies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birds.</w:t>
      </w:r>
      <w:r>
        <w:rPr>
          <w:spacing w:val="14"/>
        </w:rPr>
        <w:t> </w:t>
      </w:r>
      <w:r>
        <w:rPr>
          <w:rFonts w:ascii="Arial"/>
          <w:i/>
        </w:rPr>
        <w:t>Journal</w:t>
      </w:r>
      <w:r>
        <w:rPr>
          <w:rFonts w:ascii="Arial"/>
          <w:i/>
          <w:spacing w:val="13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w w:val="99"/>
        </w:rPr>
        <w:t> </w:t>
      </w:r>
      <w:r>
        <w:rPr>
          <w:rFonts w:ascii="Arial"/>
          <w:i/>
        </w:rPr>
        <w:t>Biogeography</w:t>
      </w:r>
      <w:r>
        <w:rPr/>
        <w:t>. </w:t>
      </w:r>
      <w:r>
        <w:rPr>
          <w:rFonts w:ascii="Arial"/>
          <w:b/>
        </w:rPr>
        <w:t>34</w:t>
      </w:r>
      <w:r>
        <w:rPr/>
        <w:t>,</w:t>
      </w:r>
      <w:r>
        <w:rPr>
          <w:spacing w:val="-6"/>
        </w:rPr>
        <w:t> </w:t>
      </w:r>
      <w:r>
        <w:rPr/>
        <w:t>90-101.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Traill B. &amp; Duncan S. (2000) </w:t>
      </w:r>
      <w:r>
        <w:rPr>
          <w:rFonts w:ascii="Arial"/>
          <w:i/>
          <w:sz w:val="22"/>
        </w:rPr>
        <w:t>Status of Birds in the New South Wales Temperate</w:t>
      </w:r>
      <w:r>
        <w:rPr>
          <w:rFonts w:ascii="Arial"/>
          <w:i/>
          <w:spacing w:val="58"/>
          <w:sz w:val="22"/>
        </w:rPr>
        <w:t> </w:t>
      </w:r>
      <w:r>
        <w:rPr>
          <w:rFonts w:ascii="Arial"/>
          <w:i/>
          <w:sz w:val="22"/>
        </w:rPr>
        <w:t>Woodlands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Region</w:t>
      </w:r>
      <w:r>
        <w:rPr>
          <w:rFonts w:ascii="Arial"/>
          <w:sz w:val="22"/>
        </w:rPr>
        <w:t>. Australian Woodlands Conservancy,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Chiltern.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Tzaros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(1996)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Observations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on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ecology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breeding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biology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8"/>
          <w:sz w:val="22"/>
        </w:rPr>
        <w:t> </w:t>
      </w:r>
      <w:r>
        <w:rPr>
          <w:rFonts w:ascii="Arial"/>
          <w:sz w:val="22"/>
        </w:rPr>
        <w:t>Speckled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Warbler </w:t>
      </w:r>
      <w:r>
        <w:rPr>
          <w:rFonts w:ascii="Arial"/>
          <w:i/>
          <w:sz w:val="22"/>
        </w:rPr>
        <w:t>Chthonicola sagittata </w:t>
      </w:r>
      <w:r>
        <w:rPr>
          <w:rFonts w:ascii="Arial"/>
          <w:sz w:val="22"/>
        </w:rPr>
        <w:t>near Bendigo, Victoria. </w:t>
      </w:r>
      <w:r>
        <w:rPr>
          <w:rFonts w:ascii="Arial"/>
          <w:i/>
          <w:sz w:val="22"/>
        </w:rPr>
        <w:t>Australian Bird Watcher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16</w:t>
      </w:r>
      <w:r>
        <w:rPr>
          <w:rFonts w:ascii="Arial"/>
          <w:sz w:val="22"/>
        </w:rPr>
        <w:t>,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221-35.</w:t>
      </w:r>
    </w:p>
    <w:p>
      <w:pPr>
        <w:pStyle w:val="BodyText"/>
        <w:spacing w:line="240" w:lineRule="auto" w:before="160"/>
        <w:ind w:right="133"/>
        <w:jc w:val="both"/>
      </w:pPr>
      <w:r>
        <w:rPr/>
        <w:t>Uliczka H. &amp; Angelstam P. (2000) Assessing conservation values of forest stands based</w:t>
      </w:r>
      <w:r>
        <w:rPr>
          <w:spacing w:val="52"/>
        </w:rPr>
        <w:t> </w:t>
      </w:r>
      <w:r>
        <w:rPr/>
        <w:t>on</w:t>
      </w:r>
      <w:r>
        <w:rPr>
          <w:w w:val="99"/>
        </w:rPr>
        <w:t> </w:t>
      </w:r>
      <w:r>
        <w:rPr/>
        <w:t>specialised lichens and birds. </w:t>
      </w:r>
      <w:r>
        <w:rPr>
          <w:rFonts w:ascii="Arial"/>
          <w:i/>
        </w:rPr>
        <w:t>Biological Conservation</w:t>
      </w:r>
      <w:r>
        <w:rPr/>
        <w:t>. </w:t>
      </w:r>
      <w:r>
        <w:rPr>
          <w:rFonts w:ascii="Arial"/>
          <w:b/>
        </w:rPr>
        <w:t>95</w:t>
      </w:r>
      <w:r>
        <w:rPr/>
        <w:t>,</w:t>
      </w:r>
      <w:r>
        <w:rPr>
          <w:spacing w:val="-14"/>
        </w:rPr>
        <w:t> </w:t>
      </w:r>
      <w:r>
        <w:rPr/>
        <w:t>343-51.</w:t>
      </w:r>
    </w:p>
    <w:p>
      <w:pPr>
        <w:spacing w:before="16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U.S. Congress Office of Technology Assessment (1992) </w:t>
      </w:r>
      <w:r>
        <w:rPr>
          <w:rFonts w:ascii="Arial"/>
          <w:i/>
          <w:sz w:val="22"/>
        </w:rPr>
        <w:t>Forest Service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Planning: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Accommodating</w:t>
      </w:r>
      <w:r>
        <w:rPr>
          <w:rFonts w:ascii="Arial"/>
          <w:i/>
          <w:spacing w:val="47"/>
          <w:sz w:val="22"/>
        </w:rPr>
        <w:t> </w:t>
      </w:r>
      <w:r>
        <w:rPr>
          <w:rFonts w:ascii="Arial"/>
          <w:i/>
          <w:sz w:val="22"/>
        </w:rPr>
        <w:t>Uses,</w:t>
      </w:r>
      <w:r>
        <w:rPr>
          <w:rFonts w:ascii="Arial"/>
          <w:i/>
          <w:spacing w:val="44"/>
          <w:sz w:val="22"/>
        </w:rPr>
        <w:t> </w:t>
      </w:r>
      <w:r>
        <w:rPr>
          <w:rFonts w:ascii="Arial"/>
          <w:i/>
          <w:sz w:val="22"/>
        </w:rPr>
        <w:t>Producing</w:t>
      </w:r>
      <w:r>
        <w:rPr>
          <w:rFonts w:ascii="Arial"/>
          <w:i/>
          <w:spacing w:val="46"/>
          <w:sz w:val="22"/>
        </w:rPr>
        <w:t> </w:t>
      </w:r>
      <w:r>
        <w:rPr>
          <w:rFonts w:ascii="Arial"/>
          <w:i/>
          <w:sz w:val="22"/>
        </w:rPr>
        <w:t>Outputs,</w:t>
      </w:r>
      <w:r>
        <w:rPr>
          <w:rFonts w:ascii="Arial"/>
          <w:i/>
          <w:spacing w:val="47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47"/>
          <w:sz w:val="22"/>
        </w:rPr>
        <w:t> </w:t>
      </w:r>
      <w:r>
        <w:rPr>
          <w:rFonts w:ascii="Arial"/>
          <w:i/>
          <w:sz w:val="22"/>
        </w:rPr>
        <w:t>Sustaining</w:t>
      </w:r>
      <w:r>
        <w:rPr>
          <w:rFonts w:ascii="Arial"/>
          <w:i/>
          <w:spacing w:val="47"/>
          <w:sz w:val="22"/>
        </w:rPr>
        <w:t> </w:t>
      </w:r>
      <w:r>
        <w:rPr>
          <w:rFonts w:ascii="Arial"/>
          <w:i/>
          <w:sz w:val="22"/>
        </w:rPr>
        <w:t>Ecosystems</w:t>
      </w:r>
      <w:r>
        <w:rPr>
          <w:rFonts w:ascii="Arial"/>
          <w:sz w:val="22"/>
        </w:rPr>
        <w:t>.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OTA-F-505.</w:t>
      </w:r>
      <w:r>
        <w:rPr>
          <w:rFonts w:ascii="Arial"/>
          <w:spacing w:val="47"/>
          <w:sz w:val="22"/>
        </w:rPr>
        <w:t> </w:t>
      </w:r>
      <w:r>
        <w:rPr>
          <w:rFonts w:ascii="Arial"/>
          <w:sz w:val="22"/>
        </w:rPr>
        <w:t>U.S.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Government Printing Office,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Washington.</w:t>
      </w:r>
    </w:p>
    <w:p>
      <w:pPr>
        <w:pStyle w:val="BodyText"/>
        <w:spacing w:line="240" w:lineRule="auto" w:before="160"/>
        <w:ind w:right="0"/>
        <w:jc w:val="both"/>
      </w:pPr>
      <w:r>
        <w:rPr/>
        <w:t>Venier</w:t>
      </w:r>
      <w:r>
        <w:rPr>
          <w:spacing w:val="33"/>
        </w:rPr>
        <w:t> </w:t>
      </w:r>
      <w:r>
        <w:rPr/>
        <w:t>L.</w:t>
      </w:r>
      <w:r>
        <w:rPr>
          <w:spacing w:val="33"/>
        </w:rPr>
        <w:t> </w:t>
      </w:r>
      <w:r>
        <w:rPr/>
        <w:t>A.</w:t>
      </w:r>
      <w:r>
        <w:rPr>
          <w:spacing w:val="33"/>
        </w:rPr>
        <w:t> </w:t>
      </w:r>
      <w:r>
        <w:rPr/>
        <w:t>&amp;</w:t>
      </w:r>
      <w:r>
        <w:rPr>
          <w:spacing w:val="33"/>
        </w:rPr>
        <w:t> </w:t>
      </w:r>
      <w:r>
        <w:rPr/>
        <w:t>Pearce</w:t>
      </w:r>
      <w:r>
        <w:rPr>
          <w:spacing w:val="33"/>
        </w:rPr>
        <w:t> </w:t>
      </w:r>
      <w:r>
        <w:rPr/>
        <w:t>J.</w:t>
      </w:r>
      <w:r>
        <w:rPr>
          <w:spacing w:val="33"/>
        </w:rPr>
        <w:t> </w:t>
      </w:r>
      <w:r>
        <w:rPr/>
        <w:t>L.</w:t>
      </w:r>
      <w:r>
        <w:rPr>
          <w:spacing w:val="33"/>
        </w:rPr>
        <w:t> </w:t>
      </w:r>
      <w:r>
        <w:rPr/>
        <w:t>(2004)</w:t>
      </w:r>
      <w:r>
        <w:rPr>
          <w:spacing w:val="32"/>
        </w:rPr>
        <w:t> </w:t>
      </w:r>
      <w:r>
        <w:rPr/>
        <w:t>Birds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indicators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sustainable</w:t>
      </w:r>
      <w:r>
        <w:rPr>
          <w:spacing w:val="32"/>
        </w:rPr>
        <w:t> </w:t>
      </w:r>
      <w:r>
        <w:rPr/>
        <w:t>forest</w:t>
      </w:r>
      <w:r>
        <w:rPr>
          <w:spacing w:val="33"/>
        </w:rPr>
        <w:t> </w:t>
      </w:r>
      <w:r>
        <w:rPr/>
        <w:t>management.</w:t>
      </w:r>
    </w:p>
    <w:p>
      <w:pPr>
        <w:spacing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Forestry Chronicle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80</w:t>
      </w:r>
      <w:r>
        <w:rPr>
          <w:rFonts w:ascii="Arial"/>
          <w:sz w:val="22"/>
        </w:rPr>
        <w:t>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61-6.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Venier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Pearce</w:t>
      </w:r>
      <w:r>
        <w:rPr>
          <w:rFonts w:ascii="Arial"/>
          <w:spacing w:val="52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(2005)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Boreal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bird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community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response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jack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pine</w:t>
      </w:r>
      <w:r>
        <w:rPr>
          <w:rFonts w:ascii="Arial"/>
          <w:spacing w:val="50"/>
          <w:sz w:val="22"/>
        </w:rPr>
        <w:t> </w:t>
      </w:r>
      <w:r>
        <w:rPr>
          <w:rFonts w:ascii="Arial"/>
          <w:sz w:val="22"/>
        </w:rPr>
        <w:t>forest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succession. </w:t>
      </w:r>
      <w:r>
        <w:rPr>
          <w:rFonts w:ascii="Arial"/>
          <w:i/>
          <w:sz w:val="22"/>
        </w:rPr>
        <w:t>Forest Ecology and Management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217</w:t>
      </w:r>
      <w:r>
        <w:rPr>
          <w:rFonts w:ascii="Arial"/>
          <w:sz w:val="22"/>
        </w:rPr>
        <w:t>,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19-36.</w:t>
      </w:r>
    </w:p>
    <w:p>
      <w:pPr>
        <w:pStyle w:val="BodyText"/>
        <w:spacing w:line="240" w:lineRule="auto" w:before="160"/>
        <w:ind w:right="136"/>
        <w:jc w:val="both"/>
      </w:pPr>
      <w:r>
        <w:rPr/>
        <w:t>Vessby K., Söderström B., Glimskär A. &amp; Svensson B. (2002) Species-richness</w:t>
      </w:r>
      <w:r>
        <w:rPr>
          <w:spacing w:val="13"/>
        </w:rPr>
        <w:t> </w:t>
      </w:r>
      <w:r>
        <w:rPr/>
        <w:t>correlations</w:t>
      </w:r>
      <w:r>
        <w:rPr>
          <w:w w:val="99"/>
        </w:rPr>
        <w:t> </w:t>
      </w:r>
      <w:r>
        <w:rPr/>
        <w:t>of six different taxa in Swedish seminatural grasslands. </w:t>
      </w:r>
      <w:r>
        <w:rPr>
          <w:rFonts w:ascii="Arial" w:hAnsi="Arial"/>
          <w:i/>
        </w:rPr>
        <w:t>Conservation Biology</w:t>
      </w:r>
      <w:r>
        <w:rPr/>
        <w:t>. </w:t>
      </w:r>
      <w:r>
        <w:rPr>
          <w:rFonts w:ascii="Arial" w:hAnsi="Arial"/>
          <w:b/>
        </w:rPr>
        <w:t>16</w:t>
      </w:r>
      <w:r>
        <w:rPr/>
        <w:t>,</w:t>
      </w:r>
      <w:r>
        <w:rPr>
          <w:spacing w:val="-17"/>
        </w:rPr>
        <w:t> </w:t>
      </w:r>
      <w:r>
        <w:rPr/>
        <w:t>430-9.</w:t>
      </w:r>
    </w:p>
    <w:p>
      <w:pPr>
        <w:spacing w:before="160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Vielliard J. M. E. (2000) Bird community as an indicator of biodiversity: results</w:t>
      </w:r>
      <w:r>
        <w:rPr>
          <w:rFonts w:ascii="Arial"/>
          <w:spacing w:val="38"/>
          <w:sz w:val="22"/>
        </w:rPr>
        <w:t> </w:t>
      </w:r>
      <w:r>
        <w:rPr>
          <w:rFonts w:ascii="Arial"/>
          <w:sz w:val="22"/>
        </w:rPr>
        <w:t>from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quantitative surveys in Brazil. </w:t>
      </w:r>
      <w:r>
        <w:rPr>
          <w:rFonts w:ascii="Arial"/>
          <w:i/>
          <w:sz w:val="22"/>
        </w:rPr>
        <w:t>Anais Da Academia Brasileira De Ciencias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72</w:t>
      </w:r>
      <w:r>
        <w:rPr>
          <w:rFonts w:ascii="Arial"/>
          <w:sz w:val="22"/>
        </w:rPr>
        <w:t>,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323-30.</w:t>
      </w:r>
    </w:p>
    <w:p>
      <w:pPr>
        <w:pStyle w:val="BodyText"/>
        <w:spacing w:line="240" w:lineRule="auto"/>
        <w:ind w:right="133"/>
        <w:jc w:val="both"/>
      </w:pPr>
      <w:r>
        <w:rPr/>
        <w:t>Wall C. A. (1989) Post-fire dynamics of the vegetation, habitat and population of the</w:t>
      </w:r>
      <w:r>
        <w:rPr>
          <w:spacing w:val="56"/>
        </w:rPr>
        <w:t> </w:t>
      </w:r>
      <w:r>
        <w:rPr/>
        <w:t>Ground</w:t>
      </w:r>
      <w:r>
        <w:rPr>
          <w:w w:val="99"/>
        </w:rPr>
        <w:t> </w:t>
      </w:r>
      <w:r>
        <w:rPr/>
        <w:t>Parrot at Barren Grounds Nature Reserve, New South Wales. BSc Honours</w:t>
      </w:r>
      <w:r>
        <w:rPr>
          <w:spacing w:val="8"/>
        </w:rPr>
        <w:t> </w:t>
      </w:r>
      <w:r>
        <w:rPr/>
        <w:t>Thesis,</w:t>
      </w:r>
      <w:r>
        <w:rPr>
          <w:w w:val="99"/>
        </w:rPr>
        <w:t> </w:t>
      </w:r>
      <w:r>
        <w:rPr/>
        <w:t>University of New South</w:t>
      </w:r>
      <w:r>
        <w:rPr>
          <w:spacing w:val="-4"/>
        </w:rPr>
        <w:t> </w:t>
      </w:r>
      <w:r>
        <w:rPr/>
        <w:t>Wales.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0"/>
        <w:ind w:right="132"/>
        <w:jc w:val="both"/>
      </w:pPr>
      <w:r>
        <w:rPr/>
        <w:t>Walters</w:t>
      </w:r>
      <w:r>
        <w:rPr>
          <w:spacing w:val="11"/>
        </w:rPr>
        <w:t> </w:t>
      </w:r>
      <w:r>
        <w:rPr/>
        <w:t>J.</w:t>
      </w:r>
      <w:r>
        <w:rPr>
          <w:spacing w:val="11"/>
        </w:rPr>
        <w:t> </w:t>
      </w:r>
      <w:r>
        <w:rPr/>
        <w:t>R.,</w:t>
      </w:r>
      <w:r>
        <w:rPr>
          <w:spacing w:val="11"/>
        </w:rPr>
        <w:t> </w:t>
      </w:r>
      <w:r>
        <w:rPr/>
        <w:t>Ford</w:t>
      </w:r>
      <w:r>
        <w:rPr>
          <w:spacing w:val="11"/>
        </w:rPr>
        <w:t> </w:t>
      </w:r>
      <w:r>
        <w:rPr/>
        <w:t>H.</w:t>
      </w:r>
      <w:r>
        <w:rPr>
          <w:spacing w:val="11"/>
        </w:rPr>
        <w:t> </w:t>
      </w:r>
      <w:r>
        <w:rPr/>
        <w:t>A.</w:t>
      </w:r>
      <w:r>
        <w:rPr>
          <w:spacing w:val="12"/>
        </w:rPr>
        <w:t> </w:t>
      </w:r>
      <w:r>
        <w:rPr/>
        <w:t>&amp;</w:t>
      </w:r>
      <w:r>
        <w:rPr>
          <w:spacing w:val="11"/>
        </w:rPr>
        <w:t> </w:t>
      </w:r>
      <w:r>
        <w:rPr/>
        <w:t>Cooper</w:t>
      </w:r>
      <w:r>
        <w:rPr>
          <w:spacing w:val="12"/>
        </w:rPr>
        <w:t> </w:t>
      </w:r>
      <w:r>
        <w:rPr/>
        <w:t>C.</w:t>
      </w:r>
      <w:r>
        <w:rPr>
          <w:spacing w:val="11"/>
        </w:rPr>
        <w:t> </w:t>
      </w:r>
      <w:r>
        <w:rPr/>
        <w:t>B.</w:t>
      </w:r>
      <w:r>
        <w:rPr>
          <w:spacing w:val="11"/>
        </w:rPr>
        <w:t> </w:t>
      </w:r>
      <w:r>
        <w:rPr/>
        <w:t>(1999)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ecological</w:t>
      </w:r>
      <w:r>
        <w:rPr>
          <w:spacing w:val="11"/>
        </w:rPr>
        <w:t> </w:t>
      </w:r>
      <w:r>
        <w:rPr/>
        <w:t>basis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sensitivity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Brown</w:t>
      </w:r>
      <w:r>
        <w:rPr>
          <w:w w:val="99"/>
        </w:rPr>
        <w:t> </w:t>
      </w:r>
      <w:r>
        <w:rPr/>
        <w:t>Treecreepers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habitat</w:t>
      </w:r>
      <w:r>
        <w:rPr>
          <w:spacing w:val="34"/>
        </w:rPr>
        <w:t> </w:t>
      </w:r>
      <w:r>
        <w:rPr/>
        <w:t>fragmentation: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preliminary</w:t>
      </w:r>
      <w:r>
        <w:rPr>
          <w:spacing w:val="34"/>
        </w:rPr>
        <w:t> </w:t>
      </w:r>
      <w:r>
        <w:rPr/>
        <w:t>assessment.</w:t>
      </w:r>
      <w:r>
        <w:rPr>
          <w:spacing w:val="34"/>
        </w:rPr>
        <w:t> </w:t>
      </w:r>
      <w:r>
        <w:rPr>
          <w:rFonts w:ascii="Arial"/>
          <w:i/>
        </w:rPr>
        <w:t>Biological</w:t>
      </w:r>
      <w:r>
        <w:rPr>
          <w:rFonts w:ascii="Arial"/>
          <w:i/>
          <w:spacing w:val="34"/>
        </w:rPr>
        <w:t> </w:t>
      </w:r>
      <w:r>
        <w:rPr>
          <w:rFonts w:ascii="Arial"/>
          <w:i/>
        </w:rPr>
        <w:t>Conservation</w:t>
      </w:r>
      <w:r>
        <w:rPr/>
        <w:t>.</w:t>
      </w:r>
      <w:r>
        <w:rPr>
          <w:w w:val="99"/>
        </w:rPr>
        <w:t> </w:t>
      </w:r>
      <w:r>
        <w:rPr>
          <w:rFonts w:ascii="Arial"/>
          <w:b/>
        </w:rPr>
        <w:t>90</w:t>
      </w:r>
      <w:r>
        <w:rPr/>
        <w:t>,</w:t>
      </w:r>
      <w:r>
        <w:rPr>
          <w:spacing w:val="-2"/>
        </w:rPr>
        <w:t> </w:t>
      </w:r>
      <w:r>
        <w:rPr/>
        <w:t>13-20.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Ward T., Butler E. &amp; Hill B. (1998) </w:t>
      </w:r>
      <w:r>
        <w:rPr>
          <w:rFonts w:ascii="Arial" w:hAnsi="Arial" w:cs="Arial" w:eastAsia="Arial"/>
          <w:i/>
          <w:sz w:val="22"/>
          <w:szCs w:val="22"/>
        </w:rPr>
        <w:t>Environmental Indicators for National State of</w:t>
      </w:r>
      <w:r>
        <w:rPr>
          <w:rFonts w:ascii="Arial" w:hAnsi="Arial" w:cs="Arial" w:eastAsia="Arial"/>
          <w:i/>
          <w:spacing w:val="5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Environment Reporting – Estuaries and the Sea</w:t>
      </w:r>
      <w:r>
        <w:rPr>
          <w:rFonts w:ascii="Arial" w:hAnsi="Arial" w:cs="Arial" w:eastAsia="Arial"/>
          <w:sz w:val="22"/>
          <w:szCs w:val="22"/>
        </w:rPr>
        <w:t>. Australia: State of the</w:t>
      </w:r>
      <w:r>
        <w:rPr>
          <w:rFonts w:ascii="Arial" w:hAnsi="Arial" w:cs="Arial" w:eastAsia="Arial"/>
          <w:spacing w:val="1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Environment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(Environmental Indicator Reports), Department of the Environment,</w:t>
      </w:r>
      <w:r>
        <w:rPr>
          <w:rFonts w:ascii="Arial" w:hAnsi="Arial" w:cs="Arial" w:eastAsia="Arial"/>
          <w:spacing w:val="-1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Canberra.</w:t>
      </w:r>
    </w:p>
    <w:p>
      <w:pPr>
        <w:spacing w:before="161"/>
        <w:ind w:left="138" w:right="132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Watkins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D.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(1985)</w:t>
      </w:r>
      <w:r>
        <w:rPr>
          <w:rFonts w:ascii="Arial"/>
          <w:spacing w:val="26"/>
          <w:sz w:val="22"/>
        </w:rPr>
        <w:t> </w:t>
      </w:r>
      <w:r>
        <w:rPr>
          <w:rFonts w:ascii="Arial"/>
          <w:i/>
          <w:sz w:val="22"/>
        </w:rPr>
        <w:t>Report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RAOU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Ground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Parrot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Survey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Western</w:t>
      </w:r>
      <w:r>
        <w:rPr>
          <w:rFonts w:ascii="Arial"/>
          <w:i/>
          <w:spacing w:val="26"/>
          <w:sz w:val="22"/>
        </w:rPr>
        <w:t> </w:t>
      </w:r>
      <w:r>
        <w:rPr>
          <w:rFonts w:ascii="Arial"/>
          <w:i/>
          <w:sz w:val="22"/>
        </w:rPr>
        <w:t>Australia</w:t>
      </w:r>
      <w:r>
        <w:rPr>
          <w:rFonts w:ascii="Arial"/>
          <w:sz w:val="22"/>
        </w:rPr>
        <w:t>.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z w:val="22"/>
        </w:rPr>
        <w:t>Royal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Australasian Ornithologists Union Report 15. Royal Australasian Ornithologists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Union,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pStyle w:val="BodyText"/>
        <w:spacing w:line="240" w:lineRule="auto" w:before="160"/>
        <w:ind w:right="133"/>
        <w:jc w:val="both"/>
      </w:pPr>
      <w:r>
        <w:rPr/>
        <w:t>Watson J., Freudenberger D. &amp; Paull D. (2001) An assessment of the </w:t>
      </w:r>
      <w:r>
        <w:rPr>
          <w:spacing w:val="38"/>
        </w:rPr>
        <w:t> </w:t>
      </w:r>
      <w:r>
        <w:rPr/>
        <w:t>focal-species</w:t>
      </w:r>
      <w:r>
        <w:rPr>
          <w:w w:val="99"/>
        </w:rPr>
        <w:t> </w:t>
      </w:r>
      <w:r>
        <w:rPr/>
        <w:t>approach for conserving birds in variegated landscapes in southeastern</w:t>
      </w:r>
      <w:r>
        <w:rPr>
          <w:spacing w:val="16"/>
        </w:rPr>
        <w:t> </w:t>
      </w:r>
      <w:r>
        <w:rPr/>
        <w:t>Australia.</w:t>
      </w:r>
      <w:r>
        <w:rPr>
          <w:w w:val="99"/>
        </w:rPr>
        <w:t> </w:t>
      </w:r>
      <w:r>
        <w:rPr>
          <w:rFonts w:ascii="Arial"/>
          <w:i/>
        </w:rPr>
        <w:t>Conservation Biology</w:t>
      </w:r>
      <w:r>
        <w:rPr/>
        <w:t>. </w:t>
      </w:r>
      <w:r>
        <w:rPr>
          <w:rFonts w:ascii="Arial"/>
          <w:b/>
        </w:rPr>
        <w:t>15</w:t>
      </w:r>
      <w:r>
        <w:rPr/>
        <w:t>,</w:t>
      </w:r>
      <w:r>
        <w:rPr>
          <w:spacing w:val="-7"/>
        </w:rPr>
        <w:t> </w:t>
      </w:r>
      <w:r>
        <w:rPr/>
        <w:t>1364-73.</w:t>
      </w:r>
    </w:p>
    <w:p>
      <w:pPr>
        <w:pStyle w:val="BodyText"/>
        <w:spacing w:line="240" w:lineRule="auto" w:before="160"/>
        <w:ind w:right="132"/>
        <w:jc w:val="both"/>
      </w:pPr>
      <w:r>
        <w:rPr/>
        <w:t>Watson</w:t>
      </w:r>
      <w:r>
        <w:rPr>
          <w:spacing w:val="24"/>
        </w:rPr>
        <w:t> </w:t>
      </w:r>
      <w:r>
        <w:rPr/>
        <w:t>J.</w:t>
      </w:r>
      <w:r>
        <w:rPr>
          <w:spacing w:val="23"/>
        </w:rPr>
        <w:t> </w:t>
      </w:r>
      <w:r>
        <w:rPr/>
        <w:t>E.</w:t>
      </w:r>
      <w:r>
        <w:rPr>
          <w:spacing w:val="24"/>
        </w:rPr>
        <w:t> </w:t>
      </w:r>
      <w:r>
        <w:rPr/>
        <w:t>M.,</w:t>
      </w:r>
      <w:r>
        <w:rPr>
          <w:spacing w:val="24"/>
        </w:rPr>
        <w:t> </w:t>
      </w:r>
      <w:r>
        <w:rPr/>
        <w:t>Whittaker</w:t>
      </w:r>
      <w:r>
        <w:rPr>
          <w:spacing w:val="24"/>
        </w:rPr>
        <w:t> </w:t>
      </w:r>
      <w:r>
        <w:rPr/>
        <w:t>R.</w:t>
      </w:r>
      <w:r>
        <w:rPr>
          <w:spacing w:val="24"/>
        </w:rPr>
        <w:t> </w:t>
      </w:r>
      <w:r>
        <w:rPr/>
        <w:t>J.</w:t>
      </w:r>
      <w:r>
        <w:rPr>
          <w:spacing w:val="24"/>
        </w:rPr>
        <w:t> </w:t>
      </w:r>
      <w:r>
        <w:rPr/>
        <w:t>&amp;</w:t>
      </w:r>
      <w:r>
        <w:rPr>
          <w:spacing w:val="24"/>
        </w:rPr>
        <w:t> </w:t>
      </w:r>
      <w:r>
        <w:rPr/>
        <w:t>Freudenberger</w:t>
      </w:r>
      <w:r>
        <w:rPr>
          <w:spacing w:val="24"/>
        </w:rPr>
        <w:t> </w:t>
      </w:r>
      <w:r>
        <w:rPr/>
        <w:t>D.</w:t>
      </w:r>
      <w:r>
        <w:rPr>
          <w:spacing w:val="24"/>
        </w:rPr>
        <w:t> </w:t>
      </w:r>
      <w:r>
        <w:rPr/>
        <w:t>(2005)</w:t>
      </w:r>
      <w:r>
        <w:rPr>
          <w:spacing w:val="24"/>
        </w:rPr>
        <w:t> </w:t>
      </w:r>
      <w:r>
        <w:rPr/>
        <w:t>Bird</w:t>
      </w:r>
      <w:r>
        <w:rPr>
          <w:spacing w:val="24"/>
        </w:rPr>
        <w:t> </w:t>
      </w:r>
      <w:r>
        <w:rPr/>
        <w:t>community</w:t>
      </w:r>
      <w:r>
        <w:rPr>
          <w:spacing w:val="24"/>
        </w:rPr>
        <w:t> </w:t>
      </w:r>
      <w:r>
        <w:rPr/>
        <w:t>responses</w:t>
      </w:r>
      <w:r>
        <w:rPr>
          <w:spacing w:val="24"/>
        </w:rPr>
        <w:t> </w:t>
      </w:r>
      <w:r>
        <w:rPr/>
        <w:t>to</w:t>
      </w:r>
      <w:r>
        <w:rPr>
          <w:w w:val="99"/>
        </w:rPr>
        <w:t> </w:t>
      </w:r>
      <w:r>
        <w:rPr/>
        <w:t>habitat fragmentation: how consistent are they across landscapes? </w:t>
      </w:r>
      <w:r>
        <w:rPr>
          <w:rFonts w:ascii="Arial"/>
          <w:i/>
        </w:rPr>
        <w:t>Journal of</w:t>
      </w:r>
      <w:r>
        <w:rPr>
          <w:rFonts w:ascii="Arial"/>
          <w:i/>
          <w:spacing w:val="38"/>
        </w:rPr>
        <w:t> </w:t>
      </w:r>
      <w:r>
        <w:rPr>
          <w:rFonts w:ascii="Arial"/>
          <w:i/>
        </w:rPr>
        <w:t>Biogeography</w:t>
      </w:r>
      <w:r>
        <w:rPr/>
        <w:t>.</w:t>
      </w:r>
      <w:r>
        <w:rPr>
          <w:w w:val="99"/>
        </w:rPr>
        <w:t> </w:t>
      </w:r>
      <w:r>
        <w:rPr>
          <w:rFonts w:ascii="Arial"/>
          <w:b/>
        </w:rPr>
        <w:t>32</w:t>
      </w:r>
      <w:r>
        <w:rPr/>
        <w:t>,</w:t>
      </w:r>
      <w:r>
        <w:rPr>
          <w:spacing w:val="-3"/>
        </w:rPr>
        <w:t> </w:t>
      </w:r>
      <w:r>
        <w:rPr/>
        <w:t>1353-70.</w:t>
      </w:r>
    </w:p>
    <w:p>
      <w:pPr>
        <w:pStyle w:val="BodyText"/>
        <w:spacing w:line="240" w:lineRule="auto"/>
        <w:ind w:right="133"/>
        <w:jc w:val="both"/>
      </w:pPr>
      <w:r>
        <w:rPr/>
        <w:t>Weller M. W. (1995) Use of two waterbird guilds as evaluation tools for the Kissimmee</w:t>
      </w:r>
      <w:r>
        <w:rPr>
          <w:spacing w:val="47"/>
        </w:rPr>
        <w:t> </w:t>
      </w:r>
      <w:r>
        <w:rPr/>
        <w:t>River</w:t>
      </w:r>
      <w:r>
        <w:rPr>
          <w:w w:val="99"/>
        </w:rPr>
        <w:t> </w:t>
      </w:r>
      <w:r>
        <w:rPr/>
        <w:t>restoration. </w:t>
      </w:r>
      <w:r>
        <w:rPr>
          <w:rFonts w:ascii="Arial"/>
          <w:i/>
        </w:rPr>
        <w:t>Restoration Ecology</w:t>
      </w:r>
      <w:r>
        <w:rPr/>
        <w:t>. </w:t>
      </w:r>
      <w:r>
        <w:rPr>
          <w:rFonts w:ascii="Arial"/>
          <w:b/>
        </w:rPr>
        <w:t>3</w:t>
      </w:r>
      <w:r>
        <w:rPr/>
        <w:t>,</w:t>
      </w:r>
      <w:r>
        <w:rPr>
          <w:spacing w:val="-11"/>
        </w:rPr>
        <w:t> </w:t>
      </w:r>
      <w:r>
        <w:rPr/>
        <w:t>211-24.</w:t>
      </w:r>
    </w:p>
    <w:p>
      <w:pPr>
        <w:spacing w:line="252" w:lineRule="exact" w:before="161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Weston M. A. (1998) Nankeen Kestrel takes Hooded Plover chick. </w:t>
      </w:r>
      <w:r>
        <w:rPr>
          <w:rFonts w:ascii="Arial"/>
          <w:i/>
          <w:sz w:val="22"/>
        </w:rPr>
        <w:t>Australian Bird   </w:t>
      </w:r>
      <w:r>
        <w:rPr>
          <w:rFonts w:ascii="Arial"/>
          <w:i/>
          <w:spacing w:val="4"/>
          <w:sz w:val="22"/>
        </w:rPr>
        <w:t> </w:t>
      </w:r>
      <w:r>
        <w:rPr>
          <w:rFonts w:ascii="Arial"/>
          <w:i/>
          <w:sz w:val="22"/>
        </w:rPr>
        <w:t>Watcher</w:t>
      </w:r>
      <w:r>
        <w:rPr>
          <w:rFonts w:ascii="Arial"/>
          <w:sz w:val="22"/>
        </w:rPr>
        <w:t>.</w:t>
      </w:r>
    </w:p>
    <w:p>
      <w:pPr>
        <w:pStyle w:val="BodyText"/>
        <w:spacing w:line="252" w:lineRule="exact" w:before="0"/>
        <w:ind w:right="0"/>
        <w:jc w:val="both"/>
      </w:pPr>
      <w:r>
        <w:rPr>
          <w:rFonts w:ascii="Arial"/>
          <w:b/>
        </w:rPr>
        <w:t>17</w:t>
      </w:r>
      <w:r>
        <w:rPr/>
        <w:t>,</w:t>
      </w:r>
      <w:r>
        <w:rPr>
          <w:spacing w:val="-2"/>
        </w:rPr>
        <w:t> </w:t>
      </w:r>
      <w:r>
        <w:rPr/>
        <w:t>266-7.</w:t>
      </w:r>
    </w:p>
    <w:p>
      <w:pPr>
        <w:pStyle w:val="BodyText"/>
        <w:spacing w:line="240" w:lineRule="auto"/>
        <w:ind w:right="135"/>
        <w:jc w:val="both"/>
      </w:pPr>
      <w:r>
        <w:rPr/>
        <w:t>Weston M. A. (2000) The effect of human disturbance on the breeding biology of the</w:t>
      </w:r>
      <w:r>
        <w:rPr>
          <w:spacing w:val="19"/>
        </w:rPr>
        <w:t> </w:t>
      </w:r>
      <w:r>
        <w:rPr/>
        <w:t>Hooded</w:t>
      </w:r>
      <w:r>
        <w:rPr>
          <w:w w:val="99"/>
        </w:rPr>
        <w:t> </w:t>
      </w:r>
      <w:r>
        <w:rPr/>
        <w:t>Plover. Unpublished PhD thesis, University of</w:t>
      </w:r>
      <w:r>
        <w:rPr>
          <w:spacing w:val="-11"/>
        </w:rPr>
        <w:t> </w:t>
      </w:r>
      <w:r>
        <w:rPr/>
        <w:t>Melbourne.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Weston M. A. (2003) </w:t>
      </w:r>
      <w:r>
        <w:rPr>
          <w:rFonts w:ascii="Arial"/>
          <w:i/>
          <w:sz w:val="22"/>
        </w:rPr>
        <w:t>Managing the Hooded Plover in Victoria: A Review of</w:t>
      </w:r>
      <w:r>
        <w:rPr>
          <w:rFonts w:ascii="Arial"/>
          <w:i/>
          <w:spacing w:val="48"/>
          <w:sz w:val="22"/>
        </w:rPr>
        <w:t> </w:t>
      </w:r>
      <w:r>
        <w:rPr>
          <w:rFonts w:ascii="Arial"/>
          <w:i/>
          <w:sz w:val="22"/>
        </w:rPr>
        <w:t>Existing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Information</w:t>
      </w:r>
      <w:r>
        <w:rPr>
          <w:rFonts w:ascii="Arial"/>
          <w:sz w:val="22"/>
        </w:rPr>
        <w:t>. Parks Victoria Technical Series No. 4. Parks Victoria,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spacing w:before="161"/>
        <w:ind w:left="138" w:right="13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Weston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Elgar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(2005)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Disturbance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brood-rearing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Hooded</w:t>
      </w:r>
      <w:r>
        <w:rPr>
          <w:rFonts w:ascii="Arial"/>
          <w:spacing w:val="25"/>
          <w:sz w:val="22"/>
        </w:rPr>
        <w:t> </w:t>
      </w:r>
      <w:r>
        <w:rPr>
          <w:rFonts w:ascii="Arial"/>
          <w:sz w:val="22"/>
        </w:rPr>
        <w:t>Plover</w:t>
      </w:r>
      <w:r>
        <w:rPr>
          <w:rFonts w:ascii="Arial"/>
          <w:spacing w:val="26"/>
          <w:sz w:val="22"/>
        </w:rPr>
        <w:t> </w:t>
      </w:r>
      <w:r>
        <w:rPr>
          <w:rFonts w:ascii="Arial"/>
          <w:i/>
          <w:sz w:val="22"/>
        </w:rPr>
        <w:t>Thinornis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rubricollis</w:t>
      </w:r>
      <w:r>
        <w:rPr>
          <w:rFonts w:ascii="Arial"/>
          <w:sz w:val="22"/>
        </w:rPr>
        <w:t>: responses and consequences. </w:t>
      </w:r>
      <w:r>
        <w:rPr>
          <w:rFonts w:ascii="Arial"/>
          <w:i/>
          <w:sz w:val="22"/>
        </w:rPr>
        <w:t>Bird Conservation International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15</w:t>
      </w:r>
      <w:r>
        <w:rPr>
          <w:rFonts w:ascii="Arial"/>
          <w:sz w:val="22"/>
        </w:rPr>
        <w:t>,</w:t>
      </w:r>
      <w:r>
        <w:rPr>
          <w:rFonts w:ascii="Arial"/>
          <w:spacing w:val="-23"/>
          <w:sz w:val="22"/>
        </w:rPr>
        <w:t> </w:t>
      </w:r>
      <w:r>
        <w:rPr>
          <w:rFonts w:ascii="Arial"/>
          <w:sz w:val="22"/>
        </w:rPr>
        <w:t>193-209.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Weston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Elgar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(2007)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Responses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incubating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Hooded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Plovers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(</w:t>
      </w:r>
      <w:r>
        <w:rPr>
          <w:rFonts w:ascii="Arial"/>
          <w:i/>
          <w:sz w:val="22"/>
        </w:rPr>
        <w:t>Thinornis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rubricollis</w:t>
      </w:r>
      <w:r>
        <w:rPr>
          <w:rFonts w:ascii="Arial"/>
          <w:sz w:val="22"/>
        </w:rPr>
        <w:t>) to disturbance. </w:t>
      </w:r>
      <w:r>
        <w:rPr>
          <w:rFonts w:ascii="Arial"/>
          <w:i/>
          <w:sz w:val="22"/>
        </w:rPr>
        <w:t>Journal of Coastal Research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23</w:t>
      </w:r>
      <w:r>
        <w:rPr>
          <w:rFonts w:ascii="Arial"/>
          <w:sz w:val="22"/>
        </w:rPr>
        <w:t>,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569-76.</w:t>
      </w:r>
    </w:p>
    <w:p>
      <w:pPr>
        <w:spacing w:before="161"/>
        <w:ind w:left="138" w:right="133" w:hanging="1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Weston M. A. &amp; Morrow F. (2000) </w:t>
      </w:r>
      <w:r>
        <w:rPr>
          <w:rFonts w:ascii="Arial"/>
          <w:i/>
          <w:sz w:val="22"/>
        </w:rPr>
        <w:t>Managing the Hooded Plover in Western</w:t>
      </w:r>
      <w:r>
        <w:rPr>
          <w:rFonts w:ascii="Arial"/>
          <w:i/>
          <w:spacing w:val="39"/>
          <w:sz w:val="22"/>
        </w:rPr>
        <w:t> </w:t>
      </w:r>
      <w:r>
        <w:rPr>
          <w:rFonts w:ascii="Arial"/>
          <w:i/>
          <w:sz w:val="22"/>
        </w:rPr>
        <w:t>Victoria</w:t>
      </w:r>
      <w:r>
        <w:rPr>
          <w:rFonts w:ascii="Arial"/>
          <w:sz w:val="22"/>
        </w:rPr>
        <w:t>.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Threatened Bird Network report to Parks Victoria,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Melbourne.</w:t>
      </w:r>
    </w:p>
    <w:p>
      <w:pPr>
        <w:spacing w:before="161"/>
        <w:ind w:left="138" w:right="13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Whiteside</w:t>
      </w:r>
      <w:r>
        <w:rPr>
          <w:rFonts w:ascii="Arial"/>
          <w:spacing w:val="51"/>
          <w:sz w:val="22"/>
        </w:rPr>
        <w:t> </w:t>
      </w:r>
      <w:r>
        <w:rPr>
          <w:rFonts w:ascii="Arial"/>
          <w:sz w:val="22"/>
        </w:rPr>
        <w:t>R.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S.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(1987)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Rose</w:t>
      </w:r>
      <w:r>
        <w:rPr>
          <w:rFonts w:ascii="Arial"/>
          <w:spacing w:val="54"/>
          <w:sz w:val="22"/>
        </w:rPr>
        <w:t> </w:t>
      </w:r>
      <w:r>
        <w:rPr>
          <w:rFonts w:ascii="Arial"/>
          <w:sz w:val="22"/>
        </w:rPr>
        <w:t>Robin</w:t>
      </w:r>
      <w:r>
        <w:rPr>
          <w:rFonts w:ascii="Arial"/>
          <w:spacing w:val="53"/>
          <w:sz w:val="22"/>
        </w:rPr>
        <w:t> </w:t>
      </w:r>
      <w:r>
        <w:rPr>
          <w:rFonts w:ascii="Arial"/>
          <w:i/>
          <w:sz w:val="22"/>
        </w:rPr>
        <w:t>Petroica</w:t>
      </w:r>
      <w:r>
        <w:rPr>
          <w:rFonts w:ascii="Arial"/>
          <w:i/>
          <w:spacing w:val="53"/>
          <w:sz w:val="22"/>
        </w:rPr>
        <w:t> </w:t>
      </w:r>
      <w:r>
        <w:rPr>
          <w:rFonts w:ascii="Arial"/>
          <w:i/>
          <w:sz w:val="22"/>
        </w:rPr>
        <w:t>rosea</w:t>
      </w:r>
      <w:r>
        <w:rPr>
          <w:rFonts w:ascii="Arial"/>
          <w:i/>
          <w:spacing w:val="53"/>
          <w:sz w:val="22"/>
        </w:rPr>
        <w:t> </w:t>
      </w:r>
      <w:r>
        <w:rPr>
          <w:rFonts w:ascii="Arial"/>
          <w:sz w:val="22"/>
        </w:rPr>
        <w:t>visits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Highton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z w:val="22"/>
        </w:rPr>
        <w:t>garden.</w:t>
      </w:r>
      <w:r>
        <w:rPr>
          <w:rFonts w:ascii="Arial"/>
          <w:spacing w:val="53"/>
          <w:sz w:val="22"/>
        </w:rPr>
        <w:t> </w:t>
      </w:r>
      <w:r>
        <w:rPr>
          <w:rFonts w:ascii="Arial"/>
          <w:i/>
          <w:sz w:val="22"/>
        </w:rPr>
        <w:t>Geelong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Naturalist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24</w:t>
      </w:r>
      <w:r>
        <w:rPr>
          <w:rFonts w:ascii="Arial"/>
          <w:sz w:val="22"/>
        </w:rPr>
        <w:t>,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69-71.</w:t>
      </w:r>
    </w:p>
    <w:p>
      <w:pPr>
        <w:spacing w:before="161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Whitford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W.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G.,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De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Soyza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A.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G.,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Van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Zee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W.,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Herrick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J.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E.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Havstad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K.</w:t>
      </w:r>
      <w:r>
        <w:rPr>
          <w:rFonts w:ascii="Arial"/>
          <w:spacing w:val="44"/>
          <w:sz w:val="22"/>
        </w:rPr>
        <w:t> </w:t>
      </w:r>
      <w:r>
        <w:rPr>
          <w:rFonts w:ascii="Arial"/>
          <w:sz w:val="22"/>
        </w:rPr>
        <w:t>M.</w:t>
      </w:r>
      <w:r>
        <w:rPr>
          <w:rFonts w:ascii="Arial"/>
          <w:spacing w:val="43"/>
          <w:sz w:val="22"/>
        </w:rPr>
        <w:t> </w:t>
      </w:r>
      <w:r>
        <w:rPr>
          <w:rFonts w:ascii="Arial"/>
          <w:sz w:val="22"/>
        </w:rPr>
        <w:t>(1998)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Vegetation,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soil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animal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indicators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rangeland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z w:val="22"/>
        </w:rPr>
        <w:t>health.</w:t>
      </w:r>
      <w:r>
        <w:rPr>
          <w:rFonts w:ascii="Arial"/>
          <w:spacing w:val="41"/>
          <w:sz w:val="22"/>
        </w:rPr>
        <w:t> </w:t>
      </w:r>
      <w:r>
        <w:rPr>
          <w:rFonts w:ascii="Arial"/>
          <w:i/>
          <w:sz w:val="22"/>
        </w:rPr>
        <w:t>Environmental</w:t>
      </w:r>
      <w:r>
        <w:rPr>
          <w:rFonts w:ascii="Arial"/>
          <w:i/>
          <w:spacing w:val="41"/>
          <w:sz w:val="22"/>
        </w:rPr>
        <w:t> </w:t>
      </w:r>
      <w:r>
        <w:rPr>
          <w:rFonts w:ascii="Arial"/>
          <w:i/>
          <w:sz w:val="22"/>
        </w:rPr>
        <w:t>Monitoring</w:t>
      </w:r>
      <w:r>
        <w:rPr>
          <w:rFonts w:ascii="Arial"/>
          <w:i/>
          <w:spacing w:val="41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Assessment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51</w:t>
      </w:r>
      <w:r>
        <w:rPr>
          <w:rFonts w:ascii="Arial"/>
          <w:sz w:val="22"/>
        </w:rPr>
        <w:t>,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179-200.</w:t>
      </w:r>
    </w:p>
    <w:p>
      <w:pPr>
        <w:pStyle w:val="BodyText"/>
        <w:spacing w:line="240" w:lineRule="auto" w:before="160"/>
        <w:ind w:right="130"/>
        <w:jc w:val="both"/>
      </w:pPr>
      <w:r>
        <w:rPr/>
        <w:t>Williams</w:t>
      </w:r>
      <w:r>
        <w:rPr>
          <w:spacing w:val="30"/>
        </w:rPr>
        <w:t> </w:t>
      </w:r>
      <w:r>
        <w:rPr/>
        <w:t>M.</w:t>
      </w:r>
      <w:r>
        <w:rPr>
          <w:spacing w:val="30"/>
        </w:rPr>
        <w:t> </w:t>
      </w:r>
      <w:r>
        <w:rPr/>
        <w:t>R.,</w:t>
      </w:r>
      <w:r>
        <w:rPr>
          <w:spacing w:val="30"/>
        </w:rPr>
        <w:t> </w:t>
      </w:r>
      <w:r>
        <w:rPr/>
        <w:t>Abbott</w:t>
      </w:r>
      <w:r>
        <w:rPr>
          <w:spacing w:val="29"/>
        </w:rPr>
        <w:t> </w:t>
      </w:r>
      <w:r>
        <w:rPr/>
        <w:t>I.,</w:t>
      </w:r>
      <w:r>
        <w:rPr>
          <w:spacing w:val="30"/>
        </w:rPr>
        <w:t> </w:t>
      </w:r>
      <w:r>
        <w:rPr/>
        <w:t>Liddelow</w:t>
      </w:r>
      <w:r>
        <w:rPr>
          <w:spacing w:val="28"/>
        </w:rPr>
        <w:t> </w:t>
      </w:r>
      <w:r>
        <w:rPr/>
        <w:t>G.</w:t>
      </w:r>
      <w:r>
        <w:rPr>
          <w:spacing w:val="30"/>
        </w:rPr>
        <w:t> </w:t>
      </w:r>
      <w:r>
        <w:rPr/>
        <w:t>L.,</w:t>
      </w:r>
      <w:r>
        <w:rPr>
          <w:spacing w:val="30"/>
        </w:rPr>
        <w:t> </w:t>
      </w:r>
      <w:r>
        <w:rPr/>
        <w:t>Vellios</w:t>
      </w:r>
      <w:r>
        <w:rPr>
          <w:spacing w:val="30"/>
        </w:rPr>
        <w:t> </w:t>
      </w:r>
      <w:r>
        <w:rPr/>
        <w:t>C.,</w:t>
      </w:r>
      <w:r>
        <w:rPr>
          <w:spacing w:val="30"/>
        </w:rPr>
        <w:t> </w:t>
      </w:r>
      <w:r>
        <w:rPr/>
        <w:t>Wheeler</w:t>
      </w:r>
      <w:r>
        <w:rPr>
          <w:spacing w:val="30"/>
        </w:rPr>
        <w:t> </w:t>
      </w:r>
      <w:r>
        <w:rPr/>
        <w:t>I.</w:t>
      </w:r>
      <w:r>
        <w:rPr>
          <w:spacing w:val="30"/>
        </w:rPr>
        <w:t> </w:t>
      </w:r>
      <w:r>
        <w:rPr/>
        <w:t>B.</w:t>
      </w:r>
      <w:r>
        <w:rPr>
          <w:spacing w:val="30"/>
        </w:rPr>
        <w:t> </w:t>
      </w:r>
      <w:r>
        <w:rPr/>
        <w:t>&amp;</w:t>
      </w:r>
      <w:r>
        <w:rPr>
          <w:spacing w:val="29"/>
        </w:rPr>
        <w:t> </w:t>
      </w:r>
      <w:r>
        <w:rPr/>
        <w:t>Mellican</w:t>
      </w:r>
      <w:r>
        <w:rPr>
          <w:spacing w:val="30"/>
        </w:rPr>
        <w:t> </w:t>
      </w:r>
      <w:r>
        <w:rPr/>
        <w:t>I.</w:t>
      </w:r>
      <w:r>
        <w:rPr>
          <w:spacing w:val="29"/>
        </w:rPr>
        <w:t> </w:t>
      </w:r>
      <w:r>
        <w:rPr/>
        <w:t>E.</w:t>
      </w:r>
      <w:r>
        <w:rPr>
          <w:spacing w:val="30"/>
        </w:rPr>
        <w:t> </w:t>
      </w:r>
      <w:r>
        <w:rPr/>
        <w:t>(2001)</w:t>
      </w:r>
      <w:r>
        <w:rPr>
          <w:w w:val="99"/>
        </w:rPr>
        <w:t> </w:t>
      </w:r>
      <w:r>
        <w:rPr/>
        <w:t>Recovery of bird populations after clearfelling of tall open eucalypt forest in</w:t>
      </w:r>
      <w:r>
        <w:rPr>
          <w:spacing w:val="53"/>
        </w:rPr>
        <w:t> </w:t>
      </w:r>
      <w:r>
        <w:rPr/>
        <w:t>Western</w:t>
      </w:r>
      <w:r>
        <w:rPr>
          <w:w w:val="99"/>
        </w:rPr>
        <w:t> </w:t>
      </w:r>
      <w:r>
        <w:rPr/>
        <w:t>Australia. </w:t>
      </w:r>
      <w:r>
        <w:rPr>
          <w:rFonts w:ascii="Arial"/>
          <w:i/>
        </w:rPr>
        <w:t>Journal of Applied Ecology</w:t>
      </w:r>
      <w:r>
        <w:rPr/>
        <w:t>. </w:t>
      </w:r>
      <w:r>
        <w:rPr>
          <w:rFonts w:ascii="Arial"/>
          <w:b/>
        </w:rPr>
        <w:t>38</w:t>
      </w:r>
      <w:r>
        <w:rPr/>
        <w:t>,</w:t>
      </w:r>
      <w:r>
        <w:rPr>
          <w:spacing w:val="-12"/>
        </w:rPr>
        <w:t> </w:t>
      </w:r>
      <w:r>
        <w:rPr/>
        <w:t>910-20.</w:t>
      </w:r>
    </w:p>
    <w:p>
      <w:pPr>
        <w:pStyle w:val="BodyText"/>
        <w:spacing w:line="240" w:lineRule="auto" w:before="160"/>
        <w:ind w:right="131"/>
        <w:jc w:val="both"/>
      </w:pPr>
      <w:r>
        <w:rPr/>
        <w:t>Wilson</w:t>
      </w:r>
      <w:r>
        <w:rPr>
          <w:spacing w:val="25"/>
        </w:rPr>
        <w:t> </w:t>
      </w:r>
      <w:r>
        <w:rPr/>
        <w:t>G.</w:t>
      </w:r>
      <w:r>
        <w:rPr>
          <w:spacing w:val="24"/>
        </w:rPr>
        <w:t> </w:t>
      </w:r>
      <w:r>
        <w:rPr/>
        <w:t>W.</w:t>
      </w:r>
      <w:r>
        <w:rPr>
          <w:spacing w:val="25"/>
        </w:rPr>
        <w:t> </w:t>
      </w:r>
      <w:r>
        <w:rPr/>
        <w:t>(1994)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status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Pied</w:t>
      </w:r>
      <w:r>
        <w:rPr>
          <w:spacing w:val="24"/>
        </w:rPr>
        <w:t> </w:t>
      </w:r>
      <w:r>
        <w:rPr/>
        <w:t>Oystercatcher</w:t>
      </w:r>
      <w:r>
        <w:rPr>
          <w:spacing w:val="24"/>
        </w:rPr>
        <w:t> </w:t>
      </w:r>
      <w:r>
        <w:rPr>
          <w:rFonts w:ascii="Arial"/>
          <w:i/>
        </w:rPr>
        <w:t>Haematopus</w:t>
      </w:r>
      <w:r>
        <w:rPr>
          <w:rFonts w:ascii="Arial"/>
          <w:i/>
          <w:spacing w:val="25"/>
        </w:rPr>
        <w:t> </w:t>
      </w:r>
      <w:r>
        <w:rPr>
          <w:rFonts w:ascii="Arial"/>
          <w:i/>
        </w:rPr>
        <w:t>longirostris</w:t>
      </w:r>
      <w:r>
        <w:rPr>
          <w:rFonts w:ascii="Arial"/>
          <w:i/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w w:val="99"/>
        </w:rPr>
        <w:t> </w:t>
      </w:r>
      <w:r>
        <w:rPr/>
        <w:t>coastal flats of Keppel Sands and Joskeleigh on the Capricorn Coast of central</w:t>
      </w:r>
      <w:r>
        <w:rPr>
          <w:spacing w:val="19"/>
        </w:rPr>
        <w:t> </w:t>
      </w:r>
      <w:r>
        <w:rPr/>
        <w:t>Queensland.</w:t>
      </w:r>
      <w:r>
        <w:rPr>
          <w:w w:val="99"/>
        </w:rPr>
        <w:t> </w:t>
      </w:r>
      <w:r>
        <w:rPr>
          <w:rFonts w:ascii="Arial"/>
          <w:i/>
        </w:rPr>
        <w:t>Sunbird</w:t>
      </w:r>
      <w:r>
        <w:rPr/>
        <w:t>. </w:t>
      </w:r>
      <w:r>
        <w:rPr>
          <w:rFonts w:ascii="Arial"/>
          <w:b/>
        </w:rPr>
        <w:t>24</w:t>
      </w:r>
      <w:r>
        <w:rPr/>
        <w:t>,</w:t>
      </w:r>
      <w:r>
        <w:rPr>
          <w:spacing w:val="-3"/>
        </w:rPr>
        <w:t> </w:t>
      </w:r>
      <w:r>
        <w:rPr/>
        <w:t>73-9.</w:t>
      </w:r>
    </w:p>
    <w:p>
      <w:pPr>
        <w:pStyle w:val="BodyText"/>
        <w:spacing w:line="252" w:lineRule="exact"/>
        <w:ind w:right="0"/>
        <w:jc w:val="both"/>
      </w:pPr>
      <w:r>
        <w:rPr/>
        <w:t>Woinarski   J.   C.   Z.   (1989a).   Broombush   harvesting   in   southeastern   Australia.   </w:t>
      </w:r>
      <w:r>
        <w:rPr>
          <w:spacing w:val="40"/>
        </w:rPr>
        <w:t> </w:t>
      </w:r>
      <w:r>
        <w:rPr/>
        <w:t>In: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Mediterranean Landscapes in Australia: Mallee Ecosystems and Their Management </w:t>
      </w:r>
      <w:r>
        <w:rPr>
          <w:rFonts w:ascii="Arial"/>
          <w:sz w:val="22"/>
        </w:rPr>
        <w:t>(Eds  </w:t>
      </w:r>
      <w:r>
        <w:rPr>
          <w:rFonts w:ascii="Arial"/>
          <w:spacing w:val="10"/>
          <w:sz w:val="22"/>
        </w:rPr>
        <w:t> </w:t>
      </w:r>
      <w:r>
        <w:rPr>
          <w:rFonts w:ascii="Arial"/>
          <w:sz w:val="22"/>
        </w:rPr>
        <w:t>J.</w:t>
      </w:r>
    </w:p>
    <w:p>
      <w:pPr>
        <w:pStyle w:val="BodyText"/>
        <w:spacing w:line="240" w:lineRule="auto" w:before="0"/>
        <w:ind w:right="0"/>
        <w:jc w:val="both"/>
      </w:pPr>
      <w:r>
        <w:rPr/>
        <w:t>C. Noble &amp; R. A. Bradstock) pp. 362-378. CSIRO,</w:t>
      </w:r>
      <w:r>
        <w:rPr>
          <w:spacing w:val="-10"/>
        </w:rPr>
        <w:t> </w:t>
      </w:r>
      <w:r>
        <w:rPr/>
        <w:t>Melbourne.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8" w:right="13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Woinarski J. C. Z. (1989b) The vertebrate fauna of Broombush </w:t>
      </w:r>
      <w:r>
        <w:rPr>
          <w:rFonts w:ascii="Arial"/>
          <w:i/>
          <w:sz w:val="22"/>
        </w:rPr>
        <w:t>Melaleuca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uncinata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sz w:val="22"/>
        </w:rPr>
        <w:t>vegetation in north-western Victoria, with reference to effects of Broombush</w:t>
      </w:r>
      <w:r>
        <w:rPr>
          <w:rFonts w:ascii="Arial"/>
          <w:spacing w:val="32"/>
          <w:sz w:val="22"/>
        </w:rPr>
        <w:t> </w:t>
      </w:r>
      <w:r>
        <w:rPr>
          <w:rFonts w:ascii="Arial"/>
          <w:sz w:val="22"/>
        </w:rPr>
        <w:t>harvesting.</w:t>
      </w:r>
      <w:r>
        <w:rPr>
          <w:rFonts w:ascii="Arial"/>
          <w:w w:val="99"/>
          <w:sz w:val="22"/>
        </w:rPr>
        <w:t> </w:t>
      </w:r>
      <w:r>
        <w:rPr>
          <w:rFonts w:ascii="Arial"/>
          <w:i/>
          <w:sz w:val="22"/>
        </w:rPr>
        <w:t>Australian Wildlife Research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16</w:t>
      </w:r>
      <w:r>
        <w:rPr>
          <w:rFonts w:ascii="Arial"/>
          <w:sz w:val="22"/>
        </w:rPr>
        <w:t>,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217-38.</w:t>
      </w:r>
    </w:p>
    <w:p>
      <w:pPr>
        <w:pStyle w:val="BodyText"/>
        <w:spacing w:line="252" w:lineRule="exact"/>
        <w:ind w:right="0"/>
        <w:jc w:val="both"/>
      </w:pPr>
      <w:r>
        <w:rPr/>
        <w:t>Woodley S. (1996) A scheme for ecological monitoring in national parks and protected</w:t>
      </w:r>
      <w:r>
        <w:rPr>
          <w:spacing w:val="-1"/>
        </w:rPr>
        <w:t> </w:t>
      </w:r>
      <w:r>
        <w:rPr/>
        <w:t>areas.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Environments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23</w:t>
      </w:r>
      <w:r>
        <w:rPr>
          <w:rFonts w:ascii="Arial"/>
          <w:sz w:val="22"/>
        </w:rPr>
        <w:t>,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50-9.</w:t>
      </w:r>
    </w:p>
    <w:p>
      <w:pPr>
        <w:pStyle w:val="BodyText"/>
        <w:spacing w:line="240" w:lineRule="auto"/>
        <w:ind w:right="131"/>
        <w:jc w:val="both"/>
      </w:pPr>
      <w:r>
        <w:rPr/>
        <w:t>Woodwell</w:t>
      </w:r>
      <w:r>
        <w:rPr>
          <w:spacing w:val="16"/>
        </w:rPr>
        <w:t> </w:t>
      </w:r>
      <w:r>
        <w:rPr/>
        <w:t>G.</w:t>
      </w:r>
      <w:r>
        <w:rPr>
          <w:spacing w:val="16"/>
        </w:rPr>
        <w:t> </w:t>
      </w:r>
      <w:r>
        <w:rPr/>
        <w:t>M.</w:t>
      </w:r>
      <w:r>
        <w:rPr>
          <w:spacing w:val="16"/>
        </w:rPr>
        <w:t> </w:t>
      </w:r>
      <w:r>
        <w:rPr/>
        <w:t>&amp;</w:t>
      </w:r>
      <w:r>
        <w:rPr>
          <w:spacing w:val="17"/>
        </w:rPr>
        <w:t> </w:t>
      </w:r>
      <w:r>
        <w:rPr/>
        <w:t>Rebuck</w:t>
      </w:r>
      <w:r>
        <w:rPr>
          <w:spacing w:val="16"/>
        </w:rPr>
        <w:t> </w:t>
      </w:r>
      <w:r>
        <w:rPr/>
        <w:t>A.</w:t>
      </w:r>
      <w:r>
        <w:rPr>
          <w:spacing w:val="16"/>
        </w:rPr>
        <w:t> </w:t>
      </w:r>
      <w:r>
        <w:rPr/>
        <w:t>L.</w:t>
      </w:r>
      <w:r>
        <w:rPr>
          <w:spacing w:val="16"/>
        </w:rPr>
        <w:t> </w:t>
      </w:r>
      <w:r>
        <w:rPr/>
        <w:t>(1967)</w:t>
      </w:r>
      <w:r>
        <w:rPr>
          <w:spacing w:val="16"/>
        </w:rPr>
        <w:t> </w:t>
      </w:r>
      <w:r>
        <w:rPr/>
        <w:t>Effects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chronic</w:t>
      </w:r>
      <w:r>
        <w:rPr>
          <w:spacing w:val="16"/>
        </w:rPr>
        <w:t> </w:t>
      </w:r>
      <w:r>
        <w:rPr/>
        <w:t>gamma</w:t>
      </w:r>
      <w:r>
        <w:rPr>
          <w:spacing w:val="16"/>
        </w:rPr>
        <w:t> </w:t>
      </w:r>
      <w:r>
        <w:rPr/>
        <w:t>radiation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structure</w:t>
      </w:r>
      <w:r>
        <w:rPr>
          <w:w w:val="99"/>
        </w:rPr>
        <w:t> </w:t>
      </w:r>
      <w:r>
        <w:rPr/>
        <w:t>and diversity of an oak-pine forest. </w:t>
      </w:r>
      <w:r>
        <w:rPr>
          <w:rFonts w:ascii="Arial"/>
          <w:i/>
        </w:rPr>
        <w:t>Ecological Monographs</w:t>
      </w:r>
      <w:r>
        <w:rPr/>
        <w:t>. </w:t>
      </w:r>
      <w:r>
        <w:rPr>
          <w:rFonts w:ascii="Arial"/>
          <w:b/>
        </w:rPr>
        <w:t>37</w:t>
      </w:r>
      <w:r>
        <w:rPr/>
        <w:t>,</w:t>
      </w:r>
      <w:r>
        <w:rPr>
          <w:spacing w:val="-16"/>
        </w:rPr>
        <w:t> </w:t>
      </w:r>
      <w:r>
        <w:rPr/>
        <w:t>53-69.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Wren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C.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D.,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Nygard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T.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Steinnes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E.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(1994)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Willow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ptarmigan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(</w:t>
      </w:r>
      <w:r>
        <w:rPr>
          <w:rFonts w:ascii="Arial"/>
          <w:i/>
          <w:sz w:val="22"/>
        </w:rPr>
        <w:t>Lagopus</w:t>
      </w:r>
      <w:r>
        <w:rPr>
          <w:rFonts w:ascii="Arial"/>
          <w:i/>
          <w:spacing w:val="49"/>
          <w:sz w:val="22"/>
        </w:rPr>
        <w:t> </w:t>
      </w:r>
      <w:r>
        <w:rPr>
          <w:rFonts w:ascii="Arial"/>
          <w:i/>
          <w:sz w:val="22"/>
        </w:rPr>
        <w:t>lagopus</w:t>
      </w:r>
      <w:r>
        <w:rPr>
          <w:rFonts w:ascii="Arial"/>
          <w:sz w:val="22"/>
        </w:rPr>
        <w:t>)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as</w:t>
      </w:r>
      <w:r>
        <w:rPr>
          <w:rFonts w:ascii="Arial"/>
          <w:spacing w:val="49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biomonitor of environmental metal levels in Norway. </w:t>
      </w:r>
      <w:r>
        <w:rPr>
          <w:rFonts w:ascii="Arial"/>
          <w:i/>
          <w:sz w:val="22"/>
        </w:rPr>
        <w:t>Environmental Pollution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85</w:t>
      </w:r>
      <w:r>
        <w:rPr>
          <w:rFonts w:ascii="Arial"/>
          <w:sz w:val="22"/>
        </w:rPr>
        <w:t>,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291-5.</w:t>
      </w:r>
    </w:p>
    <w:p>
      <w:pPr>
        <w:pStyle w:val="BodyText"/>
        <w:spacing w:line="252" w:lineRule="exact"/>
        <w:ind w:right="0"/>
        <w:jc w:val="both"/>
      </w:pPr>
      <w:r>
        <w:rPr/>
        <w:t>Zockler</w:t>
      </w:r>
      <w:r>
        <w:rPr>
          <w:spacing w:val="51"/>
        </w:rPr>
        <w:t> </w:t>
      </w:r>
      <w:r>
        <w:rPr/>
        <w:t>C.</w:t>
      </w:r>
      <w:r>
        <w:rPr>
          <w:spacing w:val="51"/>
        </w:rPr>
        <w:t> </w:t>
      </w:r>
      <w:r>
        <w:rPr/>
        <w:t>(2005)</w:t>
      </w:r>
      <w:r>
        <w:rPr>
          <w:spacing w:val="51"/>
        </w:rPr>
        <w:t> </w:t>
      </w:r>
      <w:r>
        <w:rPr/>
        <w:t>Migratory</w:t>
      </w:r>
      <w:r>
        <w:rPr>
          <w:spacing w:val="51"/>
        </w:rPr>
        <w:t> </w:t>
      </w:r>
      <w:r>
        <w:rPr/>
        <w:t>bird</w:t>
      </w:r>
      <w:r>
        <w:rPr>
          <w:spacing w:val="51"/>
        </w:rPr>
        <w:t> </w:t>
      </w:r>
      <w:r>
        <w:rPr/>
        <w:t>species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indicators</w:t>
      </w:r>
      <w:r>
        <w:rPr>
          <w:spacing w:val="51"/>
        </w:rPr>
        <w:t> </w:t>
      </w:r>
      <w:r>
        <w:rPr/>
        <w:t>for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state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environment.</w:t>
      </w:r>
    </w:p>
    <w:p>
      <w:pPr>
        <w:spacing w:line="252" w:lineRule="exact" w:before="0"/>
        <w:ind w:left="13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Biodiversity (Ottawa)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6</w:t>
      </w:r>
      <w:r>
        <w:rPr>
          <w:rFonts w:ascii="Arial"/>
          <w:sz w:val="22"/>
        </w:rPr>
        <w:t>,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7-13.</w:t>
      </w:r>
    </w:p>
    <w:p>
      <w:pPr>
        <w:spacing w:before="161"/>
        <w:ind w:left="138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Zonneveld I. S. (1983) Principles of bio-indication. </w:t>
      </w:r>
      <w:r>
        <w:rPr>
          <w:rFonts w:ascii="Arial"/>
          <w:i/>
          <w:sz w:val="22"/>
        </w:rPr>
        <w:t>Environmental Monitoring</w:t>
      </w:r>
      <w:r>
        <w:rPr>
          <w:rFonts w:ascii="Arial"/>
          <w:i/>
          <w:spacing w:val="50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w w:val="99"/>
          <w:sz w:val="22"/>
        </w:rPr>
        <w:t> </w:t>
      </w:r>
      <w:r>
        <w:rPr>
          <w:rFonts w:ascii="Arial"/>
          <w:i/>
          <w:sz w:val="22"/>
        </w:rPr>
        <w:t>Assessment</w:t>
      </w:r>
      <w:r>
        <w:rPr>
          <w:rFonts w:ascii="Arial"/>
          <w:sz w:val="22"/>
        </w:rPr>
        <w:t>. </w:t>
      </w:r>
      <w:r>
        <w:rPr>
          <w:rFonts w:ascii="Arial"/>
          <w:b/>
          <w:sz w:val="22"/>
        </w:rPr>
        <w:t>3</w:t>
      </w:r>
      <w:r>
        <w:rPr>
          <w:rFonts w:ascii="Arial"/>
          <w:sz w:val="22"/>
        </w:rPr>
        <w:t>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207-17.</w:t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numPr>
          <w:ilvl w:val="0"/>
          <w:numId w:val="10"/>
        </w:numPr>
        <w:tabs>
          <w:tab w:pos="439" w:val="left" w:leader="none"/>
        </w:tabs>
        <w:spacing w:line="240" w:lineRule="auto" w:before="206" w:after="0"/>
        <w:ind w:left="438" w:right="0" w:hanging="300"/>
        <w:jc w:val="both"/>
        <w:rPr>
          <w:b w:val="0"/>
          <w:bCs w:val="0"/>
        </w:rPr>
      </w:pPr>
      <w:bookmarkStart w:name="_bookmark13" w:id="23"/>
      <w:bookmarkEnd w:id="23"/>
      <w:r>
        <w:rPr>
          <w:b w:val="0"/>
        </w:rPr>
      </w:r>
      <w:bookmarkStart w:name="_bookmark13" w:id="24"/>
      <w:bookmarkEnd w:id="24"/>
      <w:r>
        <w:rPr/>
        <w:t>ACKNOWLEDGEMENTS</w:t>
      </w:r>
      <w:r>
        <w:rPr>
          <w:b w:val="0"/>
        </w:rPr>
      </w:r>
    </w:p>
    <w:p>
      <w:pPr>
        <w:pStyle w:val="BodyText"/>
        <w:spacing w:line="240" w:lineRule="auto" w:before="199"/>
        <w:ind w:right="134"/>
        <w:jc w:val="both"/>
      </w:pPr>
      <w:r>
        <w:rPr/>
        <w:t>Parks Victoria and Scott Chambers would like to thank Chris Tzaros,  Dean</w:t>
      </w:r>
      <w:r>
        <w:rPr>
          <w:spacing w:val="-13"/>
        </w:rPr>
        <w:t> </w:t>
      </w:r>
      <w:r>
        <w:rPr/>
        <w:t>Ingwersen,</w:t>
      </w:r>
      <w:r>
        <w:rPr>
          <w:w w:val="99"/>
        </w:rPr>
        <w:t> </w:t>
      </w:r>
      <w:r>
        <w:rPr/>
        <w:t>James O’Connor and Mark Antos who have provided technical knowledge, advice</w:t>
      </w:r>
      <w:r>
        <w:rPr>
          <w:spacing w:val="53"/>
        </w:rPr>
        <w:t> </w:t>
      </w:r>
      <w:r>
        <w:rPr/>
        <w:t>and</w:t>
      </w:r>
      <w:r>
        <w:rPr>
          <w:w w:val="99"/>
        </w:rPr>
        <w:t> </w:t>
      </w:r>
      <w:r>
        <w:rPr/>
        <w:t>feedback  for  the  development  of  this  document.  Editing  provided  by  Illonna       </w:t>
      </w:r>
      <w:r>
        <w:rPr>
          <w:spacing w:val="3"/>
        </w:rPr>
        <w:t> </w:t>
      </w:r>
      <w:r>
        <w:rPr/>
        <w:t>Evans.</w:t>
      </w:r>
    </w:p>
    <w:p>
      <w:pPr>
        <w:spacing w:after="0" w:line="240" w:lineRule="auto"/>
        <w:jc w:val="both"/>
        <w:sectPr>
          <w:pgSz w:w="11910" w:h="16840"/>
          <w:pgMar w:header="744" w:footer="827" w:top="980" w:bottom="102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spacing w:line="240" w:lineRule="auto" w:before="54"/>
        <w:ind w:left="153" w:right="0"/>
        <w:jc w:val="left"/>
        <w:rPr>
          <w:b w:val="0"/>
          <w:bCs w:val="0"/>
        </w:rPr>
      </w:pPr>
      <w:bookmarkStart w:name="_bookmark14" w:id="25"/>
      <w:bookmarkEnd w:id="25"/>
      <w:r>
        <w:rPr>
          <w:b w:val="0"/>
        </w:rPr>
      </w:r>
      <w:r>
        <w:rPr/>
        <w:t>APPENDIX</w:t>
      </w:r>
      <w:r>
        <w:rPr>
          <w:spacing w:val="-1"/>
        </w:rPr>
        <w:t> </w:t>
      </w:r>
      <w:r>
        <w:rPr/>
        <w:t>1</w:t>
      </w:r>
      <w:r>
        <w:rPr>
          <w:b w:val="0"/>
        </w:rPr>
      </w:r>
    </w:p>
    <w:p>
      <w:pPr>
        <w:pStyle w:val="Heading2"/>
        <w:spacing w:line="240" w:lineRule="auto" w:before="200"/>
        <w:ind w:left="1855" w:right="0" w:hanging="1702"/>
        <w:jc w:val="left"/>
        <w:rPr>
          <w:b w:val="0"/>
          <w:bCs w:val="0"/>
        </w:rPr>
      </w:pPr>
      <w:r>
        <w:rPr/>
        <w:t>Table A1.1 Summary of identified indicator or focal bird species in Australia from</w:t>
      </w:r>
      <w:r>
        <w:rPr>
          <w:spacing w:val="-61"/>
        </w:rPr>
        <w:t> </w:t>
      </w:r>
      <w:r>
        <w:rPr/>
        <w:t>published</w:t>
      </w:r>
      <w:r>
        <w:rPr>
          <w:spacing w:val="-1"/>
          <w:w w:val="100"/>
        </w:rPr>
        <w:t> </w:t>
      </w:r>
      <w:r>
        <w:rPr/>
        <w:t>studies.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2375"/>
        <w:gridCol w:w="6174"/>
        <w:gridCol w:w="2224"/>
        <w:gridCol w:w="1741"/>
      </w:tblGrid>
      <w:tr>
        <w:trPr>
          <w:trHeight w:val="330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Habitat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Indicator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Species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Indicated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Source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412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South-western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7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Jarrah </w:t>
            </w:r>
            <w:r>
              <w:rPr>
                <w:rFonts w:ascii="Arial"/>
                <w:i/>
                <w:sz w:val="16"/>
              </w:rPr>
              <w:t>Eucalyptus</w:t>
            </w:r>
            <w:r>
              <w:rPr>
                <w:rFonts w:ascii="Arial"/>
                <w:i/>
                <w:spacing w:val="-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marginata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Wandoo </w:t>
            </w:r>
            <w:r>
              <w:rPr>
                <w:rFonts w:ascii="Arial"/>
                <w:i/>
                <w:sz w:val="16"/>
              </w:rPr>
              <w:t>E</w:t>
            </w:r>
            <w:r>
              <w:rPr>
                <w:rFonts w:ascii="Arial"/>
                <w:sz w:val="16"/>
              </w:rPr>
              <w:t>. </w:t>
            </w:r>
            <w:r>
              <w:rPr>
                <w:rFonts w:ascii="Arial"/>
                <w:i/>
                <w:sz w:val="16"/>
              </w:rPr>
              <w:t>wandoo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Karri</w:t>
            </w:r>
          </w:p>
          <w:p>
            <w:pPr>
              <w:pStyle w:val="TableParagraph"/>
              <w:spacing w:line="184" w:lineRule="exact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z w:val="16"/>
              </w:rPr>
              <w:t>E</w:t>
            </w:r>
            <w:r>
              <w:rPr>
                <w:rFonts w:ascii="Arial"/>
                <w:sz w:val="16"/>
              </w:rPr>
              <w:t>. </w:t>
            </w:r>
            <w:r>
              <w:rPr>
                <w:rFonts w:ascii="Arial"/>
                <w:i/>
                <w:sz w:val="16"/>
              </w:rPr>
              <w:t>diversicolor</w:t>
            </w:r>
            <w:r>
              <w:rPr>
                <w:rFonts w:ascii="Arial"/>
                <w:i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forests.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6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Live, hollow-bearing trees: Red-tailed Black-Cockatoo </w:t>
            </w:r>
            <w:r>
              <w:rPr>
                <w:rFonts w:ascii="Arial"/>
                <w:i/>
                <w:sz w:val="16"/>
              </w:rPr>
              <w:t>Calyptorhynchus banksii</w:t>
            </w:r>
            <w:r>
              <w:rPr>
                <w:rFonts w:ascii="Arial"/>
                <w:i/>
                <w:spacing w:val="-15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Rufous Treecreeper </w:t>
            </w:r>
            <w:r>
              <w:rPr>
                <w:rFonts w:ascii="Arial"/>
                <w:i/>
                <w:sz w:val="16"/>
              </w:rPr>
              <w:t>Climacteris rufa. </w:t>
            </w:r>
            <w:r>
              <w:rPr>
                <w:rFonts w:ascii="Arial"/>
                <w:sz w:val="16"/>
              </w:rPr>
              <w:t>Riparian forest: Splendid Fairy-wren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Malurus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splendens</w:t>
            </w:r>
            <w:r>
              <w:rPr>
                <w:rFonts w:ascii="Arial"/>
                <w:sz w:val="16"/>
              </w:rPr>
              <w:t>, Red-winged Fairy-wren </w:t>
            </w:r>
            <w:r>
              <w:rPr>
                <w:rFonts w:ascii="Arial"/>
                <w:i/>
                <w:sz w:val="16"/>
              </w:rPr>
              <w:t>Malurus elegans</w:t>
            </w:r>
            <w:r>
              <w:rPr>
                <w:rFonts w:ascii="Arial"/>
                <w:sz w:val="16"/>
              </w:rPr>
              <w:t>, White-breasted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Robin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Eopsaltria georgiana </w:t>
            </w:r>
            <w:r>
              <w:rPr>
                <w:rFonts w:ascii="Arial"/>
                <w:sz w:val="16"/>
              </w:rPr>
              <w:t>and Red-eared Firetail </w:t>
            </w:r>
            <w:r>
              <w:rPr>
                <w:rFonts w:ascii="Arial"/>
                <w:i/>
                <w:sz w:val="16"/>
              </w:rPr>
              <w:t>Stagonopleura oculata</w:t>
            </w:r>
            <w:r>
              <w:rPr>
                <w:rFonts w:ascii="Arial"/>
                <w:sz w:val="16"/>
              </w:rPr>
              <w:t>. Older</w:t>
            </w:r>
            <w:r>
              <w:rPr>
                <w:rFonts w:ascii="Arial"/>
                <w:spacing w:val="-17"/>
                <w:sz w:val="16"/>
              </w:rPr>
              <w:t> </w:t>
            </w:r>
            <w:r>
              <w:rPr>
                <w:rFonts w:ascii="Arial"/>
                <w:sz w:val="16"/>
              </w:rPr>
              <w:t>regrowth</w:t>
            </w:r>
            <w:r>
              <w:rPr>
                <w:rFonts w:ascii="Arial"/>
                <w:spacing w:val="-1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and old growth forest: White-browed Babbler </w:t>
            </w:r>
            <w:r>
              <w:rPr>
                <w:rFonts w:ascii="Arial"/>
                <w:i/>
                <w:sz w:val="16"/>
              </w:rPr>
              <w:t>Pomatostomus superciliosus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Black-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faced Cuckoo-shrike </w:t>
            </w:r>
            <w:r>
              <w:rPr>
                <w:rFonts w:ascii="Arial"/>
                <w:i/>
                <w:sz w:val="16"/>
              </w:rPr>
              <w:t>Coracina novaehollandiae </w:t>
            </w:r>
            <w:r>
              <w:rPr>
                <w:rFonts w:ascii="Arial"/>
                <w:sz w:val="16"/>
              </w:rPr>
              <w:t>and Restless Flycatcher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Myiagra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inquieta</w:t>
            </w:r>
            <w:r>
              <w:rPr>
                <w:rFonts w:ascii="Arial"/>
                <w:sz w:val="16"/>
              </w:rPr>
              <w:t>. Fire history: Golden Whistler </w:t>
            </w:r>
            <w:r>
              <w:rPr>
                <w:rFonts w:ascii="Arial"/>
                <w:i/>
                <w:sz w:val="16"/>
              </w:rPr>
              <w:t>Pachycephala</w:t>
            </w:r>
            <w:r>
              <w:rPr>
                <w:rFonts w:ascii="Arial"/>
                <w:i/>
                <w:spacing w:val="-1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pectoralis</w:t>
            </w:r>
            <w:r>
              <w:rPr>
                <w:rFonts w:ascii="Arial"/>
                <w:sz w:val="16"/>
              </w:rPr>
              <w:t>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4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Live, hollow-bearing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trees;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riparian forest;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older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regrowth and old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growth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forest; fire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history.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1"/>
              <w:ind w:left="10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6"/>
              </w:rPr>
              <w:t>Abbott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(1999)</w:t>
            </w:r>
            <w:r>
              <w:rPr>
                <w:rFonts w:ascii="Arial"/>
                <w:position w:val="8"/>
                <w:sz w:val="10"/>
              </w:rPr>
              <w:t>1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676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South-western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42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Jarrah, Wandoo 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Karri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forests.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4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Red-tailed Black-Cockatoo, Baudin's Black-Cockatoo </w:t>
            </w:r>
            <w:r>
              <w:rPr>
                <w:rFonts w:ascii="Arial"/>
                <w:i/>
                <w:sz w:val="16"/>
              </w:rPr>
              <w:t>Calyptorhynchus</w:t>
            </w:r>
            <w:r>
              <w:rPr>
                <w:rFonts w:ascii="Arial"/>
                <w:i/>
                <w:spacing w:val="-1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baudinii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 Rosella </w:t>
            </w:r>
            <w:r>
              <w:rPr>
                <w:rFonts w:ascii="Arial"/>
                <w:i/>
                <w:sz w:val="16"/>
              </w:rPr>
              <w:t>Platycercus icterotis</w:t>
            </w:r>
            <w:r>
              <w:rPr>
                <w:rFonts w:ascii="Arial"/>
                <w:sz w:val="16"/>
              </w:rPr>
              <w:t>, Red-capped Parrot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Purpureicephalus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spurius</w:t>
            </w:r>
            <w:r>
              <w:rPr>
                <w:rFonts w:ascii="Arial"/>
                <w:sz w:val="16"/>
              </w:rPr>
              <w:t>, Sacred Kingfisher </w:t>
            </w:r>
            <w:r>
              <w:rPr>
                <w:rFonts w:ascii="Arial"/>
                <w:i/>
                <w:sz w:val="16"/>
              </w:rPr>
              <w:t>Todiramphus sanctus </w:t>
            </w:r>
            <w:r>
              <w:rPr>
                <w:rFonts w:ascii="Arial"/>
                <w:sz w:val="16"/>
              </w:rPr>
              <w:t>and Rufous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Treecreeper</w:t>
            </w:r>
            <w:r>
              <w:rPr>
                <w:rFonts w:ascii="Arial"/>
                <w:i/>
                <w:sz w:val="16"/>
              </w:rPr>
              <w:t>.</w:t>
            </w:r>
            <w:r>
              <w:rPr>
                <w:rFonts w:ascii="Arial"/>
                <w:sz w:val="16"/>
              </w:rPr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Live, hollow-bearing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trees.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184" w:lineRule="exact" w:before="58"/>
              <w:ind w:left="103" w:right="373" w:hanging="1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6"/>
              </w:rPr>
              <w:t>Abbott &amp;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Whitford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(2002)</w:t>
            </w:r>
            <w:r>
              <w:rPr>
                <w:rFonts w:ascii="Arial"/>
                <w:position w:val="8"/>
                <w:sz w:val="10"/>
              </w:rPr>
              <w:t>2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1781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South-western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6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Heathland/shrubland/mallee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woodland.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Heathland/shrubland/mallee patch size: Shy Heathwren </w:t>
            </w:r>
            <w:r>
              <w:rPr>
                <w:rFonts w:ascii="Arial"/>
                <w:i/>
                <w:sz w:val="16"/>
              </w:rPr>
              <w:t>Hylacola cauta</w:t>
            </w:r>
            <w:r>
              <w:rPr>
                <w:rFonts w:ascii="Arial"/>
                <w:i/>
                <w:spacing w:val="-21"/>
                <w:sz w:val="16"/>
              </w:rPr>
              <w:t> </w:t>
            </w:r>
            <w:r>
              <w:rPr>
                <w:rFonts w:ascii="Arial"/>
                <w:sz w:val="16"/>
              </w:rPr>
              <w:t>(Redthroat</w:t>
            </w:r>
          </w:p>
          <w:p>
            <w:pPr>
              <w:pStyle w:val="TableParagraph"/>
              <w:spacing w:line="240" w:lineRule="auto" w:before="1"/>
              <w:ind w:left="103" w:right="1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z w:val="16"/>
              </w:rPr>
              <w:t>Pyrrholaemus brunneus </w:t>
            </w:r>
            <w:r>
              <w:rPr>
                <w:rFonts w:ascii="Arial"/>
                <w:sz w:val="16"/>
              </w:rPr>
              <w:t>and Crested Bellbird </w:t>
            </w:r>
            <w:r>
              <w:rPr>
                <w:rFonts w:ascii="Arial"/>
                <w:i/>
                <w:sz w:val="16"/>
              </w:rPr>
              <w:t>Oreoica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gutturalis)</w:t>
            </w:r>
            <w:r>
              <w:rPr>
                <w:rFonts w:ascii="Arial"/>
                <w:sz w:val="16"/>
              </w:rPr>
              <w:t>.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Heathland/shrubland/mallee patch isolation: Southern Scrub-robin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Drymodes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brunneopygia </w:t>
            </w:r>
            <w:r>
              <w:rPr>
                <w:rFonts w:ascii="Arial"/>
                <w:sz w:val="16"/>
              </w:rPr>
              <w:t>(Redthroat). Woodland patch size: Varied Sittella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Daphoenositta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chrysoptera </w:t>
            </w:r>
            <w:r>
              <w:rPr>
                <w:rFonts w:ascii="Arial"/>
                <w:sz w:val="16"/>
              </w:rPr>
              <w:t>and Dusky Woodswallow </w:t>
            </w:r>
            <w:r>
              <w:rPr>
                <w:rFonts w:ascii="Arial"/>
                <w:i/>
                <w:sz w:val="16"/>
              </w:rPr>
              <w:t>Artamus cyanopterus </w:t>
            </w:r>
            <w:r>
              <w:rPr>
                <w:rFonts w:ascii="Arial"/>
                <w:sz w:val="16"/>
              </w:rPr>
              <w:t>(Varied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Sittella).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Woodland patch isolation: Varied Sittella (Varied Sittella). Woodland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condition: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Varied Sitella (Varied Sittella). Remnant size: Jacky Winter </w:t>
            </w:r>
            <w:r>
              <w:rPr>
                <w:rFonts w:ascii="Arial"/>
                <w:i/>
                <w:sz w:val="16"/>
              </w:rPr>
              <w:t>Microeca</w:t>
            </w:r>
            <w:r>
              <w:rPr>
                <w:rFonts w:ascii="Arial"/>
                <w:i/>
                <w:spacing w:val="-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fascinans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(White-eared Honeyeater </w:t>
            </w:r>
            <w:r>
              <w:rPr>
                <w:rFonts w:ascii="Arial"/>
                <w:i/>
                <w:sz w:val="16"/>
              </w:rPr>
              <w:t>Lichenostomus leucotis</w:t>
            </w:r>
            <w:r>
              <w:rPr>
                <w:rFonts w:ascii="Arial"/>
                <w:sz w:val="16"/>
              </w:rPr>
              <w:t>). Remnant condition: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White-eared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Honeyeater (White-eared</w:t>
            </w:r>
            <w:r>
              <w:rPr>
                <w:rFonts w:ascii="Arial"/>
                <w:spacing w:val="-31"/>
                <w:sz w:val="16"/>
              </w:rPr>
              <w:t> </w:t>
            </w:r>
            <w:r>
              <w:rPr>
                <w:rFonts w:ascii="Arial"/>
                <w:sz w:val="16"/>
              </w:rPr>
              <w:t>Honeyeater).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1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Heathland/shrubland/mallee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patch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size;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heathland/shrubland/mallee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patch isolation;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woodland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patch size; woodland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patch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isolation;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woodland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condition; remnant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size;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remnant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condition.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1"/>
              <w:ind w:left="10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6"/>
              </w:rPr>
              <w:t>Brooker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(2002)</w:t>
            </w:r>
            <w:r>
              <w:rPr>
                <w:rFonts w:ascii="Arial"/>
                <w:position w:val="8"/>
                <w:sz w:val="10"/>
              </w:rPr>
              <w:t>3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491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South-western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 and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shrubland.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572" w:hanging="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Woodland: Rufous Treecreeper. Shrubland: Shy Heathwren. Generalist: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Grey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Currawong </w:t>
            </w:r>
            <w:r>
              <w:rPr>
                <w:rFonts w:ascii="Arial"/>
                <w:i/>
                <w:sz w:val="16"/>
              </w:rPr>
              <w:t>Strepera</w:t>
            </w:r>
            <w:r>
              <w:rPr>
                <w:rFonts w:ascii="Arial"/>
                <w:i/>
                <w:spacing w:val="-2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versicolor</w:t>
            </w:r>
            <w:r>
              <w:rPr>
                <w:rFonts w:ascii="Arial"/>
                <w:sz w:val="16"/>
              </w:rPr>
              <w:t>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Habitat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fragmentation.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184" w:lineRule="exact" w:before="58"/>
              <w:ind w:left="103" w:right="426" w:hanging="2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6"/>
              </w:rPr>
              <w:t>Brooker &amp;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Lefroy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(2004)</w:t>
            </w:r>
            <w:r>
              <w:rPr>
                <w:rFonts w:ascii="Arial"/>
                <w:position w:val="8"/>
                <w:sz w:val="10"/>
              </w:rPr>
              <w:t>4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677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South-western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43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Woodland, shrubland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heathland.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34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 patch area: Varied Sitella. Shrubland patch area: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Spiny-cheeked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Honeyeater, Western Yellow Robin </w:t>
            </w:r>
            <w:r>
              <w:rPr>
                <w:rFonts w:ascii="Arial"/>
                <w:i/>
                <w:sz w:val="16"/>
              </w:rPr>
              <w:t>Eopsaltria griseogularis </w:t>
            </w:r>
            <w:r>
              <w:rPr>
                <w:rFonts w:ascii="Arial"/>
                <w:sz w:val="16"/>
              </w:rPr>
              <w:t>and Southern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Scrub-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robin. Heathland patch area: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Redthroat.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544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 patch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area;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shrubland patch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area;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heathland patch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area.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1"/>
              <w:ind w:left="10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6"/>
              </w:rPr>
              <w:t>Frost </w:t>
            </w:r>
            <w:r>
              <w:rPr>
                <w:rFonts w:ascii="Arial"/>
                <w:i/>
                <w:sz w:val="16"/>
              </w:rPr>
              <w:t>et al.</w:t>
            </w:r>
            <w:r>
              <w:rPr>
                <w:rFonts w:ascii="Arial"/>
                <w:i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(1999)</w:t>
            </w:r>
            <w:r>
              <w:rPr>
                <w:rFonts w:ascii="Arial"/>
                <w:position w:val="8"/>
                <w:sz w:val="10"/>
              </w:rPr>
              <w:t>5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1412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South-western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6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Heathland/shrubland/mallee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woodland.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4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Heathland/shrubland/mallee patch size: Southern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Scrub-robin.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Heathland/shrubland/mallee patch isolation: Southern Scrub-robin. Woodland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patch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size: Red Wattlebird </w:t>
            </w:r>
            <w:r>
              <w:rPr>
                <w:rFonts w:ascii="Arial"/>
                <w:i/>
                <w:sz w:val="16"/>
              </w:rPr>
              <w:t>Anthochaera carunculata</w:t>
            </w:r>
            <w:r>
              <w:rPr>
                <w:rFonts w:ascii="Arial"/>
                <w:sz w:val="16"/>
              </w:rPr>
              <w:t>. Woodland patch isolation: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Brown-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headed Honeyeater </w:t>
            </w:r>
            <w:r>
              <w:rPr>
                <w:rFonts w:ascii="Arial"/>
                <w:i/>
                <w:sz w:val="16"/>
              </w:rPr>
              <w:t>Melithreptus brevirostris</w:t>
            </w:r>
            <w:r>
              <w:rPr>
                <w:rFonts w:ascii="Arial"/>
                <w:sz w:val="16"/>
              </w:rPr>
              <w:t>. Remnant area: Grey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Butcherbird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Cracticus torquatus</w:t>
            </w:r>
            <w:r>
              <w:rPr>
                <w:rFonts w:ascii="Arial"/>
                <w:sz w:val="16"/>
              </w:rPr>
              <w:t>. Remnant condition: Western Yellow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Robin.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1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Heathland/shrubland/mallee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patch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size;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heathland/shrubland/mallee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patch isolation;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woodland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patch size; woodland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patch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isolation; remnant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area;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remnant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condition.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Huggett </w:t>
            </w:r>
            <w:r>
              <w:rPr>
                <w:rFonts w:ascii="Arial"/>
                <w:i/>
                <w:sz w:val="16"/>
              </w:rPr>
              <w:t>et al.</w:t>
            </w:r>
            <w:r>
              <w:rPr>
                <w:rFonts w:ascii="Arial"/>
                <w:i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(2004)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57"/>
          <w:footerReference w:type="default" r:id="rId58"/>
          <w:pgSz w:w="16840" w:h="11910" w:orient="landscape"/>
          <w:pgMar w:header="744" w:footer="725" w:top="980" w:bottom="920" w:left="980" w:right="980"/>
          <w:pgNumType w:start="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2375"/>
        <w:gridCol w:w="6174"/>
        <w:gridCol w:w="2224"/>
        <w:gridCol w:w="1741"/>
      </w:tblGrid>
      <w:tr>
        <w:trPr>
          <w:trHeight w:val="330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Habitat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Indicator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Species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Indicated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Source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044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South-western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43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Woodland, shrubland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heathland.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34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 patch area: White-eared Honeyeater, Golden Whistler,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Restless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Flycatcher and Jacky Winter. Shrubland patch area: Western Thornbill</w:t>
            </w:r>
            <w:r>
              <w:rPr>
                <w:rFonts w:ascii="Arial"/>
                <w:spacing w:val="-1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Acanthiza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inornata </w:t>
            </w:r>
            <w:r>
              <w:rPr>
                <w:rFonts w:ascii="Arial"/>
                <w:sz w:val="16"/>
              </w:rPr>
              <w:t>and Southern Scrub-robin. Heathland patch area: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White-browed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Scrubwren, Shy Heathwren, Western Thornbill, Tawny-crowned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Honeyeater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Glyciphila melanops </w:t>
            </w:r>
            <w:r>
              <w:rPr>
                <w:rFonts w:ascii="Arial"/>
                <w:sz w:val="16"/>
              </w:rPr>
              <w:t>and White-cheeked Honeyeater </w:t>
            </w:r>
            <w:r>
              <w:rPr>
                <w:rFonts w:ascii="Arial"/>
                <w:i/>
                <w:sz w:val="16"/>
              </w:rPr>
              <w:t>Phylidonyris</w:t>
            </w:r>
            <w:r>
              <w:rPr>
                <w:rFonts w:ascii="Arial"/>
                <w:i/>
                <w:spacing w:val="-1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nigra</w:t>
            </w:r>
            <w:r>
              <w:rPr>
                <w:rFonts w:ascii="Arial"/>
                <w:sz w:val="16"/>
              </w:rPr>
              <w:t>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544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 patch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area;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shrubland patch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area;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heathland patch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area.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Lambeck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(1998)</w:t>
            </w:r>
          </w:p>
        </w:tc>
      </w:tr>
      <w:tr>
        <w:trPr>
          <w:trHeight w:val="1596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South-western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60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Woodlands,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shrublands/mallee,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shrublands/heathlands.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4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Habitat loss in woodland: Jacky Winter and Varied Sittella. Habitat loss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shrubland/mallee: Shy Heathwren. Habitat loss in shrubland/heathland: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Rufous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Fieldwren </w:t>
            </w:r>
            <w:r>
              <w:rPr>
                <w:rFonts w:ascii="Arial"/>
                <w:i/>
                <w:sz w:val="16"/>
              </w:rPr>
              <w:t>Calamanthus campestris</w:t>
            </w:r>
            <w:r>
              <w:rPr>
                <w:rFonts w:ascii="Arial"/>
                <w:sz w:val="16"/>
              </w:rPr>
              <w:t>. Fragmentation: Shy Heathwren,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Rufous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Fieldwren and Western Yellow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Robin.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2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Habitat loss;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habitat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fragmentation.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[Lambeck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cites honeyeaters as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being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resource-limited, but am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not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sure that this is 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valuable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property for an indicator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as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to be used by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Parks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Victoria?]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Lambeck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(1999)</w:t>
            </w:r>
          </w:p>
        </w:tc>
      </w:tr>
      <w:tr>
        <w:trPr>
          <w:trHeight w:val="1044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South-western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Tall open Karri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forests.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Live, hollow-bearing trees: Red-tailed Black-Cockatoo and Baudin's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Black-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Cockatoo. Old regrowth and old growth forest: Red-tailed Black-Cockatoo,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Baudin's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Black-Cockatoo, Red-capped Parrot, Fan-tailed Cuckoo </w:t>
            </w:r>
            <w:r>
              <w:rPr>
                <w:rFonts w:ascii="Arial"/>
                <w:i/>
                <w:sz w:val="16"/>
              </w:rPr>
              <w:t>Cacomantis</w:t>
            </w:r>
            <w:r>
              <w:rPr>
                <w:rFonts w:ascii="Arial"/>
                <w:i/>
                <w:spacing w:val="-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flabelliformis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Rufous Treecreeper, White-browed Babbler, Dusky Woodswallow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Artamus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cyanopterus </w:t>
            </w:r>
            <w:r>
              <w:rPr>
                <w:rFonts w:ascii="Arial"/>
                <w:sz w:val="16"/>
              </w:rPr>
              <w:t>and Tree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Martin.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4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Live, hollow-bearing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trees;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older regrowth 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old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growth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forest.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173" w:lineRule="exact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Williams </w:t>
            </w:r>
            <w:r>
              <w:rPr>
                <w:rFonts w:ascii="Arial"/>
                <w:i/>
                <w:sz w:val="16"/>
              </w:rPr>
              <w:t>et</w:t>
            </w:r>
            <w:r>
              <w:rPr>
                <w:rFonts w:ascii="Arial"/>
                <w:i/>
                <w:spacing w:val="-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al.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96" w:lineRule="exact"/>
              <w:ind w:left="10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6"/>
              </w:rPr>
              <w:t>(2001)</w:t>
            </w:r>
            <w:r>
              <w:rPr>
                <w:rFonts w:ascii="Arial"/>
                <w:position w:val="8"/>
                <w:sz w:val="10"/>
              </w:rPr>
              <w:t>9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1229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7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Arid rangelands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of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Western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Australia,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Northern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Territory,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South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Australia,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Queensland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New South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Wales.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70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Chenopod 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acacia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shrublands.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Birds (individual species not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identified).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Grazing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impacts.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173" w:lineRule="exact" w:before="55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Landsberg </w:t>
            </w:r>
            <w:r>
              <w:rPr>
                <w:rFonts w:ascii="Arial"/>
                <w:i/>
                <w:sz w:val="16"/>
              </w:rPr>
              <w:t>et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al.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96" w:lineRule="exact"/>
              <w:ind w:left="10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6"/>
              </w:rPr>
              <w:t>(1999)</w:t>
            </w:r>
            <w:r>
              <w:rPr>
                <w:rFonts w:ascii="Arial"/>
                <w:position w:val="8"/>
                <w:sz w:val="10"/>
              </w:rPr>
              <w:t>7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676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Top End of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Northern</w:t>
            </w:r>
            <w:r>
              <w:rPr>
                <w:rFonts w:ascii="Arial"/>
                <w:spacing w:val="-15"/>
                <w:sz w:val="16"/>
              </w:rPr>
              <w:t> </w:t>
            </w:r>
            <w:r>
              <w:rPr>
                <w:rFonts w:ascii="Arial"/>
                <w:sz w:val="16"/>
              </w:rPr>
              <w:t>Territory.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30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Coastal monsoon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rainforest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and associated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coastal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savannas.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Orange-footed Scrubfowl </w:t>
            </w:r>
            <w:r>
              <w:rPr>
                <w:rFonts w:ascii="Arial"/>
                <w:i/>
                <w:sz w:val="16"/>
              </w:rPr>
              <w:t>Megapodius reinwardt </w:t>
            </w:r>
            <w:r>
              <w:rPr>
                <w:rFonts w:ascii="Arial"/>
                <w:sz w:val="16"/>
              </w:rPr>
              <w:t>(nest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mounds).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Habitat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change.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Bowman </w:t>
            </w:r>
            <w:r>
              <w:rPr>
                <w:rFonts w:ascii="Arial"/>
                <w:i/>
                <w:sz w:val="16"/>
              </w:rPr>
              <w:t>et al.</w:t>
            </w:r>
            <w:r>
              <w:rPr>
                <w:rFonts w:ascii="Arial"/>
                <w:i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(1994)</w:t>
            </w:r>
          </w:p>
        </w:tc>
      </w:tr>
      <w:tr>
        <w:trPr>
          <w:trHeight w:val="1044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South-eastern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Queensland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north-eastern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New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South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Wales.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Woodlands,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wetlands.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00" w:hanging="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Woodlands: Brown Treecreeper </w:t>
            </w:r>
            <w:r>
              <w:rPr>
                <w:rFonts w:ascii="Arial"/>
                <w:i/>
                <w:sz w:val="16"/>
              </w:rPr>
              <w:t>Climacteris picumnus</w:t>
            </w:r>
            <w:r>
              <w:rPr>
                <w:rFonts w:ascii="Arial"/>
                <w:sz w:val="16"/>
              </w:rPr>
              <w:t>, Variegated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Fairy-wren,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White-winged Fairy-wren </w:t>
            </w:r>
            <w:r>
              <w:rPr>
                <w:rFonts w:ascii="Arial"/>
                <w:i/>
                <w:sz w:val="16"/>
              </w:rPr>
              <w:t>Malurus leucopterus</w:t>
            </w:r>
            <w:r>
              <w:rPr>
                <w:rFonts w:ascii="Arial"/>
                <w:sz w:val="16"/>
              </w:rPr>
              <w:t>, Speckled Warbler,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Spiny-cheeked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Honeyeater, Striped Honeyeater, Grey-crowned Babbler, Golden Whistler,</w:t>
            </w:r>
            <w:r>
              <w:rPr>
                <w:rFonts w:ascii="Arial"/>
                <w:spacing w:val="-31"/>
                <w:sz w:val="16"/>
              </w:rPr>
              <w:t> </w:t>
            </w:r>
            <w:r>
              <w:rPr>
                <w:rFonts w:ascii="Arial"/>
                <w:sz w:val="16"/>
              </w:rPr>
              <w:t>Hooded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Robin </w:t>
            </w:r>
            <w:r>
              <w:rPr>
                <w:rFonts w:ascii="Arial"/>
                <w:i/>
                <w:sz w:val="16"/>
              </w:rPr>
              <w:t>Melanodryas cucullata</w:t>
            </w:r>
            <w:r>
              <w:rPr>
                <w:rFonts w:ascii="Arial"/>
                <w:sz w:val="16"/>
              </w:rPr>
              <w:t>, Eastern Yellow Robin and Diamond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Firetail.</w:t>
            </w:r>
          </w:p>
          <w:p>
            <w:pPr>
              <w:pStyle w:val="TableParagraph"/>
              <w:spacing w:line="184" w:lineRule="exact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Wetlands: Purple Swamphen </w:t>
            </w:r>
            <w:r>
              <w:rPr>
                <w:rFonts w:ascii="Arial"/>
                <w:i/>
                <w:sz w:val="16"/>
              </w:rPr>
              <w:t>Porphyrio</w:t>
            </w:r>
            <w:r>
              <w:rPr>
                <w:rFonts w:ascii="Arial"/>
                <w:i/>
                <w:spacing w:val="-8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porphyrio</w:t>
            </w:r>
            <w:r>
              <w:rPr>
                <w:rFonts w:ascii="Arial"/>
                <w:sz w:val="16"/>
              </w:rPr>
              <w:t>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Biodiversity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condition.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346" w:hanging="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Ford &amp;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Thompson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(2006)</w:t>
            </w:r>
          </w:p>
        </w:tc>
      </w:tr>
      <w:tr>
        <w:trPr>
          <w:trHeight w:val="1780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6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South-east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Queensland.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Softwood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scrub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remnants/farmland and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open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eucalypt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forest.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1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Habitat change in softwood remnants/farmland: Crested Pigeon </w:t>
            </w:r>
            <w:r>
              <w:rPr>
                <w:rFonts w:ascii="Arial"/>
                <w:i/>
                <w:sz w:val="16"/>
              </w:rPr>
              <w:t>Ocyphaps</w:t>
            </w:r>
            <w:r>
              <w:rPr>
                <w:rFonts w:ascii="Arial"/>
                <w:i/>
                <w:spacing w:val="-9"/>
                <w:sz w:val="16"/>
              </w:rPr>
              <w:t> </w:t>
            </w:r>
            <w:r>
              <w:rPr>
                <w:rFonts w:ascii="Arial"/>
                <w:i/>
                <w:spacing w:val="-9"/>
                <w:sz w:val="16"/>
              </w:rPr>
            </w:r>
            <w:r>
              <w:rPr>
                <w:rFonts w:ascii="Arial"/>
                <w:i/>
                <w:sz w:val="16"/>
              </w:rPr>
              <w:t>lophotes</w:t>
            </w:r>
            <w:r>
              <w:rPr>
                <w:rFonts w:ascii="Arial"/>
                <w:sz w:val="16"/>
              </w:rPr>
              <w:t>, Peaceful Dove, Pale-headed Rosella </w:t>
            </w:r>
            <w:r>
              <w:rPr>
                <w:rFonts w:ascii="Arial"/>
                <w:i/>
                <w:sz w:val="16"/>
              </w:rPr>
              <w:t>Platycercus adscitus</w:t>
            </w:r>
            <w:r>
              <w:rPr>
                <w:rFonts w:ascii="Arial"/>
                <w:sz w:val="16"/>
              </w:rPr>
              <w:t>, Variegated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pacing w:val="-13"/>
                <w:sz w:val="16"/>
              </w:rPr>
            </w:r>
            <w:r>
              <w:rPr>
                <w:rFonts w:ascii="Arial"/>
                <w:sz w:val="16"/>
              </w:rPr>
              <w:t>Fairy-wren, White-browed Scrubwren, Speckled Warbler, Varied Triller </w:t>
            </w:r>
            <w:r>
              <w:rPr>
                <w:rFonts w:ascii="Arial"/>
                <w:i/>
                <w:sz w:val="16"/>
              </w:rPr>
              <w:t>Lalage</w:t>
            </w:r>
            <w:r>
              <w:rPr>
                <w:rFonts w:ascii="Arial"/>
                <w:i/>
                <w:spacing w:val="-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leucomela</w:t>
            </w:r>
            <w:r>
              <w:rPr>
                <w:rFonts w:ascii="Arial"/>
                <w:sz w:val="16"/>
              </w:rPr>
              <w:t>, Australasian Figbird </w:t>
            </w:r>
            <w:r>
              <w:rPr>
                <w:rFonts w:ascii="Arial"/>
                <w:i/>
                <w:sz w:val="16"/>
              </w:rPr>
              <w:t>Sphecotheres vieilloti</w:t>
            </w:r>
            <w:r>
              <w:rPr>
                <w:rFonts w:ascii="Arial"/>
                <w:sz w:val="16"/>
              </w:rPr>
              <w:t>, Rufous Whistler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pacing w:val="-4"/>
                <w:sz w:val="16"/>
              </w:rPr>
            </w:r>
            <w:r>
              <w:rPr>
                <w:rFonts w:ascii="Arial"/>
                <w:i/>
                <w:sz w:val="16"/>
              </w:rPr>
              <w:t>Pachycephala rufiventris</w:t>
            </w:r>
            <w:r>
              <w:rPr>
                <w:rFonts w:ascii="Arial"/>
                <w:sz w:val="16"/>
              </w:rPr>
              <w:t>, Willie Wagtail, Eastern Yellow Robin, Mistletoebird and Zebra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Finch </w:t>
            </w:r>
            <w:r>
              <w:rPr>
                <w:rFonts w:ascii="Arial"/>
                <w:i/>
                <w:sz w:val="16"/>
              </w:rPr>
              <w:t>Taeniopygia guttata</w:t>
            </w:r>
            <w:r>
              <w:rPr>
                <w:rFonts w:ascii="Arial"/>
                <w:sz w:val="16"/>
              </w:rPr>
              <w:t>. Habitat change in open eucalypt forest: Peaceful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5"/>
                <w:sz w:val="16"/>
              </w:rPr>
            </w:r>
            <w:r>
              <w:rPr>
                <w:rFonts w:ascii="Arial"/>
                <w:sz w:val="16"/>
              </w:rPr>
              <w:t>Dove, Buff-rumped Thornbill, Noisy Miner, Rufous Whistler, Olive-backed Oriole,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1"/>
                <w:sz w:val="16"/>
              </w:rPr>
            </w:r>
            <w:r>
              <w:rPr>
                <w:rFonts w:ascii="Arial"/>
                <w:sz w:val="16"/>
              </w:rPr>
              <w:t>Grey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Butcherbird, Pied Butcherbird </w:t>
            </w:r>
            <w:r>
              <w:rPr>
                <w:rFonts w:ascii="Arial"/>
                <w:i/>
                <w:sz w:val="16"/>
              </w:rPr>
              <w:t>Cracticus nigrogularis</w:t>
            </w:r>
            <w:r>
              <w:rPr>
                <w:rFonts w:ascii="Arial"/>
                <w:sz w:val="16"/>
              </w:rPr>
              <w:t>, Pied Currawong,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Eastern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Yellow Robin and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Mistletoebird.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Habitat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change.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31"/>
              <w:ind w:left="10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6"/>
              </w:rPr>
              <w:t>Leach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(1996)</w:t>
            </w:r>
            <w:r>
              <w:rPr>
                <w:rFonts w:ascii="Arial"/>
                <w:position w:val="8"/>
                <w:sz w:val="10"/>
              </w:rPr>
              <w:t>8</w:t>
            </w:r>
            <w:r>
              <w:rPr>
                <w:rFonts w:ascii="Arial"/>
                <w:sz w:val="10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0"/>
          <w:szCs w:val="10"/>
        </w:rPr>
        <w:sectPr>
          <w:pgSz w:w="16840" w:h="11910" w:orient="landscape"/>
          <w:pgMar w:header="744" w:footer="725" w:top="980" w:bottom="920" w:left="9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2375"/>
        <w:gridCol w:w="6174"/>
        <w:gridCol w:w="2224"/>
        <w:gridCol w:w="1741"/>
      </w:tblGrid>
      <w:tr>
        <w:trPr>
          <w:trHeight w:val="330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Habitat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Indicator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Species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Indicated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Source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804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31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Queensland,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New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South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Wales,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Victoria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Tasmania.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Forests.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9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Wonga Pigeon Leucosarcia picata, White-throated Nightjar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Eurostopodus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mystacalis</w:t>
            </w:r>
            <w:r>
              <w:rPr>
                <w:rFonts w:ascii="Arial"/>
                <w:sz w:val="16"/>
              </w:rPr>
              <w:t>, Bush Stone-curlew </w:t>
            </w:r>
            <w:r>
              <w:rPr>
                <w:rFonts w:ascii="Arial"/>
                <w:i/>
                <w:sz w:val="16"/>
              </w:rPr>
              <w:t>Burhinus grallarius</w:t>
            </w:r>
            <w:r>
              <w:rPr>
                <w:rFonts w:ascii="Arial"/>
                <w:sz w:val="16"/>
              </w:rPr>
              <w:t>, Red-tailed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Black-Cockatoo,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Glossy Black-Cockatoo </w:t>
            </w:r>
            <w:r>
              <w:rPr>
                <w:rFonts w:ascii="Arial"/>
                <w:i/>
                <w:sz w:val="16"/>
              </w:rPr>
              <w:t>Calyptorhynchus lathami</w:t>
            </w:r>
            <w:r>
              <w:rPr>
                <w:rFonts w:ascii="Arial"/>
                <w:sz w:val="16"/>
              </w:rPr>
              <w:t>, Yellow-tailed Black-Cockatoo</w:t>
            </w:r>
            <w:r>
              <w:rPr>
                <w:rFonts w:ascii="Arial"/>
                <w:spacing w:val="-16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</w:t>
            </w:r>
            <w:r>
              <w:rPr>
                <w:rFonts w:ascii="Arial"/>
                <w:sz w:val="16"/>
              </w:rPr>
              <w:t>.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funereus</w:t>
            </w:r>
            <w:r>
              <w:rPr>
                <w:rFonts w:ascii="Arial"/>
                <w:sz w:val="16"/>
              </w:rPr>
              <w:t>, Gang-gang Cockatoo </w:t>
            </w:r>
            <w:r>
              <w:rPr>
                <w:rFonts w:ascii="Arial"/>
                <w:i/>
                <w:sz w:val="16"/>
              </w:rPr>
              <w:t>Callocephalon fimbriatum</w:t>
            </w:r>
            <w:r>
              <w:rPr>
                <w:rFonts w:ascii="Arial"/>
                <w:sz w:val="16"/>
              </w:rPr>
              <w:t>, Musk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Lorikeet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Glossopsitta concinna</w:t>
            </w:r>
            <w:r>
              <w:rPr>
                <w:rFonts w:ascii="Arial"/>
                <w:sz w:val="16"/>
              </w:rPr>
              <w:t>, Little Lorikeet </w:t>
            </w:r>
            <w:r>
              <w:rPr>
                <w:rFonts w:ascii="Arial"/>
                <w:i/>
                <w:sz w:val="16"/>
              </w:rPr>
              <w:t>G. pusilla</w:t>
            </w:r>
            <w:r>
              <w:rPr>
                <w:rFonts w:ascii="Arial"/>
                <w:sz w:val="16"/>
              </w:rPr>
              <w:t>, Australian King-Parrot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Alisterus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scapularis</w:t>
            </w:r>
            <w:r>
              <w:rPr>
                <w:rFonts w:ascii="Arial"/>
                <w:sz w:val="16"/>
              </w:rPr>
              <w:t>, Superb Parrot </w:t>
            </w:r>
            <w:r>
              <w:rPr>
                <w:rFonts w:ascii="Arial"/>
                <w:i/>
                <w:sz w:val="16"/>
              </w:rPr>
              <w:t>Polytelis swainsonii</w:t>
            </w:r>
            <w:r>
              <w:rPr>
                <w:rFonts w:ascii="Arial"/>
                <w:sz w:val="16"/>
              </w:rPr>
              <w:t>, Green Rosella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Platycercus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caledonicus</w:t>
            </w:r>
            <w:r>
              <w:rPr>
                <w:rFonts w:ascii="Arial"/>
                <w:sz w:val="16"/>
              </w:rPr>
              <w:t>, Crimson Rosella, Swift Parrot </w:t>
            </w:r>
            <w:r>
              <w:rPr>
                <w:rFonts w:ascii="Arial"/>
                <w:i/>
                <w:sz w:val="16"/>
              </w:rPr>
              <w:t>Lathamus discolor</w:t>
            </w:r>
            <w:r>
              <w:rPr>
                <w:rFonts w:ascii="Arial"/>
                <w:sz w:val="16"/>
              </w:rPr>
              <w:t>, Powerful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Owl,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Barking Owl </w:t>
            </w:r>
            <w:r>
              <w:rPr>
                <w:rFonts w:ascii="Arial"/>
                <w:i/>
                <w:sz w:val="16"/>
              </w:rPr>
              <w:t>Ninox connivens</w:t>
            </w:r>
            <w:r>
              <w:rPr>
                <w:rFonts w:ascii="Arial"/>
                <w:sz w:val="16"/>
              </w:rPr>
              <w:t>, Southern Boobook </w:t>
            </w:r>
            <w:r>
              <w:rPr>
                <w:rFonts w:ascii="Arial"/>
                <w:i/>
                <w:sz w:val="16"/>
              </w:rPr>
              <w:t>N</w:t>
            </w:r>
            <w:r>
              <w:rPr>
                <w:rFonts w:ascii="Arial"/>
                <w:sz w:val="16"/>
              </w:rPr>
              <w:t>. </w:t>
            </w:r>
            <w:r>
              <w:rPr>
                <w:rFonts w:ascii="Arial"/>
                <w:i/>
                <w:sz w:val="16"/>
              </w:rPr>
              <w:t>novaeseelandiae</w:t>
            </w:r>
            <w:r>
              <w:rPr>
                <w:rFonts w:ascii="Arial"/>
                <w:sz w:val="16"/>
              </w:rPr>
              <w:t>, Sooty</w:t>
            </w:r>
            <w:r>
              <w:rPr>
                <w:rFonts w:ascii="Arial"/>
                <w:spacing w:val="-15"/>
                <w:sz w:val="16"/>
              </w:rPr>
              <w:t> </w:t>
            </w:r>
            <w:r>
              <w:rPr>
                <w:rFonts w:ascii="Arial"/>
                <w:sz w:val="16"/>
              </w:rPr>
              <w:t>Owl,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Masked Owl </w:t>
            </w:r>
            <w:r>
              <w:rPr>
                <w:rFonts w:ascii="Arial"/>
                <w:i/>
                <w:sz w:val="16"/>
              </w:rPr>
              <w:t>Tyto novaehollandiae</w:t>
            </w:r>
            <w:r>
              <w:rPr>
                <w:rFonts w:ascii="Arial"/>
                <w:sz w:val="16"/>
              </w:rPr>
              <w:t>, Azure Kingfisher </w:t>
            </w:r>
            <w:r>
              <w:rPr>
                <w:rFonts w:ascii="Arial"/>
                <w:i/>
                <w:sz w:val="16"/>
              </w:rPr>
              <w:t>Ceyx azureus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18"/>
                <w:sz w:val="16"/>
              </w:rPr>
              <w:t> </w:t>
            </w:r>
            <w:r>
              <w:rPr>
                <w:rFonts w:ascii="Arial"/>
                <w:sz w:val="16"/>
              </w:rPr>
              <w:t>White-throated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Treecreeper, Red-browed Treecreeper </w:t>
            </w:r>
            <w:r>
              <w:rPr>
                <w:rFonts w:ascii="Arial"/>
                <w:i/>
                <w:sz w:val="16"/>
              </w:rPr>
              <w:t>Climacteris erythrops</w:t>
            </w:r>
            <w:r>
              <w:rPr>
                <w:rFonts w:ascii="Arial"/>
                <w:sz w:val="16"/>
              </w:rPr>
              <w:t>, Brown</w:t>
            </w:r>
            <w:r>
              <w:rPr>
                <w:rFonts w:ascii="Arial"/>
                <w:spacing w:val="-24"/>
                <w:sz w:val="16"/>
              </w:rPr>
              <w:t> </w:t>
            </w:r>
            <w:r>
              <w:rPr>
                <w:rFonts w:ascii="Arial"/>
                <w:sz w:val="16"/>
              </w:rPr>
              <w:t>Treecreeper,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Speckled Warbler, Buff-rumped Thornbill </w:t>
            </w:r>
            <w:r>
              <w:rPr>
                <w:rFonts w:ascii="Arial"/>
                <w:i/>
                <w:sz w:val="16"/>
              </w:rPr>
              <w:t>Acanthiza reguloides</w:t>
            </w:r>
            <w:r>
              <w:rPr>
                <w:rFonts w:ascii="Arial"/>
                <w:sz w:val="16"/>
              </w:rPr>
              <w:t>, Striated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Pardalote,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Regent Honeyeater </w:t>
            </w:r>
            <w:r>
              <w:rPr>
                <w:rFonts w:ascii="Arial"/>
                <w:i/>
                <w:sz w:val="16"/>
              </w:rPr>
              <w:t>Anthochaera phrygia</w:t>
            </w:r>
            <w:r>
              <w:rPr>
                <w:rFonts w:ascii="Arial"/>
                <w:sz w:val="16"/>
              </w:rPr>
              <w:t>, Strong-billed Honeyeater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Melithreptus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validirostris</w:t>
            </w:r>
            <w:r>
              <w:rPr>
                <w:rFonts w:ascii="Arial"/>
                <w:sz w:val="16"/>
              </w:rPr>
              <w:t>, Brown-headed Honeyeater, White-naped Honeyeater </w:t>
            </w:r>
            <w:r>
              <w:rPr>
                <w:rFonts w:ascii="Arial"/>
                <w:i/>
                <w:sz w:val="16"/>
              </w:rPr>
              <w:t>M</w:t>
            </w:r>
            <w:r>
              <w:rPr>
                <w:rFonts w:ascii="Arial"/>
                <w:sz w:val="16"/>
              </w:rPr>
              <w:t>.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lunatus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Black-headed Honeyeater </w:t>
            </w:r>
            <w:r>
              <w:rPr>
                <w:rFonts w:ascii="Arial"/>
                <w:i/>
                <w:sz w:val="16"/>
              </w:rPr>
              <w:t>M</w:t>
            </w:r>
            <w:r>
              <w:rPr>
                <w:rFonts w:ascii="Arial"/>
                <w:sz w:val="16"/>
              </w:rPr>
              <w:t>. </w:t>
            </w:r>
            <w:r>
              <w:rPr>
                <w:rFonts w:ascii="Arial"/>
                <w:i/>
                <w:sz w:val="16"/>
              </w:rPr>
              <w:t>affinis</w:t>
            </w:r>
            <w:r>
              <w:rPr>
                <w:rFonts w:ascii="Arial"/>
                <w:sz w:val="16"/>
              </w:rPr>
              <w:t>, Painted Honeyeater </w:t>
            </w:r>
            <w:r>
              <w:rPr>
                <w:rFonts w:ascii="Arial"/>
                <w:i/>
                <w:sz w:val="16"/>
              </w:rPr>
              <w:t>Grantiella picta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Grey-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crowned Babbler, White-browed Babbler, Spotted Quail-thrush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Cinclosoma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punctatum</w:t>
            </w:r>
            <w:r>
              <w:rPr>
                <w:rFonts w:ascii="Arial"/>
                <w:sz w:val="16"/>
              </w:rPr>
              <w:t>, Varied Sittella </w:t>
            </w:r>
            <w:r>
              <w:rPr>
                <w:rFonts w:ascii="Arial"/>
                <w:i/>
                <w:sz w:val="16"/>
              </w:rPr>
              <w:t>Daphoenositta chrysoptera</w:t>
            </w:r>
            <w:r>
              <w:rPr>
                <w:rFonts w:ascii="Arial"/>
                <w:sz w:val="16"/>
              </w:rPr>
              <w:t>, Cicadabird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Coracina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tenuirostris</w:t>
            </w:r>
            <w:r>
              <w:rPr>
                <w:rFonts w:ascii="Arial"/>
                <w:sz w:val="16"/>
              </w:rPr>
              <w:t>, Crested Shrike-tit, Olive-backed Oriole </w:t>
            </w:r>
            <w:r>
              <w:rPr>
                <w:rFonts w:ascii="Arial"/>
                <w:i/>
                <w:sz w:val="16"/>
              </w:rPr>
              <w:t>Oriolus sagittatus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Leaden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Flycatcher </w:t>
            </w:r>
            <w:r>
              <w:rPr>
                <w:rFonts w:ascii="Arial"/>
                <w:i/>
                <w:sz w:val="16"/>
              </w:rPr>
              <w:t>Myiagra rubecula</w:t>
            </w:r>
            <w:r>
              <w:rPr>
                <w:rFonts w:ascii="Arial"/>
                <w:sz w:val="16"/>
              </w:rPr>
              <w:t>, Satin Flycatcher </w:t>
            </w:r>
            <w:r>
              <w:rPr>
                <w:rFonts w:ascii="Arial"/>
                <w:i/>
                <w:sz w:val="16"/>
              </w:rPr>
              <w:t>M. cyanoleuca</w:t>
            </w:r>
            <w:r>
              <w:rPr>
                <w:rFonts w:ascii="Arial"/>
                <w:sz w:val="16"/>
              </w:rPr>
              <w:t>, Scarlet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Robin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Petroica boodang</w:t>
            </w:r>
            <w:r>
              <w:rPr>
                <w:rFonts w:ascii="Arial"/>
                <w:sz w:val="16"/>
              </w:rPr>
              <w:t>, Red-capped Robin </w:t>
            </w:r>
            <w:r>
              <w:rPr>
                <w:rFonts w:ascii="Arial"/>
                <w:i/>
                <w:sz w:val="16"/>
              </w:rPr>
              <w:t>Petroica goodenovii</w:t>
            </w:r>
            <w:r>
              <w:rPr>
                <w:rFonts w:ascii="Arial"/>
                <w:sz w:val="16"/>
              </w:rPr>
              <w:t>, Hooded Robin,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Tree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Martin </w:t>
            </w:r>
            <w:r>
              <w:rPr>
                <w:rFonts w:ascii="Arial"/>
                <w:i/>
                <w:sz w:val="16"/>
              </w:rPr>
              <w:t>Hirundo nigricans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Mistletoebird.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Logging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impacts.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Kavanagh </w:t>
            </w:r>
            <w:r>
              <w:rPr>
                <w:rFonts w:ascii="Arial"/>
                <w:i/>
                <w:sz w:val="16"/>
              </w:rPr>
              <w:t>et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al.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(2004)</w:t>
            </w:r>
          </w:p>
        </w:tc>
      </w:tr>
      <w:tr>
        <w:trPr>
          <w:trHeight w:val="4172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31" w:right="2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North-eastern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New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South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Wales.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Assorted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forests.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2" w:right="108" w:firstLine="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Grey Goshawk </w:t>
            </w:r>
            <w:r>
              <w:rPr>
                <w:rFonts w:ascii="Arial"/>
                <w:i/>
                <w:sz w:val="16"/>
              </w:rPr>
              <w:t>Accipiter novaehollandiae</w:t>
            </w:r>
            <w:r>
              <w:rPr>
                <w:rFonts w:ascii="Arial"/>
                <w:sz w:val="16"/>
              </w:rPr>
              <w:t>, Collared Sparrowhawk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sz w:val="16"/>
              </w:rPr>
              <w:t>.</w:t>
            </w:r>
            <w:r>
              <w:rPr>
                <w:rFonts w:ascii="Arial"/>
                <w:spacing w:val="-2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cirrhocephalus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Little Lorikeet, Crimson Rosella, Eastern Rosella, Albert's Lyrebird </w:t>
            </w:r>
            <w:r>
              <w:rPr>
                <w:rFonts w:ascii="Arial"/>
                <w:i/>
                <w:sz w:val="16"/>
              </w:rPr>
              <w:t>Menura</w:t>
            </w:r>
            <w:r>
              <w:rPr>
                <w:rFonts w:ascii="Arial"/>
                <w:i/>
                <w:spacing w:val="-8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alberti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Red-browed Treecreeper, White-throated Gergyone </w:t>
            </w:r>
            <w:r>
              <w:rPr>
                <w:rFonts w:ascii="Arial"/>
                <w:i/>
                <w:sz w:val="16"/>
              </w:rPr>
              <w:t>Gerygone olivacea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Buff-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rumped Thornbill, Little Wattlebird </w:t>
            </w:r>
            <w:r>
              <w:rPr>
                <w:rFonts w:ascii="Arial"/>
                <w:i/>
                <w:sz w:val="16"/>
              </w:rPr>
              <w:t>Anthochaera chrysoptera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Yellow-tufted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Honeyeater </w:t>
            </w:r>
            <w:r>
              <w:rPr>
                <w:rFonts w:ascii="Arial"/>
                <w:i/>
                <w:sz w:val="16"/>
              </w:rPr>
              <w:t>Lichenostomus melanops</w:t>
            </w:r>
            <w:r>
              <w:rPr>
                <w:rFonts w:ascii="Arial"/>
                <w:sz w:val="16"/>
              </w:rPr>
              <w:t>, Pale-yellow Robin </w:t>
            </w:r>
            <w:r>
              <w:rPr>
                <w:rFonts w:ascii="Arial"/>
                <w:i/>
                <w:sz w:val="16"/>
              </w:rPr>
              <w:t>Tregellasia capito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21"/>
                <w:sz w:val="16"/>
              </w:rPr>
              <w:t> </w:t>
            </w:r>
            <w:r>
              <w:rPr>
                <w:rFonts w:ascii="Arial"/>
                <w:sz w:val="16"/>
              </w:rPr>
              <w:t>Varied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Sittella, Golden Whistler, Leaden Flycatcher, Satin Flycatcher, Willie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Wagtail,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Spangled Drongo </w:t>
            </w:r>
            <w:r>
              <w:rPr>
                <w:rFonts w:ascii="Arial"/>
                <w:i/>
                <w:sz w:val="16"/>
              </w:rPr>
              <w:t>Dicrurus bracteatus</w:t>
            </w:r>
            <w:r>
              <w:rPr>
                <w:rFonts w:ascii="Arial"/>
                <w:sz w:val="16"/>
              </w:rPr>
              <w:t>, Torresian Crow </w:t>
            </w:r>
            <w:r>
              <w:rPr>
                <w:rFonts w:ascii="Arial"/>
                <w:i/>
                <w:sz w:val="16"/>
              </w:rPr>
              <w:t>Corvus orru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Bassian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Thrush </w:t>
            </w:r>
            <w:r>
              <w:rPr>
                <w:rFonts w:ascii="Arial"/>
                <w:i/>
                <w:sz w:val="16"/>
              </w:rPr>
              <w:t>Zoothera lunulata </w:t>
            </w:r>
            <w:r>
              <w:rPr>
                <w:rFonts w:ascii="Arial"/>
                <w:sz w:val="16"/>
              </w:rPr>
              <w:t>or Russet-tailed Thrush </w:t>
            </w:r>
            <w:r>
              <w:rPr>
                <w:rFonts w:ascii="Arial"/>
                <w:i/>
                <w:sz w:val="16"/>
              </w:rPr>
              <w:t>Z</w:t>
            </w:r>
            <w:r>
              <w:rPr>
                <w:rFonts w:ascii="Arial"/>
                <w:sz w:val="16"/>
              </w:rPr>
              <w:t>. </w:t>
            </w:r>
            <w:r>
              <w:rPr>
                <w:rFonts w:ascii="Arial"/>
                <w:i/>
                <w:sz w:val="16"/>
              </w:rPr>
              <w:t>heinei </w:t>
            </w:r>
            <w:r>
              <w:rPr>
                <w:rFonts w:ascii="Arial"/>
                <w:sz w:val="16"/>
              </w:rPr>
              <w:t>more abundant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unlogged forest; and Australian Brush-turkey </w:t>
            </w:r>
            <w:r>
              <w:rPr>
                <w:rFonts w:ascii="Arial"/>
                <w:i/>
                <w:sz w:val="16"/>
              </w:rPr>
              <w:t>Alectura lathami</w:t>
            </w:r>
            <w:r>
              <w:rPr>
                <w:rFonts w:ascii="Arial"/>
                <w:sz w:val="16"/>
              </w:rPr>
              <w:t>, Brown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Goshawk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Accipiter fasciatus</w:t>
            </w:r>
            <w:r>
              <w:rPr>
                <w:rFonts w:ascii="Arial"/>
                <w:sz w:val="16"/>
              </w:rPr>
              <w:t>, Brown Cuckoo-Dove </w:t>
            </w:r>
            <w:r>
              <w:rPr>
                <w:rFonts w:ascii="Arial"/>
                <w:i/>
                <w:sz w:val="16"/>
              </w:rPr>
              <w:t>Macropygia amboinensis</w:t>
            </w:r>
            <w:r>
              <w:rPr>
                <w:rFonts w:ascii="Arial"/>
                <w:sz w:val="16"/>
              </w:rPr>
              <w:t>, Wonga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Pigeon,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Rose-crowned Fruit-Dove </w:t>
            </w:r>
            <w:r>
              <w:rPr>
                <w:rFonts w:ascii="Arial"/>
                <w:i/>
                <w:sz w:val="16"/>
              </w:rPr>
              <w:t>Ptilinopus regina</w:t>
            </w:r>
            <w:r>
              <w:rPr>
                <w:rFonts w:ascii="Arial"/>
                <w:sz w:val="16"/>
              </w:rPr>
              <w:t>, Shining Bronze-Cuckoo</w:t>
            </w:r>
            <w:r>
              <w:rPr>
                <w:rFonts w:ascii="Arial"/>
                <w:spacing w:val="-18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Chrysococcyx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lucidus</w:t>
            </w:r>
            <w:r>
              <w:rPr>
                <w:rFonts w:ascii="Arial"/>
                <w:sz w:val="16"/>
              </w:rPr>
              <w:t>, Channel-billed Cuckoo </w:t>
            </w:r>
            <w:r>
              <w:rPr>
                <w:rFonts w:ascii="Arial"/>
                <w:i/>
                <w:sz w:val="16"/>
              </w:rPr>
              <w:t>Scythrops novaehollandiae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White-browed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Scrubwren, White-throated Needletail </w:t>
            </w:r>
            <w:r>
              <w:rPr>
                <w:rFonts w:ascii="Arial"/>
                <w:i/>
                <w:sz w:val="16"/>
              </w:rPr>
              <w:t>Hirundapus caudacutus</w:t>
            </w:r>
            <w:r>
              <w:rPr>
                <w:rFonts w:ascii="Arial"/>
                <w:sz w:val="16"/>
              </w:rPr>
              <w:t>, Brown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Gerygone</w:t>
            </w:r>
            <w:r>
              <w:rPr>
                <w:rFonts w:ascii="Arial"/>
                <w:spacing w:val="-1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Gerygone mouki</w:t>
            </w:r>
            <w:r>
              <w:rPr>
                <w:rFonts w:ascii="Arial"/>
                <w:sz w:val="16"/>
              </w:rPr>
              <w:t>, Bell Miner </w:t>
            </w:r>
            <w:r>
              <w:rPr>
                <w:rFonts w:ascii="Arial"/>
                <w:i/>
                <w:sz w:val="16"/>
              </w:rPr>
              <w:t>Manorina melanophrys</w:t>
            </w:r>
            <w:r>
              <w:rPr>
                <w:rFonts w:ascii="Arial"/>
                <w:sz w:val="16"/>
              </w:rPr>
              <w:t>, Lewin's Honeyeater</w:t>
            </w:r>
            <w:r>
              <w:rPr>
                <w:rFonts w:ascii="Arial"/>
                <w:spacing w:val="-20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Meliphaga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lewinii</w:t>
            </w:r>
            <w:r>
              <w:rPr>
                <w:rFonts w:ascii="Arial"/>
                <w:sz w:val="16"/>
              </w:rPr>
              <w:t>, Yellow-faced Honeyeater, White-throated Honeyeater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Melithreptus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albogularis</w:t>
            </w:r>
            <w:r>
              <w:rPr>
                <w:rFonts w:ascii="Arial"/>
                <w:sz w:val="16"/>
              </w:rPr>
              <w:t>, Eastern Spinebill </w:t>
            </w:r>
            <w:r>
              <w:rPr>
                <w:rFonts w:ascii="Arial"/>
                <w:i/>
                <w:sz w:val="16"/>
              </w:rPr>
              <w:t>Acanthorhynchus tenuirostris</w:t>
            </w:r>
            <w:r>
              <w:rPr>
                <w:rFonts w:ascii="Arial"/>
                <w:sz w:val="16"/>
              </w:rPr>
              <w:t>, Scarlet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Honeyeater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Myzomela sanguinolenta</w:t>
            </w:r>
            <w:r>
              <w:rPr>
                <w:rFonts w:ascii="Arial"/>
                <w:sz w:val="16"/>
              </w:rPr>
              <w:t>, Eastern Whipbird </w:t>
            </w:r>
            <w:r>
              <w:rPr>
                <w:rFonts w:ascii="Arial"/>
                <w:i/>
                <w:sz w:val="16"/>
              </w:rPr>
              <w:t>Psophodes olivaceus</w:t>
            </w:r>
            <w:r>
              <w:rPr>
                <w:rFonts w:ascii="Arial"/>
                <w:sz w:val="16"/>
              </w:rPr>
              <w:t>, Little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Shrike-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thrush </w:t>
            </w:r>
            <w:r>
              <w:rPr>
                <w:rFonts w:ascii="Arial"/>
                <w:i/>
                <w:sz w:val="16"/>
              </w:rPr>
              <w:t>Colluricincla megarhyncha</w:t>
            </w:r>
            <w:r>
              <w:rPr>
                <w:rFonts w:ascii="Arial"/>
                <w:sz w:val="16"/>
              </w:rPr>
              <w:t>, Black-faced Monarch </w:t>
            </w:r>
            <w:r>
              <w:rPr>
                <w:rFonts w:ascii="Arial"/>
                <w:i/>
                <w:sz w:val="16"/>
              </w:rPr>
              <w:t>Monarcha</w:t>
            </w:r>
            <w:r>
              <w:rPr>
                <w:rFonts w:ascii="Arial"/>
                <w:i/>
                <w:spacing w:val="-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melanopsis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Rufous Fantail </w:t>
            </w:r>
            <w:r>
              <w:rPr>
                <w:rFonts w:ascii="Arial"/>
                <w:i/>
                <w:sz w:val="16"/>
              </w:rPr>
              <w:t>Rhipidura rufifrons</w:t>
            </w:r>
            <w:r>
              <w:rPr>
                <w:rFonts w:ascii="Arial"/>
                <w:sz w:val="16"/>
              </w:rPr>
              <w:t>, Olive-backed Oriole, Figbird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Sphecotheres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viridis</w:t>
            </w:r>
            <w:r>
              <w:rPr>
                <w:rFonts w:ascii="Arial"/>
                <w:sz w:val="16"/>
              </w:rPr>
              <w:t>, Pied Currawong </w:t>
            </w:r>
            <w:r>
              <w:rPr>
                <w:rFonts w:ascii="Arial"/>
                <w:i/>
                <w:sz w:val="16"/>
              </w:rPr>
              <w:t>Strepera graculina</w:t>
            </w:r>
            <w:r>
              <w:rPr>
                <w:rFonts w:ascii="Arial"/>
                <w:sz w:val="16"/>
              </w:rPr>
              <w:t>, Paradise Riflebird </w:t>
            </w:r>
            <w:r>
              <w:rPr>
                <w:rFonts w:ascii="Arial"/>
                <w:i/>
                <w:sz w:val="16"/>
              </w:rPr>
              <w:t>Ptiloris</w:t>
            </w:r>
            <w:r>
              <w:rPr>
                <w:rFonts w:ascii="Arial"/>
                <w:i/>
                <w:spacing w:val="-1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paradiseus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Regent Bowerbird </w:t>
            </w:r>
            <w:r>
              <w:rPr>
                <w:rFonts w:ascii="Arial"/>
                <w:i/>
                <w:sz w:val="16"/>
              </w:rPr>
              <w:t>Sericulus chrysocephalus </w:t>
            </w:r>
            <w:r>
              <w:rPr>
                <w:rFonts w:ascii="Arial"/>
                <w:sz w:val="16"/>
              </w:rPr>
              <w:t>and Satin Bowerbird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Ptilonorhynchus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violaceus </w:t>
            </w:r>
            <w:r>
              <w:rPr>
                <w:rFonts w:ascii="Arial"/>
                <w:sz w:val="16"/>
              </w:rPr>
              <w:t>more abundant in logged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forest.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Logging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impacts.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59" w:hanging="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Kavanagh &amp;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Stanton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(2005)</w:t>
            </w:r>
          </w:p>
        </w:tc>
      </w:tr>
      <w:tr>
        <w:trPr>
          <w:trHeight w:val="492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South-central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New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South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Wales.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remnants.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54" w:hanging="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Southern Whiteface </w:t>
            </w:r>
            <w:r>
              <w:rPr>
                <w:rFonts w:ascii="Arial"/>
                <w:i/>
                <w:sz w:val="16"/>
              </w:rPr>
              <w:t>Aphelocephala leucopsis</w:t>
            </w:r>
            <w:r>
              <w:rPr>
                <w:rFonts w:ascii="Arial"/>
                <w:sz w:val="16"/>
              </w:rPr>
              <w:t>, White-browed Babbler and</w:t>
            </w:r>
            <w:r>
              <w:rPr>
                <w:rFonts w:ascii="Arial"/>
                <w:spacing w:val="-14"/>
                <w:sz w:val="16"/>
              </w:rPr>
              <w:t> </w:t>
            </w:r>
            <w:r>
              <w:rPr>
                <w:rFonts w:ascii="Arial"/>
                <w:sz w:val="16"/>
              </w:rPr>
              <w:t>Hooded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Robin.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0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Remnant size;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remnant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isolation; habitat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complexity.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41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Freudenberger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&amp;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Stol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(2002)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6840" w:h="11910" w:orient="landscape"/>
          <w:pgMar w:header="744" w:footer="725" w:top="980" w:bottom="920" w:left="9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2375"/>
        <w:gridCol w:w="6174"/>
        <w:gridCol w:w="2224"/>
        <w:gridCol w:w="1741"/>
      </w:tblGrid>
      <w:tr>
        <w:trPr>
          <w:trHeight w:val="330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Location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Habitat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Indicator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Species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Indicated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E0E0"/>
          </w:tcPr>
          <w:p>
            <w:pPr>
              <w:pStyle w:val="TableParagraph"/>
              <w:spacing w:line="240" w:lineRule="auto" w:before="54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Source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356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South-central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New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South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Wales.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9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Floodplain (riparian)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eucalypt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woodlands.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53" w:hanging="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Grazing activity: Galah </w:t>
            </w:r>
            <w:r>
              <w:rPr>
                <w:rFonts w:ascii="Arial"/>
                <w:i/>
                <w:sz w:val="16"/>
              </w:rPr>
              <w:t>Eolophus roseicapillus</w:t>
            </w:r>
            <w:r>
              <w:rPr>
                <w:rFonts w:ascii="Arial"/>
                <w:sz w:val="16"/>
              </w:rPr>
              <w:t>, Sulphur-crested Cockatoo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Cacatua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galerita</w:t>
            </w:r>
            <w:r>
              <w:rPr>
                <w:rFonts w:ascii="Arial"/>
                <w:sz w:val="16"/>
              </w:rPr>
              <w:t>, Eastern Rosella </w:t>
            </w:r>
            <w:r>
              <w:rPr>
                <w:rFonts w:ascii="Arial"/>
                <w:i/>
                <w:sz w:val="16"/>
              </w:rPr>
              <w:t>Platycercus eximius</w:t>
            </w:r>
            <w:r>
              <w:rPr>
                <w:rFonts w:ascii="Arial"/>
                <w:sz w:val="16"/>
              </w:rPr>
              <w:t>, Australian Magpie Cracticus</w:t>
            </w:r>
            <w:r>
              <w:rPr>
                <w:rFonts w:ascii="Arial"/>
                <w:spacing w:val="-14"/>
                <w:sz w:val="16"/>
              </w:rPr>
              <w:t> </w:t>
            </w:r>
            <w:r>
              <w:rPr>
                <w:rFonts w:ascii="Arial"/>
                <w:sz w:val="16"/>
              </w:rPr>
              <w:t>tibicen,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Willie Wagtail </w:t>
            </w:r>
            <w:r>
              <w:rPr>
                <w:rFonts w:ascii="Arial"/>
                <w:i/>
                <w:sz w:val="16"/>
              </w:rPr>
              <w:t>Rhipidura leucophrys</w:t>
            </w:r>
            <w:r>
              <w:rPr>
                <w:rFonts w:ascii="Arial"/>
                <w:sz w:val="16"/>
              </w:rPr>
              <w:t>, Magpie-lark </w:t>
            </w:r>
            <w:r>
              <w:rPr>
                <w:rFonts w:ascii="Arial"/>
                <w:i/>
                <w:sz w:val="16"/>
              </w:rPr>
              <w:t>Grallina cyanoleuca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Rufous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Songlark </w:t>
            </w:r>
            <w:r>
              <w:rPr>
                <w:rFonts w:ascii="Arial"/>
                <w:i/>
                <w:sz w:val="16"/>
              </w:rPr>
              <w:t>Cincloramphus mathewsi </w:t>
            </w:r>
            <w:r>
              <w:rPr>
                <w:rFonts w:ascii="Arial"/>
                <w:sz w:val="16"/>
              </w:rPr>
              <w:t>and Common Starling </w:t>
            </w:r>
            <w:r>
              <w:rPr>
                <w:rFonts w:ascii="Arial"/>
                <w:i/>
                <w:sz w:val="16"/>
              </w:rPr>
              <w:t>Sturnus vulgaris</w:t>
            </w:r>
            <w:r>
              <w:rPr>
                <w:rFonts w:ascii="Arial"/>
                <w:i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more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abundant at heavily grazed sites; and Peaceful Dove </w:t>
            </w:r>
            <w:r>
              <w:rPr>
                <w:rFonts w:ascii="Arial"/>
                <w:i/>
                <w:sz w:val="16"/>
              </w:rPr>
              <w:t>Geopelia striata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Crimson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Rosella </w:t>
            </w:r>
            <w:r>
              <w:rPr>
                <w:rFonts w:ascii="Arial"/>
                <w:i/>
                <w:sz w:val="16"/>
              </w:rPr>
              <w:t>Platycercus elegans</w:t>
            </w:r>
            <w:r>
              <w:rPr>
                <w:rFonts w:ascii="Arial"/>
                <w:sz w:val="16"/>
              </w:rPr>
              <w:t>, Red-rumped Parrot </w:t>
            </w:r>
            <w:r>
              <w:rPr>
                <w:rFonts w:ascii="Arial"/>
                <w:i/>
                <w:sz w:val="16"/>
              </w:rPr>
              <w:t>Psephotus</w:t>
            </w:r>
            <w:r>
              <w:rPr>
                <w:rFonts w:ascii="Arial"/>
                <w:i/>
                <w:spacing w:val="-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haematonotus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Laughing Kookaburra </w:t>
            </w:r>
            <w:r>
              <w:rPr>
                <w:rFonts w:ascii="Arial"/>
                <w:i/>
                <w:sz w:val="16"/>
              </w:rPr>
              <w:t>Dacelo novaeguineae</w:t>
            </w:r>
            <w:r>
              <w:rPr>
                <w:rFonts w:ascii="Arial"/>
                <w:sz w:val="16"/>
              </w:rPr>
              <w:t>, White-throated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Treecreeper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Cormobates leucophaea</w:t>
            </w:r>
            <w:r>
              <w:rPr>
                <w:rFonts w:ascii="Arial"/>
                <w:sz w:val="16"/>
              </w:rPr>
              <w:t>, Brown Treecreeper, Superb Fairy-wren </w:t>
            </w:r>
            <w:r>
              <w:rPr>
                <w:rFonts w:ascii="Arial"/>
                <w:i/>
                <w:sz w:val="16"/>
              </w:rPr>
              <w:t>Malurus</w:t>
            </w:r>
            <w:r>
              <w:rPr>
                <w:rFonts w:ascii="Arial"/>
                <w:i/>
                <w:spacing w:val="-1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cyaneus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Variegated Fairy-wren, Weebill </w:t>
            </w:r>
            <w:r>
              <w:rPr>
                <w:rFonts w:ascii="Arial"/>
                <w:i/>
                <w:sz w:val="16"/>
              </w:rPr>
              <w:t>Smicrornis brevirostris</w:t>
            </w:r>
            <w:r>
              <w:rPr>
                <w:rFonts w:ascii="Arial"/>
                <w:sz w:val="16"/>
              </w:rPr>
              <w:t>, Striated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Pardalote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Pardalotus striatus</w:t>
            </w:r>
            <w:r>
              <w:rPr>
                <w:rFonts w:ascii="Arial"/>
                <w:sz w:val="16"/>
              </w:rPr>
              <w:t>, Noisy Friarbird </w:t>
            </w:r>
            <w:r>
              <w:rPr>
                <w:rFonts w:ascii="Arial"/>
                <w:i/>
                <w:sz w:val="16"/>
              </w:rPr>
              <w:t>Philemon corniculatus</w:t>
            </w:r>
            <w:r>
              <w:rPr>
                <w:rFonts w:ascii="Arial"/>
                <w:sz w:val="16"/>
              </w:rPr>
              <w:t>, Little Friarbird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P</w:t>
            </w:r>
            <w:r>
              <w:rPr>
                <w:rFonts w:ascii="Arial"/>
                <w:sz w:val="16"/>
              </w:rPr>
              <w:t>.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citreogularis</w:t>
            </w:r>
            <w:r>
              <w:rPr>
                <w:rFonts w:ascii="Arial"/>
                <w:sz w:val="16"/>
              </w:rPr>
              <w:t>, Grey Shrike-thrush </w:t>
            </w:r>
            <w:r>
              <w:rPr>
                <w:rFonts w:ascii="Arial"/>
                <w:i/>
                <w:sz w:val="16"/>
              </w:rPr>
              <w:t>Colluricincla harmonica</w:t>
            </w:r>
            <w:r>
              <w:rPr>
                <w:rFonts w:ascii="Arial"/>
                <w:sz w:val="16"/>
              </w:rPr>
              <w:t>, Black-faced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Cuckoo-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shrike, Grey Fantail </w:t>
            </w:r>
            <w:r>
              <w:rPr>
                <w:rFonts w:ascii="Arial"/>
                <w:i/>
                <w:sz w:val="16"/>
              </w:rPr>
              <w:t>Rhipidura albiscapa</w:t>
            </w:r>
            <w:r>
              <w:rPr>
                <w:rFonts w:ascii="Arial"/>
                <w:sz w:val="16"/>
              </w:rPr>
              <w:t>, Australian Raven </w:t>
            </w:r>
            <w:r>
              <w:rPr>
                <w:rFonts w:ascii="Arial"/>
                <w:i/>
                <w:sz w:val="16"/>
              </w:rPr>
              <w:t>Corvus</w:t>
            </w:r>
            <w:r>
              <w:rPr>
                <w:rFonts w:ascii="Arial"/>
                <w:i/>
                <w:spacing w:val="-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coronoides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White-winged Chough </w:t>
            </w:r>
            <w:r>
              <w:rPr>
                <w:rFonts w:ascii="Arial"/>
                <w:i/>
                <w:sz w:val="16"/>
              </w:rPr>
              <w:t>Corcorax melanorhamphos </w:t>
            </w:r>
            <w:r>
              <w:rPr>
                <w:rFonts w:ascii="Arial"/>
                <w:sz w:val="16"/>
              </w:rPr>
              <w:t>and Mistletoebird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Dicaeum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hirundinaceum </w:t>
            </w:r>
            <w:r>
              <w:rPr>
                <w:rFonts w:ascii="Arial"/>
                <w:sz w:val="16"/>
              </w:rPr>
              <w:t>more abundant at least grazed sites. Clearing: Galah,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Sulphur-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crested Cockatoo, Eastern Rosella, Noisy Miner </w:t>
            </w:r>
            <w:r>
              <w:rPr>
                <w:rFonts w:ascii="Arial"/>
                <w:i/>
                <w:sz w:val="16"/>
              </w:rPr>
              <w:t>Manorina</w:t>
            </w:r>
            <w:r>
              <w:rPr>
                <w:rFonts w:ascii="Arial"/>
                <w:i/>
                <w:spacing w:val="-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melanocephala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Australian Magpie, Willie Wagtail, Magpie-lark, Rufous Songlark and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Common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Starling more abundant at least forested sites; and Peaceful Dove,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Crimson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Rosella, Red-rumped Parrot, Laughing Kookaburra, White-throated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Treecreeper,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Brown Treecreeper, Superb Fairy-wren, Variegated Fairy-wren,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White-browed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Scrubwren </w:t>
            </w:r>
            <w:r>
              <w:rPr>
                <w:rFonts w:ascii="Arial"/>
                <w:i/>
                <w:sz w:val="16"/>
              </w:rPr>
              <w:t>Sericornis frontalis</w:t>
            </w:r>
            <w:r>
              <w:rPr>
                <w:rFonts w:ascii="Arial"/>
                <w:sz w:val="16"/>
              </w:rPr>
              <w:t>, Striated Pardalote, Noisy Friarbird, Little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Friarbird,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Black-faced Cuckoo-shrike, Crested Shrike-tit </w:t>
            </w:r>
            <w:r>
              <w:rPr>
                <w:rFonts w:ascii="Arial"/>
                <w:i/>
                <w:sz w:val="16"/>
              </w:rPr>
              <w:t>Falcunculus frontatus</w:t>
            </w:r>
            <w:r>
              <w:rPr>
                <w:rFonts w:ascii="Arial"/>
                <w:sz w:val="16"/>
              </w:rPr>
              <w:t>, Grey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Shrike-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thrush, Grey Fantail, Australian Raven, White-winged Chough and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Mistletoebird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more abundant at most forested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sites.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Grazing activity;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clearing.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184" w:lineRule="exact" w:before="58"/>
              <w:ind w:left="103" w:right="176" w:hanging="1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6"/>
              </w:rPr>
              <w:t>Jansen &amp;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Robertson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(2001)</w:t>
            </w:r>
            <w:r>
              <w:rPr>
                <w:rFonts w:ascii="Arial"/>
                <w:position w:val="8"/>
                <w:sz w:val="10"/>
              </w:rPr>
              <w:t>6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676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2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South-eastern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New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South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Wales.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Woodlands.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Eastern Yellow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Robin.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705" w:hanging="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Habitat loss;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habitat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complexity;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habitat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fragmentation.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56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Freudenberger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(2001)</w:t>
            </w:r>
          </w:p>
        </w:tc>
      </w:tr>
      <w:tr>
        <w:trPr>
          <w:trHeight w:val="492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2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South-eastern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New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South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Wales.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Assorted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forests.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Powerful Owl </w:t>
            </w:r>
            <w:r>
              <w:rPr>
                <w:rFonts w:ascii="Arial"/>
                <w:i/>
                <w:sz w:val="16"/>
              </w:rPr>
              <w:t>Ninox strenua </w:t>
            </w:r>
            <w:r>
              <w:rPr>
                <w:rFonts w:ascii="Arial"/>
                <w:sz w:val="16"/>
              </w:rPr>
              <w:t>and Sooty Owl </w:t>
            </w:r>
            <w:r>
              <w:rPr>
                <w:rFonts w:ascii="Arial"/>
                <w:i/>
                <w:sz w:val="16"/>
              </w:rPr>
              <w:t>Tyto</w:t>
            </w:r>
            <w:r>
              <w:rPr>
                <w:rFonts w:ascii="Arial"/>
                <w:i/>
                <w:spacing w:val="-1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tenebricosa</w:t>
            </w:r>
            <w:r>
              <w:rPr>
                <w:rFonts w:ascii="Arial"/>
                <w:sz w:val="16"/>
              </w:rPr>
              <w:t>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8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Old-growth forests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with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large, hollow-bearing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trees.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Kavanagh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(1991)</w:t>
            </w:r>
          </w:p>
        </w:tc>
      </w:tr>
      <w:tr>
        <w:trPr>
          <w:trHeight w:val="492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5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South-eastern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Australia.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Open eucalypt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forests.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62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Yellow-tufted Honeyeater </w:t>
            </w:r>
            <w:r>
              <w:rPr>
                <w:rFonts w:ascii="Arial"/>
                <w:i/>
                <w:sz w:val="16"/>
              </w:rPr>
              <w:t>Lichenostomus melanops </w:t>
            </w:r>
            <w:r>
              <w:rPr>
                <w:rFonts w:ascii="Arial"/>
                <w:sz w:val="16"/>
              </w:rPr>
              <w:t>and Bell Miner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Manorina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melanophrys</w:t>
            </w:r>
            <w:r>
              <w:rPr>
                <w:rFonts w:ascii="Arial"/>
                <w:sz w:val="16"/>
              </w:rPr>
              <w:t>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0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Gullies and riparian areas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of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wet forest;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biodiversity.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Neave </w:t>
            </w:r>
            <w:r>
              <w:rPr>
                <w:rFonts w:ascii="Arial"/>
                <w:i/>
                <w:sz w:val="16"/>
              </w:rPr>
              <w:t>et al.</w:t>
            </w:r>
            <w:r>
              <w:rPr>
                <w:rFonts w:ascii="Arial"/>
                <w:i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(1996)</w:t>
            </w:r>
          </w:p>
        </w:tc>
      </w:tr>
      <w:tr>
        <w:trPr>
          <w:trHeight w:val="677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33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Australian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Capital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Territory.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Eucalypt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woodlands.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281" w:hanging="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Habitat loss: Hooded Robin. Habitat fragmentation: Eastern Yellow Robin.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Habitat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complexity: Hooded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Robin.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56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Habitat loss;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habitat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fragmentation;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habitat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complexity.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Watson </w:t>
            </w:r>
            <w:r>
              <w:rPr>
                <w:rFonts w:ascii="Arial"/>
                <w:i/>
                <w:sz w:val="16"/>
              </w:rPr>
              <w:t>et al.</w:t>
            </w:r>
            <w:r>
              <w:rPr>
                <w:rFonts w:ascii="Arial"/>
                <w:i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(2001)</w:t>
            </w:r>
          </w:p>
        </w:tc>
      </w:tr>
      <w:tr>
        <w:trPr>
          <w:trHeight w:val="492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40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Central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Victorian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highlands.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45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Mountain Ash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Eucalyptus</w:t>
            </w:r>
            <w:r>
              <w:rPr>
                <w:rFonts w:ascii="Arial"/>
                <w:i/>
                <w:w w:val="9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regnans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forest.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Sooty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Owl.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10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Old-growth forest with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large,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hollow-bearing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trees.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Milledge </w:t>
            </w:r>
            <w:r>
              <w:rPr>
                <w:rFonts w:ascii="Arial"/>
                <w:i/>
                <w:sz w:val="16"/>
              </w:rPr>
              <w:t>et al.</w:t>
            </w:r>
            <w:r>
              <w:rPr>
                <w:rFonts w:ascii="Arial"/>
                <w:i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(1991)</w:t>
            </w:r>
          </w:p>
        </w:tc>
      </w:tr>
      <w:tr>
        <w:trPr>
          <w:trHeight w:val="492" w:hRule="exact"/>
        </w:trPr>
        <w:tc>
          <w:tcPr>
            <w:tcW w:w="17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8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South-east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Tasmania.</w:t>
            </w:r>
          </w:p>
        </w:tc>
        <w:tc>
          <w:tcPr>
            <w:tcW w:w="23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Ocean.</w:t>
            </w:r>
          </w:p>
        </w:tc>
        <w:tc>
          <w:tcPr>
            <w:tcW w:w="61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Fairy Prion </w:t>
            </w:r>
            <w:r>
              <w:rPr>
                <w:rFonts w:ascii="Arial"/>
                <w:i/>
                <w:sz w:val="16"/>
              </w:rPr>
              <w:t>Pachyptila</w:t>
            </w:r>
            <w:r>
              <w:rPr>
                <w:rFonts w:ascii="Arial"/>
                <w:i/>
                <w:spacing w:val="-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turtur</w:t>
            </w:r>
            <w:r>
              <w:rPr>
                <w:rFonts w:ascii="Arial"/>
                <w:sz w:val="16"/>
              </w:rPr>
              <w:t>.</w:t>
            </w:r>
          </w:p>
        </w:tc>
        <w:tc>
          <w:tcPr>
            <w:tcW w:w="22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Heavy metal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pollution.</w:t>
            </w:r>
          </w:p>
        </w:tc>
        <w:tc>
          <w:tcPr>
            <w:tcW w:w="174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line="240" w:lineRule="auto" w:before="55"/>
              <w:ind w:left="103" w:right="37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Brothers &amp;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Brown</w:t>
            </w:r>
            <w:r>
              <w:rPr>
                <w:rFonts w:ascii="Arial"/>
                <w:w w:val="99"/>
                <w:sz w:val="16"/>
              </w:rPr>
              <w:t> </w:t>
            </w:r>
            <w:r>
              <w:rPr>
                <w:rFonts w:ascii="Arial"/>
                <w:sz w:val="16"/>
              </w:rPr>
              <w:t>(1987)</w:t>
            </w:r>
          </w:p>
        </w:tc>
      </w:tr>
    </w:tbl>
    <w:p>
      <w:pPr>
        <w:spacing w:line="244" w:lineRule="auto" w:before="2"/>
        <w:ind w:left="153" w:right="15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position w:val="10"/>
          <w:sz w:val="13"/>
        </w:rPr>
        <w:t>1</w:t>
      </w:r>
      <w:r>
        <w:rPr>
          <w:rFonts w:ascii="Arial"/>
          <w:spacing w:val="27"/>
          <w:position w:val="10"/>
          <w:sz w:val="13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absence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established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populations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species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typical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disturbed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or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sparsely-wooded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habitats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e</w:t>
      </w:r>
      <w:r>
        <w:rPr>
          <w:rFonts w:ascii="Arial"/>
          <w:sz w:val="16"/>
        </w:rPr>
        <w:t>.</w:t>
      </w:r>
      <w:r>
        <w:rPr>
          <w:rFonts w:ascii="Arial"/>
          <w:i/>
          <w:sz w:val="16"/>
        </w:rPr>
        <w:t>g</w:t>
      </w:r>
      <w:r>
        <w:rPr>
          <w:rFonts w:ascii="Arial"/>
          <w:sz w:val="16"/>
        </w:rPr>
        <w:t>.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Black-shouldered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Kite</w:t>
      </w:r>
      <w:r>
        <w:rPr>
          <w:rFonts w:ascii="Arial"/>
          <w:spacing w:val="9"/>
          <w:sz w:val="16"/>
        </w:rPr>
        <w:t> </w:t>
      </w:r>
      <w:r>
        <w:rPr>
          <w:rFonts w:ascii="Arial"/>
          <w:i/>
          <w:sz w:val="16"/>
        </w:rPr>
        <w:t>Elanus</w:t>
      </w:r>
      <w:r>
        <w:rPr>
          <w:rFonts w:ascii="Arial"/>
          <w:i/>
          <w:spacing w:val="8"/>
          <w:sz w:val="16"/>
        </w:rPr>
        <w:t> </w:t>
      </w:r>
      <w:r>
        <w:rPr>
          <w:rFonts w:ascii="Arial"/>
          <w:i/>
          <w:sz w:val="16"/>
        </w:rPr>
        <w:t>axillaris</w:t>
      </w:r>
      <w:r>
        <w:rPr>
          <w:rFonts w:ascii="Arial"/>
          <w:sz w:val="16"/>
        </w:rPr>
        <w:t>,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Nankeen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Kestrel</w:t>
      </w:r>
      <w:r>
        <w:rPr>
          <w:rFonts w:ascii="Arial"/>
          <w:spacing w:val="8"/>
          <w:sz w:val="16"/>
        </w:rPr>
        <w:t> </w:t>
      </w:r>
      <w:r>
        <w:rPr>
          <w:rFonts w:ascii="Arial"/>
          <w:i/>
          <w:sz w:val="16"/>
        </w:rPr>
        <w:t>Falco</w:t>
      </w:r>
      <w:r>
        <w:rPr>
          <w:rFonts w:ascii="Arial"/>
          <w:i/>
          <w:spacing w:val="8"/>
          <w:sz w:val="16"/>
        </w:rPr>
        <w:t> </w:t>
      </w:r>
      <w:r>
        <w:rPr>
          <w:rFonts w:ascii="Arial"/>
          <w:i/>
          <w:sz w:val="16"/>
        </w:rPr>
        <w:t>cenchroides</w:t>
      </w:r>
      <w:r>
        <w:rPr>
          <w:rFonts w:ascii="Arial"/>
          <w:sz w:val="16"/>
        </w:rPr>
        <w:t>,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Singing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Honeyeater</w:t>
      </w:r>
      <w:r>
        <w:rPr>
          <w:rFonts w:ascii="Arial"/>
          <w:w w:val="99"/>
          <w:sz w:val="16"/>
        </w:rPr>
        <w:t> </w:t>
      </w:r>
      <w:r>
        <w:rPr>
          <w:rFonts w:ascii="Arial"/>
          <w:i/>
          <w:sz w:val="16"/>
        </w:rPr>
        <w:t>Lichenostomus</w:t>
      </w:r>
      <w:r>
        <w:rPr>
          <w:rFonts w:ascii="Arial"/>
          <w:i/>
          <w:spacing w:val="39"/>
          <w:sz w:val="16"/>
        </w:rPr>
        <w:t> </w:t>
      </w:r>
      <w:r>
        <w:rPr>
          <w:rFonts w:ascii="Arial"/>
          <w:i/>
          <w:sz w:val="16"/>
        </w:rPr>
        <w:t>virescens</w:t>
      </w:r>
      <w:r>
        <w:rPr>
          <w:rFonts w:ascii="Arial"/>
          <w:sz w:val="16"/>
        </w:rPr>
        <w:t>,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White-fronted</w:t>
      </w:r>
      <w:r>
        <w:rPr>
          <w:rFonts w:ascii="Arial"/>
          <w:spacing w:val="39"/>
          <w:sz w:val="16"/>
        </w:rPr>
        <w:t> </w:t>
      </w:r>
      <w:r>
        <w:rPr>
          <w:rFonts w:ascii="Arial"/>
          <w:sz w:val="16"/>
        </w:rPr>
        <w:t>Chat</w:t>
      </w:r>
      <w:r>
        <w:rPr>
          <w:rFonts w:ascii="Arial"/>
          <w:spacing w:val="38"/>
          <w:sz w:val="16"/>
        </w:rPr>
        <w:t> </w:t>
      </w:r>
      <w:r>
        <w:rPr>
          <w:rFonts w:ascii="Arial"/>
          <w:i/>
          <w:sz w:val="16"/>
        </w:rPr>
        <w:t>Epthianura</w:t>
      </w:r>
      <w:r>
        <w:rPr>
          <w:rFonts w:ascii="Arial"/>
          <w:i/>
          <w:spacing w:val="38"/>
          <w:sz w:val="16"/>
        </w:rPr>
        <w:t> </w:t>
      </w:r>
      <w:r>
        <w:rPr>
          <w:rFonts w:ascii="Arial"/>
          <w:i/>
          <w:sz w:val="16"/>
        </w:rPr>
        <w:t>albifrons</w:t>
      </w:r>
      <w:r>
        <w:rPr>
          <w:rFonts w:ascii="Arial"/>
          <w:sz w:val="16"/>
        </w:rPr>
        <w:t>,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White-winged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Triller</w:t>
      </w:r>
      <w:r>
        <w:rPr>
          <w:rFonts w:ascii="Arial"/>
          <w:spacing w:val="38"/>
          <w:sz w:val="16"/>
        </w:rPr>
        <w:t> </w:t>
      </w:r>
      <w:r>
        <w:rPr>
          <w:rFonts w:ascii="Arial"/>
          <w:i/>
          <w:sz w:val="16"/>
        </w:rPr>
        <w:t>Lalage</w:t>
      </w:r>
      <w:r>
        <w:rPr>
          <w:rFonts w:ascii="Arial"/>
          <w:i/>
          <w:spacing w:val="38"/>
          <w:sz w:val="16"/>
        </w:rPr>
        <w:t> </w:t>
      </w:r>
      <w:r>
        <w:rPr>
          <w:rFonts w:ascii="Arial"/>
          <w:i/>
          <w:sz w:val="16"/>
        </w:rPr>
        <w:t>sueurii</w:t>
      </w:r>
      <w:r>
        <w:rPr>
          <w:rFonts w:ascii="Arial"/>
          <w:sz w:val="16"/>
        </w:rPr>
        <w:t>,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Grey</w:t>
      </w:r>
      <w:r>
        <w:rPr>
          <w:rFonts w:ascii="Arial"/>
          <w:spacing w:val="36"/>
          <w:sz w:val="16"/>
        </w:rPr>
        <w:t> </w:t>
      </w:r>
      <w:r>
        <w:rPr>
          <w:rFonts w:ascii="Arial"/>
          <w:sz w:val="16"/>
        </w:rPr>
        <w:t>Butcherbird,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Willie</w:t>
      </w:r>
      <w:r>
        <w:rPr>
          <w:rFonts w:ascii="Arial"/>
          <w:spacing w:val="37"/>
          <w:sz w:val="16"/>
        </w:rPr>
        <w:t> </w:t>
      </w:r>
      <w:r>
        <w:rPr>
          <w:rFonts w:ascii="Arial"/>
          <w:sz w:val="16"/>
        </w:rPr>
        <w:t>Wagtail,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Magpie-lark,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Red-capped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Robin,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Australasian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Pipit</w:t>
      </w:r>
      <w:r>
        <w:rPr>
          <w:rFonts w:ascii="Arial"/>
          <w:spacing w:val="39"/>
          <w:sz w:val="16"/>
        </w:rPr>
        <w:t> </w:t>
      </w:r>
      <w:r>
        <w:rPr>
          <w:rFonts w:ascii="Arial"/>
          <w:i/>
          <w:sz w:val="16"/>
        </w:rPr>
        <w:t>Anthus</w:t>
      </w:r>
      <w:r>
        <w:rPr>
          <w:rFonts w:ascii="Arial"/>
          <w:i/>
          <w:w w:val="99"/>
          <w:sz w:val="16"/>
        </w:rPr>
        <w:t> </w:t>
      </w:r>
      <w:r>
        <w:rPr>
          <w:rFonts w:ascii="Arial"/>
          <w:i/>
          <w:sz w:val="16"/>
        </w:rPr>
        <w:t>novaeseelandiae</w:t>
      </w:r>
      <w:r>
        <w:rPr>
          <w:rFonts w:ascii="Arial"/>
          <w:sz w:val="16"/>
        </w:rPr>
        <w:t>) may also indicate habitat</w:t>
      </w:r>
      <w:r>
        <w:rPr>
          <w:rFonts w:ascii="Arial"/>
          <w:spacing w:val="-11"/>
          <w:sz w:val="16"/>
        </w:rPr>
        <w:t> </w:t>
      </w:r>
      <w:r>
        <w:rPr>
          <w:rFonts w:ascii="Arial"/>
          <w:sz w:val="16"/>
        </w:rPr>
        <w:t>condition.</w:t>
      </w:r>
    </w:p>
    <w:p>
      <w:pPr>
        <w:spacing w:after="0" w:line="244" w:lineRule="auto"/>
        <w:jc w:val="both"/>
        <w:rPr>
          <w:rFonts w:ascii="Arial" w:hAnsi="Arial" w:cs="Arial" w:eastAsia="Arial"/>
          <w:sz w:val="16"/>
          <w:szCs w:val="16"/>
        </w:rPr>
        <w:sectPr>
          <w:pgSz w:w="16840" w:h="11910" w:orient="landscape"/>
          <w:pgMar w:header="744" w:footer="725" w:top="980" w:bottom="920" w:left="980" w:right="980"/>
        </w:sect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before="87"/>
        <w:ind w:left="153" w:right="15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position w:val="8"/>
          <w:sz w:val="10"/>
        </w:rPr>
        <w:t>2</w:t>
      </w:r>
      <w:r>
        <w:rPr>
          <w:rFonts w:ascii="Arial"/>
          <w:spacing w:val="7"/>
          <w:position w:val="8"/>
          <w:sz w:val="10"/>
        </w:rPr>
        <w:t> </w:t>
      </w:r>
      <w:r>
        <w:rPr>
          <w:rFonts w:ascii="Arial"/>
          <w:sz w:val="16"/>
        </w:rPr>
        <w:t>Two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mammal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species,</w:t>
      </w:r>
      <w:r>
        <w:rPr>
          <w:rFonts w:ascii="Arial"/>
          <w:spacing w:val="36"/>
          <w:sz w:val="16"/>
        </w:rPr>
        <w:t> </w:t>
      </w:r>
      <w:r>
        <w:rPr>
          <w:rFonts w:ascii="Arial"/>
          <w:sz w:val="16"/>
        </w:rPr>
        <w:t>Brush-tailed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Possum</w:t>
      </w:r>
      <w:r>
        <w:rPr>
          <w:rFonts w:ascii="Arial"/>
          <w:spacing w:val="18"/>
          <w:sz w:val="16"/>
        </w:rPr>
        <w:t> </w:t>
      </w:r>
      <w:r>
        <w:rPr>
          <w:rFonts w:ascii="Arial"/>
          <w:i/>
          <w:sz w:val="16"/>
        </w:rPr>
        <w:t>Trichosurus</w:t>
      </w:r>
      <w:r>
        <w:rPr>
          <w:rFonts w:ascii="Arial"/>
          <w:i/>
          <w:spacing w:val="18"/>
          <w:sz w:val="16"/>
        </w:rPr>
        <w:t> </w:t>
      </w:r>
      <w:r>
        <w:rPr>
          <w:rFonts w:ascii="Arial"/>
          <w:i/>
          <w:sz w:val="16"/>
        </w:rPr>
        <w:t>vulpecula</w:t>
      </w:r>
      <w:r>
        <w:rPr>
          <w:rFonts w:ascii="Arial"/>
          <w:i/>
          <w:spacing w:val="18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Brush-tailed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Phascogale</w:t>
      </w:r>
      <w:r>
        <w:rPr>
          <w:rFonts w:ascii="Arial"/>
          <w:spacing w:val="19"/>
          <w:sz w:val="16"/>
        </w:rPr>
        <w:t> </w:t>
      </w:r>
      <w:r>
        <w:rPr>
          <w:rFonts w:ascii="Arial"/>
          <w:i/>
          <w:sz w:val="16"/>
        </w:rPr>
        <w:t>Phascogale</w:t>
      </w:r>
      <w:r>
        <w:rPr>
          <w:rFonts w:ascii="Arial"/>
          <w:i/>
          <w:spacing w:val="18"/>
          <w:sz w:val="16"/>
        </w:rPr>
        <w:t> </w:t>
      </w:r>
      <w:r>
        <w:rPr>
          <w:rFonts w:ascii="Arial"/>
          <w:i/>
          <w:sz w:val="16"/>
        </w:rPr>
        <w:t>tapoatafa</w:t>
      </w:r>
      <w:r>
        <w:rPr>
          <w:rFonts w:ascii="Arial"/>
          <w:sz w:val="16"/>
        </w:rPr>
        <w:t>,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were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also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proposed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as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candidate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indicators.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eight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candidate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indicators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identified, Brush-tailed Possum was considered likely to provide the earliest indication of</w:t>
      </w:r>
      <w:r>
        <w:rPr>
          <w:rFonts w:ascii="Arial"/>
          <w:spacing w:val="-19"/>
          <w:sz w:val="16"/>
        </w:rPr>
        <w:t> </w:t>
      </w:r>
      <w:r>
        <w:rPr>
          <w:rFonts w:ascii="Arial"/>
          <w:sz w:val="16"/>
        </w:rPr>
        <w:t>change.</w:t>
      </w:r>
    </w:p>
    <w:p>
      <w:pPr>
        <w:spacing w:before="56"/>
        <w:ind w:left="153" w:right="15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position w:val="8"/>
          <w:sz w:val="10"/>
        </w:rPr>
        <w:t>3</w:t>
      </w:r>
      <w:r>
        <w:rPr>
          <w:rFonts w:ascii="Arial"/>
          <w:spacing w:val="25"/>
          <w:position w:val="8"/>
          <w:sz w:val="10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most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sensitive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species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for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each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habitat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variable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is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presented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'Candidate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Indicator'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column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followed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brackets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by</w:t>
      </w:r>
      <w:r>
        <w:rPr>
          <w:rFonts w:ascii="Arial"/>
          <w:spacing w:val="6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critical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focal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species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that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were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chosen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by</w:t>
      </w:r>
      <w:r>
        <w:rPr>
          <w:rFonts w:ascii="Arial"/>
          <w:spacing w:val="6"/>
          <w:sz w:val="16"/>
        </w:rPr>
        <w:t> </w:t>
      </w:r>
      <w:r>
        <w:rPr>
          <w:rFonts w:ascii="Arial"/>
          <w:sz w:val="16"/>
        </w:rPr>
        <w:t>Brooker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meet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aim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study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i</w:t>
      </w:r>
      <w:r>
        <w:rPr>
          <w:rFonts w:ascii="Arial"/>
          <w:sz w:val="16"/>
        </w:rPr>
        <w:t>.</w:t>
      </w:r>
      <w:r>
        <w:rPr>
          <w:rFonts w:ascii="Arial"/>
          <w:i/>
          <w:sz w:val="16"/>
        </w:rPr>
        <w:t>e</w:t>
      </w:r>
      <w:r>
        <w:rPr>
          <w:rFonts w:ascii="Arial"/>
          <w:sz w:val="16"/>
        </w:rPr>
        <w:t>.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retain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existing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resident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avifauna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Gabbi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Quoi</w:t>
      </w:r>
      <w:r>
        <w:rPr>
          <w:rFonts w:ascii="Arial"/>
          <w:spacing w:val="20"/>
          <w:sz w:val="16"/>
        </w:rPr>
        <w:t> </w:t>
      </w:r>
      <w:r>
        <w:rPr>
          <w:rFonts w:ascii="Arial"/>
          <w:sz w:val="16"/>
        </w:rPr>
        <w:t>Quoi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region).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Other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focal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(sensitive)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species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identified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were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Blue-breasted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Fairy-wren</w:t>
      </w:r>
      <w:r>
        <w:rPr>
          <w:rFonts w:ascii="Arial"/>
          <w:spacing w:val="20"/>
          <w:sz w:val="16"/>
        </w:rPr>
        <w:t> </w:t>
      </w:r>
      <w:r>
        <w:rPr>
          <w:rFonts w:ascii="Arial"/>
          <w:i/>
          <w:sz w:val="16"/>
        </w:rPr>
        <w:t>Malurus</w:t>
      </w:r>
      <w:r>
        <w:rPr>
          <w:rFonts w:ascii="Arial"/>
          <w:i/>
          <w:spacing w:val="19"/>
          <w:sz w:val="16"/>
        </w:rPr>
        <w:t> </w:t>
      </w:r>
      <w:r>
        <w:rPr>
          <w:rFonts w:ascii="Arial"/>
          <w:i/>
          <w:sz w:val="16"/>
        </w:rPr>
        <w:t>pulcherrimus</w:t>
      </w:r>
      <w:r>
        <w:rPr>
          <w:rFonts w:ascii="Arial"/>
          <w:sz w:val="16"/>
        </w:rPr>
        <w:t>,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Inland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Thornbill</w:t>
      </w:r>
      <w:r>
        <w:rPr>
          <w:rFonts w:ascii="Arial"/>
          <w:spacing w:val="19"/>
          <w:sz w:val="16"/>
        </w:rPr>
        <w:t> </w:t>
      </w:r>
      <w:r>
        <w:rPr>
          <w:rFonts w:ascii="Arial"/>
          <w:i/>
          <w:sz w:val="16"/>
        </w:rPr>
        <w:t>Acanthiza</w:t>
      </w:r>
      <w:r>
        <w:rPr>
          <w:rFonts w:ascii="Arial"/>
          <w:i/>
          <w:w w:val="99"/>
          <w:sz w:val="16"/>
        </w:rPr>
        <w:t> </w:t>
      </w:r>
      <w:r>
        <w:rPr>
          <w:rFonts w:ascii="Arial"/>
          <w:i/>
          <w:sz w:val="16"/>
        </w:rPr>
        <w:t>apicalis</w:t>
      </w:r>
      <w:r>
        <w:rPr>
          <w:rFonts w:ascii="Arial"/>
          <w:sz w:val="16"/>
        </w:rPr>
        <w:t>,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White-browed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Babbler,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Golden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Whistler,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Western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Yellow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Robin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Southern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Scrub-robin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(heathland/shrubland/mallee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patch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size);</w:t>
      </w:r>
      <w:r>
        <w:rPr>
          <w:rFonts w:ascii="Arial"/>
          <w:spacing w:val="20"/>
          <w:sz w:val="16"/>
        </w:rPr>
        <w:t> </w:t>
      </w:r>
      <w:r>
        <w:rPr>
          <w:rFonts w:ascii="Arial"/>
          <w:sz w:val="16"/>
        </w:rPr>
        <w:t>Blue-breasted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Fairy-wren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(heathland/shrubland/mallee</w:t>
      </w:r>
      <w:r>
        <w:rPr>
          <w:rFonts w:ascii="Arial"/>
          <w:spacing w:val="17"/>
          <w:sz w:val="16"/>
        </w:rPr>
        <w:t> </w:t>
      </w:r>
      <w:r>
        <w:rPr>
          <w:rFonts w:ascii="Arial"/>
          <w:sz w:val="16"/>
        </w:rPr>
        <w:t>patch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isolation); Rufous Treecreeper, Weebill, Red Wattlebird, Brown-headed Honeyeater, Grey Currawong and Red-capped Robin (woodland patch size); Rufous Treecreeper and Red-capped Robin</w:t>
      </w:r>
      <w:r>
        <w:rPr>
          <w:rFonts w:ascii="Arial"/>
          <w:spacing w:val="6"/>
          <w:sz w:val="16"/>
        </w:rPr>
        <w:t> </w:t>
      </w:r>
      <w:r>
        <w:rPr>
          <w:rFonts w:ascii="Arial"/>
          <w:sz w:val="16"/>
        </w:rPr>
        <w:t>(woodland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patch isolation); Brown-headed Honeyeater (woodland patch condition); Common Bronzewing </w:t>
      </w:r>
      <w:r>
        <w:rPr>
          <w:rFonts w:ascii="Arial"/>
          <w:i/>
          <w:sz w:val="16"/>
        </w:rPr>
        <w:t>Phaps chalcoptera</w:t>
      </w:r>
      <w:r>
        <w:rPr>
          <w:rFonts w:ascii="Arial"/>
          <w:sz w:val="16"/>
        </w:rPr>
        <w:t>, Chestnut-rumped Thornbill </w:t>
      </w:r>
      <w:r>
        <w:rPr>
          <w:rFonts w:ascii="Arial"/>
          <w:i/>
          <w:sz w:val="16"/>
        </w:rPr>
        <w:t>Acanthiza uropygialis</w:t>
      </w:r>
      <w:r>
        <w:rPr>
          <w:rFonts w:ascii="Arial"/>
          <w:sz w:val="16"/>
        </w:rPr>
        <w:t>, Brown Honeyeater </w:t>
      </w:r>
      <w:r>
        <w:rPr>
          <w:rFonts w:ascii="Arial"/>
          <w:i/>
          <w:sz w:val="16"/>
        </w:rPr>
        <w:t>Lichmera</w:t>
      </w:r>
      <w:r>
        <w:rPr>
          <w:rFonts w:ascii="Arial"/>
          <w:i/>
          <w:spacing w:val="9"/>
          <w:sz w:val="16"/>
        </w:rPr>
        <w:t> </w:t>
      </w:r>
      <w:r>
        <w:rPr>
          <w:rFonts w:ascii="Arial"/>
          <w:i/>
          <w:sz w:val="16"/>
        </w:rPr>
        <w:t>indistincta</w:t>
      </w:r>
      <w:r>
        <w:rPr>
          <w:rFonts w:ascii="Arial"/>
          <w:sz w:val="16"/>
        </w:rPr>
        <w:t>,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Rufous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Whistler</w:t>
      </w:r>
      <w:r>
        <w:rPr>
          <w:rFonts w:ascii="Arial"/>
          <w:spacing w:val="19"/>
          <w:sz w:val="16"/>
        </w:rPr>
        <w:t> </w:t>
      </w:r>
      <w:r>
        <w:rPr>
          <w:rFonts w:ascii="Arial"/>
          <w:i/>
          <w:sz w:val="16"/>
        </w:rPr>
        <w:t>Pachycephala</w:t>
      </w:r>
      <w:r>
        <w:rPr>
          <w:rFonts w:ascii="Arial"/>
          <w:i/>
          <w:spacing w:val="19"/>
          <w:sz w:val="16"/>
        </w:rPr>
        <w:t> </w:t>
      </w:r>
      <w:r>
        <w:rPr>
          <w:rFonts w:ascii="Arial"/>
          <w:i/>
          <w:sz w:val="16"/>
        </w:rPr>
        <w:t>rufiventris</w:t>
      </w:r>
      <w:r>
        <w:rPr>
          <w:rFonts w:ascii="Arial"/>
          <w:sz w:val="16"/>
        </w:rPr>
        <w:t>,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Grey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Shrike-thrush,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Grey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Butcherbird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Red-capped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Robin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(remnant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size);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Common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Bronzewing,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Brown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Honeyeater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Grey</w:t>
      </w:r>
      <w:r>
        <w:rPr>
          <w:rFonts w:ascii="Arial"/>
          <w:spacing w:val="18"/>
          <w:sz w:val="16"/>
        </w:rPr>
        <w:t> </w:t>
      </w:r>
      <w:r>
        <w:rPr>
          <w:rFonts w:ascii="Arial"/>
          <w:sz w:val="16"/>
        </w:rPr>
        <w:t>Shrike-thrush</w:t>
      </w:r>
      <w:r>
        <w:rPr>
          <w:rFonts w:ascii="Arial"/>
          <w:spacing w:val="19"/>
          <w:sz w:val="16"/>
        </w:rPr>
        <w:t> </w:t>
      </w:r>
      <w:r>
        <w:rPr>
          <w:rFonts w:ascii="Arial"/>
          <w:sz w:val="16"/>
        </w:rPr>
        <w:t>(remnant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condition).</w:t>
      </w:r>
    </w:p>
    <w:p>
      <w:pPr>
        <w:spacing w:before="56"/>
        <w:ind w:left="153" w:right="15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position w:val="8"/>
          <w:sz w:val="10"/>
        </w:rPr>
        <w:t>4</w:t>
      </w:r>
      <w:r>
        <w:rPr>
          <w:rFonts w:ascii="Arial"/>
          <w:spacing w:val="3"/>
          <w:position w:val="8"/>
          <w:sz w:val="10"/>
        </w:rPr>
        <w:t> </w:t>
      </w:r>
      <w:r>
        <w:rPr>
          <w:rFonts w:ascii="Arial"/>
          <w:sz w:val="16"/>
        </w:rPr>
        <w:t>Other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focal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(sensitive)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species</w:t>
      </w:r>
      <w:r>
        <w:rPr>
          <w:rFonts w:ascii="Arial"/>
          <w:spacing w:val="13"/>
          <w:sz w:val="16"/>
        </w:rPr>
        <w:t> </w:t>
      </w:r>
      <w:r>
        <w:rPr>
          <w:rFonts w:ascii="Arial"/>
          <w:sz w:val="16"/>
        </w:rPr>
        <w:t>identified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were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Brown-headed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Honeyeater,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Varied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z w:val="16"/>
        </w:rPr>
        <w:t>Sittella,</w:t>
      </w:r>
      <w:r>
        <w:rPr>
          <w:rFonts w:ascii="Arial"/>
          <w:spacing w:val="13"/>
          <w:sz w:val="16"/>
        </w:rPr>
        <w:t> </w:t>
      </w:r>
      <w:r>
        <w:rPr>
          <w:rFonts w:ascii="Arial"/>
          <w:sz w:val="16"/>
        </w:rPr>
        <w:t>Jacky</w:t>
      </w:r>
      <w:r>
        <w:rPr>
          <w:rFonts w:ascii="Arial"/>
          <w:spacing w:val="12"/>
          <w:sz w:val="16"/>
        </w:rPr>
        <w:t> </w:t>
      </w:r>
      <w:r>
        <w:rPr>
          <w:rFonts w:ascii="Arial"/>
          <w:sz w:val="16"/>
        </w:rPr>
        <w:t>Winter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Hooded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Robin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(woodland);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Malleefowl,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Blue-breasted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Fairy-wren,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White-browed</w:t>
      </w:r>
      <w:r>
        <w:rPr>
          <w:rFonts w:ascii="Arial"/>
          <w:spacing w:val="14"/>
          <w:sz w:val="16"/>
        </w:rPr>
        <w:t> </w:t>
      </w:r>
      <w:r>
        <w:rPr>
          <w:rFonts w:ascii="Arial"/>
          <w:sz w:val="16"/>
        </w:rPr>
        <w:t>Scrubwren,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Redthroat, Golden Whistler, Crested Bellbird, Western Yellow Robin and Southern Scrub-robin (shrubland); and Bush Stone-curlew, Inland Thornbill and White-eared Honeyeater</w:t>
      </w:r>
      <w:r>
        <w:rPr>
          <w:rFonts w:ascii="Arial"/>
          <w:spacing w:val="-23"/>
          <w:sz w:val="16"/>
        </w:rPr>
        <w:t> </w:t>
      </w:r>
      <w:r>
        <w:rPr>
          <w:rFonts w:ascii="Arial"/>
          <w:sz w:val="16"/>
        </w:rPr>
        <w:t>(generalist).</w:t>
      </w:r>
    </w:p>
    <w:p>
      <w:pPr>
        <w:spacing w:before="56"/>
        <w:ind w:left="153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position w:val="8"/>
          <w:sz w:val="10"/>
        </w:rPr>
        <w:t>5 </w:t>
      </w:r>
      <w:r>
        <w:rPr>
          <w:rFonts w:ascii="Arial"/>
          <w:sz w:val="16"/>
        </w:rPr>
        <w:t>Other sensitive species identified were White-eared Honeyeater and Rufous Whistler (woodland patch area); and Shy Heathwren and Rufous Fieldwren (heathland patch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area).</w:t>
      </w:r>
    </w:p>
    <w:p>
      <w:pPr>
        <w:spacing w:before="56"/>
        <w:ind w:left="153" w:right="15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position w:val="8"/>
          <w:sz w:val="10"/>
        </w:rPr>
        <w:t>6</w:t>
      </w:r>
      <w:r>
        <w:rPr>
          <w:rFonts w:ascii="Arial"/>
          <w:spacing w:val="25"/>
          <w:position w:val="8"/>
          <w:sz w:val="10"/>
        </w:rPr>
        <w:t> </w:t>
      </w:r>
      <w:r>
        <w:rPr>
          <w:rFonts w:ascii="Arial"/>
          <w:sz w:val="16"/>
        </w:rPr>
        <w:t>Brown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Treecreeper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Superb-fairy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Wren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were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considered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most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suitable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candidates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for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monitoring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because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they</w:t>
      </w:r>
      <w:r>
        <w:rPr>
          <w:rFonts w:ascii="Arial"/>
          <w:spacing w:val="7"/>
          <w:sz w:val="16"/>
        </w:rPr>
        <w:t> </w:t>
      </w:r>
      <w:r>
        <w:rPr>
          <w:rFonts w:ascii="Arial"/>
          <w:sz w:val="16"/>
        </w:rPr>
        <w:t>were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found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at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most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study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sites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their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abundance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appeared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8"/>
          <w:sz w:val="16"/>
        </w:rPr>
        <w:t> </w:t>
      </w:r>
      <w:r>
        <w:rPr>
          <w:rFonts w:ascii="Arial"/>
          <w:sz w:val="16"/>
        </w:rPr>
        <w:t>vary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with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grazing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pressure.</w:t>
      </w:r>
    </w:p>
    <w:p>
      <w:pPr>
        <w:spacing w:before="56"/>
        <w:ind w:left="153" w:right="15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position w:val="8"/>
          <w:sz w:val="10"/>
        </w:rPr>
        <w:t>7</w:t>
      </w:r>
      <w:r>
        <w:rPr>
          <w:rFonts w:ascii="Arial"/>
          <w:spacing w:val="11"/>
          <w:position w:val="8"/>
          <w:sz w:val="10"/>
        </w:rPr>
        <w:t> </w:t>
      </w:r>
      <w:r>
        <w:rPr>
          <w:rFonts w:ascii="Arial"/>
          <w:sz w:val="16"/>
        </w:rPr>
        <w:t>Understorey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z w:val="16"/>
        </w:rPr>
        <w:t>plants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were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considered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to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be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z w:val="16"/>
        </w:rPr>
        <w:t>most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useful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indicators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grazing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impacts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the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taxa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examined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z w:val="16"/>
        </w:rPr>
        <w:t>(=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understorey,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z w:val="16"/>
        </w:rPr>
        <w:t>overstorey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23"/>
          <w:sz w:val="16"/>
        </w:rPr>
        <w:t> </w:t>
      </w:r>
      <w:r>
        <w:rPr>
          <w:rFonts w:ascii="Arial"/>
          <w:sz w:val="16"/>
        </w:rPr>
        <w:t>seed-bank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plants;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arthropods;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reptiles,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birds</w:t>
      </w:r>
      <w:r>
        <w:rPr>
          <w:rFonts w:ascii="Arial"/>
          <w:spacing w:val="22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z w:val="16"/>
        </w:rPr>
        <w:t>small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mammals). Birds were considered to be the most useful indicators amongst the faunal groups</w:t>
      </w:r>
      <w:r>
        <w:rPr>
          <w:rFonts w:ascii="Arial"/>
          <w:spacing w:val="-17"/>
          <w:sz w:val="16"/>
        </w:rPr>
        <w:t> </w:t>
      </w:r>
      <w:r>
        <w:rPr>
          <w:rFonts w:ascii="Arial"/>
          <w:sz w:val="16"/>
        </w:rPr>
        <w:t>studied.</w:t>
      </w:r>
    </w:p>
    <w:p>
      <w:pPr>
        <w:spacing w:before="55"/>
        <w:ind w:left="153" w:right="15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position w:val="8"/>
          <w:sz w:val="10"/>
        </w:rPr>
        <w:t>8</w:t>
      </w:r>
      <w:r>
        <w:rPr>
          <w:rFonts w:ascii="Arial"/>
          <w:spacing w:val="21"/>
          <w:position w:val="8"/>
          <w:sz w:val="10"/>
        </w:rPr>
        <w:t> </w:t>
      </w:r>
      <w:r>
        <w:rPr>
          <w:rFonts w:ascii="Arial"/>
          <w:sz w:val="16"/>
        </w:rPr>
        <w:t>This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study</w:t>
      </w:r>
      <w:r>
        <w:rPr>
          <w:rFonts w:ascii="Arial"/>
          <w:spacing w:val="3"/>
          <w:sz w:val="16"/>
        </w:rPr>
        <w:t> </w:t>
      </w:r>
      <w:r>
        <w:rPr>
          <w:rFonts w:ascii="Arial"/>
          <w:sz w:val="16"/>
        </w:rPr>
        <w:t>also</w:t>
      </w:r>
      <w:r>
        <w:rPr>
          <w:rFonts w:ascii="Arial"/>
          <w:spacing w:val="6"/>
          <w:sz w:val="16"/>
        </w:rPr>
        <w:t> </w:t>
      </w:r>
      <w:r>
        <w:rPr>
          <w:rFonts w:ascii="Arial"/>
          <w:sz w:val="16"/>
        </w:rPr>
        <w:t>recommended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that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non-migratory</w:t>
      </w:r>
      <w:r>
        <w:rPr>
          <w:rFonts w:ascii="Arial"/>
          <w:spacing w:val="3"/>
          <w:sz w:val="16"/>
        </w:rPr>
        <w:t> </w:t>
      </w:r>
      <w:r>
        <w:rPr>
          <w:rFonts w:ascii="Arial"/>
          <w:sz w:val="16"/>
        </w:rPr>
        <w:t>species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with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fluctuating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population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sizes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e</w:t>
      </w:r>
      <w:r>
        <w:rPr>
          <w:rFonts w:ascii="Arial"/>
          <w:sz w:val="16"/>
        </w:rPr>
        <w:t>.</w:t>
      </w:r>
      <w:r>
        <w:rPr>
          <w:rFonts w:ascii="Arial"/>
          <w:i/>
          <w:sz w:val="16"/>
        </w:rPr>
        <w:t>g</w:t>
      </w:r>
      <w:r>
        <w:rPr>
          <w:rFonts w:ascii="Arial"/>
          <w:sz w:val="16"/>
        </w:rPr>
        <w:t>.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Bar-shouldered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Dove</w:t>
      </w:r>
      <w:r>
        <w:rPr>
          <w:rFonts w:ascii="Arial"/>
          <w:spacing w:val="5"/>
          <w:sz w:val="16"/>
        </w:rPr>
        <w:t> </w:t>
      </w:r>
      <w:r>
        <w:rPr>
          <w:rFonts w:ascii="Arial"/>
          <w:i/>
          <w:sz w:val="16"/>
        </w:rPr>
        <w:t>Geopelia</w:t>
      </w:r>
      <w:r>
        <w:rPr>
          <w:rFonts w:ascii="Arial"/>
          <w:i/>
          <w:spacing w:val="5"/>
          <w:sz w:val="16"/>
        </w:rPr>
        <w:t> </w:t>
      </w:r>
      <w:r>
        <w:rPr>
          <w:rFonts w:ascii="Arial"/>
          <w:i/>
          <w:sz w:val="16"/>
        </w:rPr>
        <w:t>humeralis</w:t>
      </w:r>
      <w:r>
        <w:rPr>
          <w:rFonts w:ascii="Arial"/>
          <w:i/>
          <w:spacing w:val="5"/>
          <w:sz w:val="16"/>
        </w:rPr>
        <w:t> </w:t>
      </w:r>
      <w:r>
        <w:rPr>
          <w:rFonts w:ascii="Arial"/>
          <w:sz w:val="16"/>
        </w:rPr>
        <w:t>and</w:t>
      </w:r>
      <w:r>
        <w:rPr>
          <w:rFonts w:ascii="Arial"/>
          <w:spacing w:val="6"/>
          <w:sz w:val="16"/>
        </w:rPr>
        <w:t> </w:t>
      </w:r>
      <w:r>
        <w:rPr>
          <w:rFonts w:ascii="Arial"/>
          <w:sz w:val="16"/>
        </w:rPr>
        <w:t>Yellow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Thornbill</w:t>
      </w:r>
      <w:r>
        <w:rPr>
          <w:rFonts w:ascii="Arial"/>
          <w:spacing w:val="5"/>
          <w:sz w:val="16"/>
        </w:rPr>
        <w:t> </w:t>
      </w:r>
      <w:r>
        <w:rPr>
          <w:rFonts w:ascii="Arial"/>
          <w:i/>
          <w:sz w:val="16"/>
        </w:rPr>
        <w:t>Acanthiza</w:t>
      </w:r>
      <w:r>
        <w:rPr>
          <w:rFonts w:ascii="Arial"/>
          <w:i/>
          <w:spacing w:val="6"/>
          <w:sz w:val="16"/>
        </w:rPr>
        <w:t> </w:t>
      </w:r>
      <w:r>
        <w:rPr>
          <w:rFonts w:ascii="Arial"/>
          <w:i/>
          <w:sz w:val="16"/>
        </w:rPr>
        <w:t>nana</w:t>
      </w:r>
      <w:r>
        <w:rPr>
          <w:rFonts w:ascii="Arial"/>
          <w:sz w:val="16"/>
        </w:rPr>
        <w:t>)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be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considered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as</w:t>
      </w:r>
      <w:r>
        <w:rPr>
          <w:rFonts w:ascii="Arial"/>
          <w:spacing w:val="5"/>
          <w:sz w:val="16"/>
        </w:rPr>
        <w:t> </w:t>
      </w:r>
      <w:r>
        <w:rPr>
          <w:rFonts w:ascii="Arial"/>
          <w:sz w:val="16"/>
        </w:rPr>
        <w:t>potential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indicators.</w:t>
      </w:r>
    </w:p>
    <w:p>
      <w:pPr>
        <w:spacing w:before="56"/>
        <w:ind w:left="153" w:right="15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position w:val="8"/>
          <w:sz w:val="10"/>
        </w:rPr>
        <w:t>9</w:t>
      </w:r>
      <w:r>
        <w:rPr>
          <w:rFonts w:ascii="Arial"/>
          <w:spacing w:val="26"/>
          <w:position w:val="8"/>
          <w:sz w:val="10"/>
        </w:rPr>
        <w:t> </w:t>
      </w:r>
      <w:r>
        <w:rPr>
          <w:rFonts w:ascii="Arial"/>
          <w:sz w:val="16"/>
        </w:rPr>
        <w:t>Other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potential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indicator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species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identified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by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this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study</w:t>
      </w:r>
      <w:r>
        <w:rPr>
          <w:rFonts w:ascii="Arial"/>
          <w:spacing w:val="10"/>
          <w:sz w:val="16"/>
        </w:rPr>
        <w:t> </w:t>
      </w:r>
      <w:r>
        <w:rPr>
          <w:rFonts w:ascii="Arial"/>
          <w:sz w:val="16"/>
        </w:rPr>
        <w:t>were</w:t>
      </w:r>
      <w:r>
        <w:rPr>
          <w:rFonts w:ascii="Arial"/>
          <w:spacing w:val="12"/>
          <w:sz w:val="16"/>
        </w:rPr>
        <w:t> </w:t>
      </w:r>
      <w:r>
        <w:rPr>
          <w:rFonts w:ascii="Arial"/>
          <w:sz w:val="16"/>
        </w:rPr>
        <w:t>species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usually</w:t>
      </w:r>
      <w:r>
        <w:rPr>
          <w:rFonts w:ascii="Arial"/>
          <w:spacing w:val="9"/>
          <w:sz w:val="16"/>
        </w:rPr>
        <w:t> </w:t>
      </w:r>
      <w:r>
        <w:rPr>
          <w:rFonts w:ascii="Arial"/>
          <w:sz w:val="16"/>
        </w:rPr>
        <w:t>absent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from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or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vagrant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in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undisturbed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forest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(</w:t>
      </w:r>
      <w:r>
        <w:rPr>
          <w:rFonts w:ascii="Arial"/>
          <w:i/>
          <w:sz w:val="16"/>
        </w:rPr>
        <w:t>e</w:t>
      </w:r>
      <w:r>
        <w:rPr>
          <w:rFonts w:ascii="Arial"/>
          <w:sz w:val="16"/>
        </w:rPr>
        <w:t>.</w:t>
      </w:r>
      <w:r>
        <w:rPr>
          <w:rFonts w:ascii="Arial"/>
          <w:i/>
          <w:sz w:val="16"/>
        </w:rPr>
        <w:t>g</w:t>
      </w:r>
      <w:r>
        <w:rPr>
          <w:rFonts w:ascii="Arial"/>
          <w:sz w:val="16"/>
        </w:rPr>
        <w:t>.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Laughing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Kookaburra</w:t>
      </w:r>
      <w:r>
        <w:rPr>
          <w:rFonts w:ascii="Arial"/>
          <w:spacing w:val="11"/>
          <w:sz w:val="16"/>
        </w:rPr>
        <w:t> </w:t>
      </w:r>
      <w:r>
        <w:rPr>
          <w:rFonts w:ascii="Arial"/>
          <w:i/>
          <w:sz w:val="16"/>
        </w:rPr>
        <w:t>Dacelo</w:t>
      </w:r>
      <w:r>
        <w:rPr>
          <w:rFonts w:ascii="Arial"/>
          <w:i/>
          <w:spacing w:val="11"/>
          <w:sz w:val="16"/>
        </w:rPr>
        <w:t> </w:t>
      </w:r>
      <w:r>
        <w:rPr>
          <w:rFonts w:ascii="Arial"/>
          <w:i/>
          <w:sz w:val="16"/>
        </w:rPr>
        <w:t>novaeguineae</w:t>
      </w:r>
      <w:r>
        <w:rPr>
          <w:rFonts w:ascii="Arial"/>
          <w:sz w:val="16"/>
        </w:rPr>
        <w:t>,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Splendid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Fairy-wren,</w:t>
      </w:r>
      <w:r>
        <w:rPr>
          <w:rFonts w:ascii="Arial"/>
          <w:spacing w:val="12"/>
          <w:sz w:val="16"/>
        </w:rPr>
        <w:t> </w:t>
      </w:r>
      <w:r>
        <w:rPr>
          <w:rFonts w:ascii="Arial"/>
          <w:sz w:val="16"/>
        </w:rPr>
        <w:t>Brown</w:t>
      </w:r>
      <w:r>
        <w:rPr>
          <w:rFonts w:ascii="Arial"/>
          <w:w w:val="99"/>
          <w:sz w:val="16"/>
        </w:rPr>
        <w:t> </w:t>
      </w:r>
      <w:r>
        <w:rPr>
          <w:rFonts w:ascii="Arial"/>
          <w:sz w:val="16"/>
        </w:rPr>
        <w:t>Honeyeater and Australasian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Pipit).</w:t>
      </w:r>
    </w:p>
    <w:p>
      <w:pPr>
        <w:spacing w:after="0"/>
        <w:jc w:val="both"/>
        <w:rPr>
          <w:rFonts w:ascii="Arial" w:hAnsi="Arial" w:cs="Arial" w:eastAsia="Arial"/>
          <w:sz w:val="16"/>
          <w:szCs w:val="16"/>
        </w:rPr>
        <w:sectPr>
          <w:pgSz w:w="16840" w:h="11910" w:orient="landscape"/>
          <w:pgMar w:header="744" w:footer="725" w:top="980" w:bottom="920" w:left="980" w:right="9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59"/>
          <w:footerReference w:type="default" r:id="rId60"/>
          <w:pgSz w:w="11910" w:h="16840"/>
          <w:pgMar w:header="0" w:footer="0" w:top="1600" w:bottom="280" w:left="1680" w:right="1680"/>
        </w:sectPr>
      </w:pPr>
    </w:p>
    <w:p>
      <w:pPr>
        <w:spacing w:line="412" w:lineRule="auto" w:before="62"/>
        <w:ind w:left="113" w:right="3373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/>
        <w:pict>
          <v:group style="position:absolute;margin-left:0pt;margin-top:.001015pt;width:595.3pt;height:841.9pt;mso-position-horizontal-relative:page;mso-position-vertical-relative:page;z-index:-58264" coordorigin="0,0" coordsize="11906,16838">
            <v:group style="position:absolute;left:0;top:0;width:11906;height:6350" coordorigin="0,0" coordsize="11906,6350">
              <v:shape style="position:absolute;left:0;top:0;width:11906;height:6350" coordorigin="0,0" coordsize="11906,6350" path="m0,6350l11906,6350,11906,0,0,0,0,6350xe" filled="true" fillcolor="#008576" stroked="false">
                <v:path arrowok="t"/>
                <v:fill type="solid"/>
              </v:shape>
            </v:group>
            <v:group style="position:absolute;left:0;top:6350;width:11906;height:851" coordorigin="0,6350" coordsize="11906,851">
              <v:shape style="position:absolute;left:0;top:6350;width:11906;height:851" coordorigin="0,6350" coordsize="11906,851" path="m0,7200l11906,7200,11906,6350,0,6350,0,7200xe" filled="true" fillcolor="#004f39" stroked="false">
                <v:path arrowok="t"/>
                <v:fill type="solid"/>
              </v:shape>
              <v:shape style="position:absolute;left:0;top:7200;width:11906;height:9638" type="#_x0000_t75" stroked="false">
                <v:imagedata r:id="rId63" o:title=""/>
              </v:shape>
              <v:shape style="position:absolute;left:4819;top:15761;width:2219;height:394" type="#_x0000_t75" stroked="false">
                <v:imagedata r:id="rId8" o:title=""/>
              </v:shape>
            </v:group>
            <v:group style="position:absolute;left:10179;top:15653;width:441;height:123" coordorigin="10179,15653" coordsize="441,123">
              <v:shape style="position:absolute;left:10179;top:15653;width:441;height:123" coordorigin="10179,15653" coordsize="441,123" path="m10289,15653l10179,15721,10179,15776,10289,15708,10377,15708,10289,15653xe" filled="true" fillcolor="#ffffff" stroked="false">
                <v:path arrowok="t"/>
                <v:fill type="solid"/>
              </v:shape>
              <v:shape style="position:absolute;left:10179;top:15653;width:441;height:123" coordorigin="10179,15653" coordsize="441,123" path="m10377,15708l10289,15708,10399,15776,10488,15721,10399,15721,10377,15708xe" filled="true" fillcolor="#ffffff" stroked="false">
                <v:path arrowok="t"/>
                <v:fill type="solid"/>
              </v:shape>
              <v:shape style="position:absolute;left:10179;top:15653;width:441;height:123" coordorigin="10179,15653" coordsize="441,123" path="m10598,15708l10510,15708,10620,15776,10620,15721,10598,15708xe" filled="true" fillcolor="#ffffff" stroked="false">
                <v:path arrowok="t"/>
                <v:fill type="solid"/>
              </v:shape>
              <v:shape style="position:absolute;left:10179;top:15653;width:441;height:123" coordorigin="10179,15653" coordsize="441,123" path="m10510,15653l10399,15721,10488,15721,10510,15708,10598,15708,10510,15653xe" filled="true" fillcolor="#ffffff" stroked="false">
                <v:path arrowok="t"/>
                <v:fill type="solid"/>
              </v:shape>
            </v:group>
            <v:group style="position:absolute;left:9959;top:15534;width:441;height:123" coordorigin="9959,15534" coordsize="441,123">
              <v:shape style="position:absolute;left:9959;top:15534;width:441;height:123" coordorigin="9959,15534" coordsize="441,123" path="m10069,15534l9959,15602,9959,15657,10069,15588,10157,15588,10069,15534xe" filled="true" fillcolor="#ffffff" stroked="false">
                <v:path arrowok="t"/>
                <v:fill type="solid"/>
              </v:shape>
              <v:shape style="position:absolute;left:9959;top:15534;width:441;height:123" coordorigin="9959,15534" coordsize="441,123" path="m10157,15588l10069,15588,10179,15657,10268,15602,10179,15602,10157,15588xe" filled="true" fillcolor="#ffffff" stroked="false">
                <v:path arrowok="t"/>
                <v:fill type="solid"/>
              </v:shape>
              <v:shape style="position:absolute;left:9959;top:15534;width:441;height:123" coordorigin="9959,15534" coordsize="441,123" path="m10378,15588l10290,15588,10400,15657,10400,15602,10378,15588xe" filled="true" fillcolor="#ffffff" stroked="false">
                <v:path arrowok="t"/>
                <v:fill type="solid"/>
              </v:shape>
              <v:shape style="position:absolute;left:9959;top:15534;width:441;height:123" coordorigin="9959,15534" coordsize="441,123" path="m10290,15534l10179,15602,10268,15602,10290,15588,10378,15588,10290,15534xe" filled="true" fillcolor="#ffffff" stroked="false">
                <v:path arrowok="t"/>
                <v:fill type="solid"/>
              </v:shape>
            </v:group>
            <v:group style="position:absolute;left:9963;top:16197;width:84;height:80" coordorigin="9963,16197" coordsize="84,80">
              <v:shape style="position:absolute;left:9963;top:16197;width:84;height:80" coordorigin="9963,16197" coordsize="84,80" path="m9976,16197l9963,16197,9998,16277,10011,16277,10016,16267,10005,16267,9976,16197xe" filled="true" fillcolor="#ffffff" stroked="false">
                <v:path arrowok="t"/>
                <v:fill type="solid"/>
              </v:shape>
              <v:shape style="position:absolute;left:9963;top:16197;width:84;height:80" coordorigin="9963,16197" coordsize="84,80" path="m10047,16197l10034,16197,10005,16267,10016,16267,10047,16197xe" filled="true" fillcolor="#ffffff" stroked="false">
                <v:path arrowok="t"/>
                <v:fill type="solid"/>
              </v:shape>
            </v:group>
            <v:group style="position:absolute;left:10068;top:16237;width:12;height:2" coordorigin="10068,16237" coordsize="12,2">
              <v:shape style="position:absolute;left:10068;top:16237;width:12;height:2" coordorigin="10068,16237" coordsize="12,0" path="m10068,16237l10079,16237e" filled="false" stroked="true" strokeweight="3.987pt" strokecolor="#ffffff">
                <v:path arrowok="t"/>
              </v:shape>
            </v:group>
            <v:group style="position:absolute;left:10104;top:16195;width:85;height:84" coordorigin="10104,16195" coordsize="85,84">
              <v:shape style="position:absolute;left:10104;top:16195;width:85;height:84" coordorigin="10104,16195" coordsize="85,84" path="m10146,16195l10124,16201,10109,16215,10104,16238,10109,16260,10124,16274,10148,16279,10162,16277,10178,16267,10137,16267,10121,16255,10116,16231,10126,16212,10148,16206,10175,16206,10170,16200,10146,16195xe" filled="true" fillcolor="#ffffff" stroked="false">
                <v:path arrowok="t"/>
                <v:fill type="solid"/>
              </v:shape>
              <v:shape style="position:absolute;left:10104;top:16195;width:85;height:84" coordorigin="10104,16195" coordsize="85,84" path="m10188,16246l10175,16251,10163,16263,10137,16267,10178,16267,10180,16266,10188,16246xe" filled="true" fillcolor="#ffffff" stroked="false">
                <v:path arrowok="t"/>
                <v:fill type="solid"/>
              </v:shape>
              <v:shape style="position:absolute;left:10104;top:16195;width:85;height:84" coordorigin="10104,16195" coordsize="85,84" path="m10175,16206l10163,16206,10173,16213,10175,16226,10184,16215,10175,16206xe" filled="true" fillcolor="#ffffff" stroked="false">
                <v:path arrowok="t"/>
                <v:fill type="solid"/>
              </v:shape>
            </v:group>
            <v:group style="position:absolute;left:10203;top:16197;width:72;height:80" coordorigin="10203,16197" coordsize="72,80">
              <v:shape style="position:absolute;left:10203;top:16197;width:72;height:80" coordorigin="10203,16197" coordsize="72,80" path="m10244,16208l10233,16208,10233,16277,10244,16277,10244,16208xe" filled="true" fillcolor="#ffffff" stroked="false">
                <v:path arrowok="t"/>
                <v:fill type="solid"/>
              </v:shape>
              <v:shape style="position:absolute;left:10203;top:16197;width:72;height:80" coordorigin="10203,16197" coordsize="72,80" path="m10274,16197l10203,16197,10203,16208,10274,16208,10274,16197xe" filled="true" fillcolor="#ffffff" stroked="false">
                <v:path arrowok="t"/>
                <v:fill type="solid"/>
              </v:shape>
            </v:group>
            <v:group style="position:absolute;left:10290;top:16195;width:88;height:84" coordorigin="10290,16195" coordsize="88,84">
              <v:shape style="position:absolute;left:10290;top:16195;width:88;height:84" coordorigin="10290,16195" coordsize="88,84" path="m10333,16195l10331,16195,10309,16201,10295,16216,10290,16239,10296,16260,10311,16274,10335,16279,10357,16273,10362,16268,10333,16268,10318,16265,10306,16251,10304,16224,10317,16211,10344,16207,10364,16207,10357,16200,10333,16195xe" filled="true" fillcolor="#ffffff" stroked="false">
                <v:path arrowok="t"/>
                <v:fill type="solid"/>
              </v:shape>
              <v:shape style="position:absolute;left:10290;top:16195;width:88;height:84" coordorigin="10290,16195" coordsize="88,84" path="m10364,16207l10344,16207,10360,16219,10365,16243,10355,16262,10333,16268,10362,16268,10372,16259,10377,16236,10372,16215,10364,16207xe" filled="true" fillcolor="#ffffff" stroked="false">
                <v:path arrowok="t"/>
                <v:fill type="solid"/>
              </v:shape>
            </v:group>
            <v:group style="position:absolute;left:10402;top:16197;width:73;height:80" coordorigin="10402,16197" coordsize="73,80">
              <v:shape style="position:absolute;left:10402;top:16197;width:73;height:80" coordorigin="10402,16197" coordsize="73,80" path="m10463,16197l10402,16197,10402,16277,10413,16277,10413,16243,10469,16243,10467,16240,10459,16239,10468,16236,10470,16233,10413,16233,10413,16207,10472,16207,10472,16205,10463,16197xe" filled="true" fillcolor="#ffffff" stroked="false">
                <v:path arrowok="t"/>
                <v:fill type="solid"/>
              </v:shape>
              <v:shape style="position:absolute;left:10402;top:16197;width:73;height:80" coordorigin="10402,16197" coordsize="73,80" path="m10469,16243l10455,16243,10458,16246,10460,16269,10460,16272,10461,16275,10462,16277,10475,16277,10472,16274,10472,16271,10471,16254,10470,16244,10469,16243xe" filled="true" fillcolor="#ffffff" stroked="false">
                <v:path arrowok="t"/>
                <v:fill type="solid"/>
              </v:shape>
              <v:shape style="position:absolute;left:10402;top:16197;width:73;height:80" coordorigin="10402,16197" coordsize="73,80" path="m10472,16207l10454,16207,10461,16209,10461,16230,10454,16233,10470,16233,10472,16229,10472,16207xe" filled="true" fillcolor="#ffffff" stroked="false">
                <v:path arrowok="t"/>
                <v:fill type="solid"/>
              </v:shape>
            </v:group>
            <v:group style="position:absolute;left:10501;top:16237;width:12;height:2" coordorigin="10501,16237" coordsize="12,2">
              <v:shape style="position:absolute;left:10501;top:16237;width:12;height:2" coordorigin="10501,16237" coordsize="12,0" path="m10501,16237l10512,16237e" filled="false" stroked="true" strokeweight="3.987pt" strokecolor="#ffffff">
                <v:path arrowok="t"/>
              </v:shape>
            </v:group>
            <v:group style="position:absolute;left:10533;top:16197;width:86;height:80" coordorigin="10533,16197" coordsize="86,80">
              <v:shape style="position:absolute;left:10533;top:16197;width:86;height:80" coordorigin="10533,16197" coordsize="86,80" path="m10582,16197l10570,16197,10533,16277,10545,16277,10555,16254,10608,16254,10603,16244,10560,16244,10576,16210,10588,16210,10582,16197xe" filled="true" fillcolor="#ffffff" stroked="false">
                <v:path arrowok="t"/>
                <v:fill type="solid"/>
              </v:shape>
              <v:shape style="position:absolute;left:10533;top:16197;width:86;height:80" coordorigin="10533,16197" coordsize="86,80" path="m10608,16254l10596,16254,10606,16277,10618,16277,10608,16254xe" filled="true" fillcolor="#ffffff" stroked="false">
                <v:path arrowok="t"/>
                <v:fill type="solid"/>
              </v:shape>
              <v:shape style="position:absolute;left:10533;top:16197;width:86;height:80" coordorigin="10533,16197" coordsize="86,80" path="m10588,16210l10576,16210,10591,16244,10603,16244,10588,16210xe" filled="true" fillcolor="#ffffff" stroked="false">
                <v:path arrowok="t"/>
                <v:fill type="solid"/>
              </v:shape>
            </v:group>
            <v:group style="position:absolute;left:9638;top:15762;width:294;height:392" coordorigin="9638,15762" coordsize="294,392">
              <v:shape style="position:absolute;left:9638;top:15762;width:294;height:392" coordorigin="9638,15762" coordsize="294,392" path="m9798,15762l9638,15762,9638,16154,9696,16154,9696,15978,9801,15978,9874,15965,9911,15935,9696,15935,9696,15808,9916,15808,9909,15798,9894,15785,9876,15775,9853,15768,9828,15764,9798,15762xe" filled="true" fillcolor="#ffffff" stroked="false">
                <v:path arrowok="t"/>
                <v:fill type="solid"/>
              </v:shape>
              <v:shape style="position:absolute;left:9638;top:15762;width:294;height:392" coordorigin="9638,15762" coordsize="294,392" path="m9916,15808l9696,15808,9811,15809,9836,15813,9856,15821,9870,15833,9878,15850,9880,15873,9877,15895,9809,15934,9777,15935,9911,15935,9918,15926,9925,15906,9930,15882,9931,15855,9928,15833,9920,15814,9916,15808xe" filled="true" fillcolor="#ffffff" stroked="false">
                <v:path arrowok="t"/>
                <v:fill type="solid"/>
              </v:shape>
            </v:group>
            <v:group style="position:absolute;left:9847;top:15864;width:304;height:287" coordorigin="9847,15864" coordsize="304,287">
              <v:shape style="position:absolute;left:9847;top:15864;width:304;height:287" coordorigin="9847,15864" coordsize="304,287" path="m10101,15906l9994,15906,10024,15909,10045,15916,10057,15929,10061,15948,10058,15961,9985,15984,9948,15987,9927,15991,9862,16022,9847,16085,9853,16104,9899,16142,9953,16150,9977,16148,10036,16129,10063,16109,9957,16109,9932,16105,9914,16096,9903,16079,9900,16055,9909,16041,9926,16033,9950,16027,9980,16023,9986,16023,10012,16019,10033,16015,10050,16010,10062,16004,10111,16004,10111,15938,10106,15917,10101,15906xe" filled="true" fillcolor="#ffffff" stroked="false">
                <v:path arrowok="t"/>
                <v:fill type="solid"/>
              </v:shape>
              <v:shape style="position:absolute;left:9847;top:15864;width:304;height:287" coordorigin="9847,15864" coordsize="304,287" path="m10150,16107l10065,16107,10074,16128,10089,16140,10112,16144,10121,16144,10134,16143,10150,16141,10150,16107xe" filled="true" fillcolor="#ffffff" stroked="false">
                <v:path arrowok="t"/>
                <v:fill type="solid"/>
              </v:shape>
              <v:shape style="position:absolute;left:9847;top:15864;width:304;height:287" coordorigin="9847,15864" coordsize="304,287" path="m10111,16004l10062,16004,10062,16048,10058,16064,9986,16106,9957,16109,10063,16109,10065,16107,10150,16107,10150,16103,10140,16103,10128,16102,10115,16091,10111,16064,10111,16041,10111,16004xe" filled="true" fillcolor="#ffffff" stroked="false">
                <v:path arrowok="t"/>
                <v:fill type="solid"/>
              </v:shape>
              <v:shape style="position:absolute;left:9847;top:15864;width:304;height:287" coordorigin="9847,15864" coordsize="304,287" path="m10150,16102l10144,16103,10140,16103,10150,16103,10150,16102xe" filled="true" fillcolor="#ffffff" stroked="false">
                <v:path arrowok="t"/>
                <v:fill type="solid"/>
              </v:shape>
              <v:shape style="position:absolute;left:9847;top:15864;width:304;height:287" coordorigin="9847,15864" coordsize="304,287" path="m9966,15864l9956,15866,9956,15886,9951,15911,9963,15909,9994,15906,10101,15906,10098,15899,10020,15865,9987,15864,9977,15864,9966,15864xe" filled="true" fillcolor="#ffffff" stroked="false">
                <v:path arrowok="t"/>
                <v:fill type="solid"/>
              </v:shape>
            </v:group>
            <v:group style="position:absolute;left:10172;top:15864;width:170;height:280" coordorigin="10172,15864" coordsize="170,280">
              <v:shape style="position:absolute;left:10172;top:15864;width:170;height:280" coordorigin="10172,15864" coordsize="170,280" path="m10220,15873l10172,15873,10172,16144,10221,16144,10221,15999,10226,15975,10236,15954,10250,15938,10267,15925,10282,15918,10220,15918,10220,15873xe" filled="true" fillcolor="#ffffff" stroked="false">
                <v:path arrowok="t"/>
                <v:fill type="solid"/>
              </v:shape>
              <v:shape style="position:absolute;left:10172;top:15864;width:170;height:280" coordorigin="10172,15864" coordsize="170,280" path="m10342,15914l10317,15914,10328,15916,10342,15920,10342,15914xe" filled="true" fillcolor="#ffffff" stroked="false">
                <v:path arrowok="t"/>
                <v:fill type="solid"/>
              </v:shape>
              <v:shape style="position:absolute;left:10172;top:15864;width:170;height:280" coordorigin="10172,15864" coordsize="170,280" path="m10328,15864l10267,15876,10220,15918,10282,15918,10286,15917,10307,15914,10342,15914,10342,15868,10335,15865,10328,15864xe" filled="true" fillcolor="#ffffff" stroked="false">
                <v:path arrowok="t"/>
                <v:fill type="solid"/>
              </v:shape>
            </v:group>
            <v:group style="position:absolute;left:10363;top:15865;width:274;height:279" coordorigin="10363,15865" coordsize="274,279">
              <v:shape style="position:absolute;left:10363;top:15865;width:274;height:279" coordorigin="10363,15865" coordsize="274,279" path="m10412,15865l10363,15865,10363,16144,10412,16144,10412,16046,10462,16006,10523,16006,10511,15991,10412,15991,10412,15865xe" filled="true" fillcolor="#ffffff" stroked="false">
                <v:path arrowok="t"/>
                <v:fill type="solid"/>
              </v:shape>
              <v:shape style="position:absolute;left:10363;top:15865;width:274;height:279" coordorigin="10363,15865" coordsize="274,279" path="m10523,16006l10462,16006,10575,16144,10637,16144,10523,16006xe" filled="true" fillcolor="#ffffff" stroked="false">
                <v:path arrowok="t"/>
                <v:fill type="solid"/>
              </v:shape>
              <v:shape style="position:absolute;left:10363;top:15865;width:274;height:279" coordorigin="10363,15865" coordsize="274,279" path="m10627,15873l10554,15873,10412,15991,10511,15991,10499,15976,10627,15873xe" filled="true" fillcolor="#ffffff" stroked="false">
                <v:path arrowok="t"/>
                <v:fill type="solid"/>
              </v:shape>
            </v:group>
            <v:group style="position:absolute;left:10617;top:15864;width:267;height:289" coordorigin="10617,15864" coordsize="267,289">
              <v:shape style="position:absolute;left:10617;top:15864;width:267;height:289" coordorigin="10617,15864" coordsize="267,289" path="m10670,16056l10617,16056,10620,16077,10627,16095,10685,16143,10768,16153,10795,16150,10855,16124,10869,16108,10728,16108,10705,16102,10688,16091,10676,16075,10670,16056xe" filled="true" fillcolor="#ffffff" stroked="false">
                <v:path arrowok="t"/>
                <v:fill type="solid"/>
              </v:shape>
              <v:shape style="position:absolute;left:10617;top:15864;width:267;height:289" coordorigin="10617,15864" coordsize="267,289" path="m10736,15864l10664,15883,10629,15951,10632,15973,10696,16019,10794,16037,10817,16044,10829,16056,10833,16078,10826,16089,10812,16097,10792,16104,10764,16107,10728,16108,10869,16108,10877,16092,10882,16072,10883,16048,10877,16029,10827,15995,10713,15974,10694,15967,10684,15953,10681,15931,10690,15920,10707,15912,10732,15907,10767,15906,10861,15906,10854,15897,10839,15886,10820,15876,10796,15870,10768,15865,10736,15864xe" filled="true" fillcolor="#ffffff" stroked="false">
                <v:path arrowok="t"/>
                <v:fill type="solid"/>
              </v:shape>
              <v:shape style="position:absolute;left:10617;top:15864;width:267;height:289" coordorigin="10617,15864" coordsize="267,289" path="m10861,15906l10767,15906,10792,15911,10810,15921,10822,15935,10827,15954,10875,15954,10875,15947,10872,15928,10865,15912,10861,15906xe" filled="true" fillcolor="#ffffff" stroked="false">
                <v:path arrowok="t"/>
                <v:fill type="solid"/>
              </v:shape>
              <v:shape style="position:absolute;left:1134;top:15534;width:1037;height:744" type="#_x0000_t75" stroked="false">
                <v:imagedata r:id="rId64" o:title=""/>
              </v:shape>
            </v:group>
            <w10:wrap type="none"/>
          </v:group>
        </w:pict>
      </w:r>
      <w:r>
        <w:rPr>
          <w:rFonts w:ascii="Trebuchet MS"/>
          <w:i/>
          <w:color w:val="FFFFFF"/>
          <w:w w:val="105"/>
          <w:sz w:val="18"/>
        </w:rPr>
        <w:t>Parks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Victoria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is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responsible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for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managing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the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Victorian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protected</w:t>
      </w:r>
      <w:r>
        <w:rPr>
          <w:rFonts w:ascii="Trebuchet MS"/>
          <w:i/>
          <w:color w:val="FFFFFF"/>
          <w:w w:val="102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area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network,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which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ranges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from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wilderness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areas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to</w:t>
      </w:r>
      <w:r>
        <w:rPr>
          <w:rFonts w:ascii="Trebuchet MS"/>
          <w:i/>
          <w:color w:val="FFFFFF"/>
          <w:spacing w:val="-16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metropolitan</w:t>
      </w:r>
      <w:r>
        <w:rPr>
          <w:rFonts w:ascii="Trebuchet MS"/>
          <w:i/>
          <w:color w:val="FFFFFF"/>
          <w:w w:val="103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parks</w:t>
      </w:r>
      <w:r>
        <w:rPr>
          <w:rFonts w:ascii="Trebuchet MS"/>
          <w:i/>
          <w:color w:val="FFFFFF"/>
          <w:spacing w:val="-13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and</w:t>
      </w:r>
      <w:r>
        <w:rPr>
          <w:rFonts w:ascii="Trebuchet MS"/>
          <w:i/>
          <w:color w:val="FFFFFF"/>
          <w:spacing w:val="-13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includes</w:t>
      </w:r>
      <w:r>
        <w:rPr>
          <w:rFonts w:ascii="Trebuchet MS"/>
          <w:i/>
          <w:color w:val="FFFFFF"/>
          <w:spacing w:val="-13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both</w:t>
      </w:r>
      <w:r>
        <w:rPr>
          <w:rFonts w:ascii="Trebuchet MS"/>
          <w:i/>
          <w:color w:val="FFFFFF"/>
          <w:spacing w:val="-13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marine</w:t>
      </w:r>
      <w:r>
        <w:rPr>
          <w:rFonts w:ascii="Trebuchet MS"/>
          <w:i/>
          <w:color w:val="FFFFFF"/>
          <w:spacing w:val="-13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and</w:t>
      </w:r>
      <w:r>
        <w:rPr>
          <w:rFonts w:ascii="Trebuchet MS"/>
          <w:i/>
          <w:color w:val="FFFFFF"/>
          <w:spacing w:val="-13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terrestrial</w:t>
      </w:r>
      <w:r>
        <w:rPr>
          <w:rFonts w:ascii="Trebuchet MS"/>
          <w:i/>
          <w:color w:val="FFFFFF"/>
          <w:spacing w:val="-13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components.</w:t>
      </w:r>
      <w:r>
        <w:rPr>
          <w:rFonts w:ascii="Trebuchet MS"/>
          <w:i/>
          <w:color w:val="FFFFFF"/>
          <w:spacing w:val="-13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Our</w:t>
      </w:r>
      <w:r>
        <w:rPr>
          <w:rFonts w:ascii="Trebuchet MS"/>
          <w:i/>
          <w:color w:val="FFFFFF"/>
          <w:w w:val="107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role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is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to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protect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the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natural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and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cultural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values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of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the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parks</w:t>
      </w:r>
      <w:r>
        <w:rPr>
          <w:rFonts w:ascii="Trebuchet MS"/>
          <w:i/>
          <w:color w:val="FFFFFF"/>
          <w:spacing w:val="-15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and</w:t>
      </w:r>
      <w:r>
        <w:rPr>
          <w:rFonts w:ascii="Trebuchet MS"/>
          <w:i/>
          <w:color w:val="FFFFFF"/>
          <w:w w:val="109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other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assets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we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manage,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while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providing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great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range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of</w:t>
      </w:r>
      <w:r>
        <w:rPr>
          <w:rFonts w:ascii="Trebuchet MS"/>
          <w:i/>
          <w:color w:val="FFFFFF"/>
          <w:spacing w:val="-7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outdoor</w:t>
      </w:r>
      <w:r>
        <w:rPr>
          <w:rFonts w:ascii="Trebuchet MS"/>
          <w:i/>
          <w:color w:val="FFFFFF"/>
          <w:w w:val="107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opportunities</w:t>
      </w:r>
      <w:r>
        <w:rPr>
          <w:rFonts w:ascii="Trebuchet MS"/>
          <w:i/>
          <w:color w:val="FFFFFF"/>
          <w:spacing w:val="-31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for</w:t>
      </w:r>
      <w:r>
        <w:rPr>
          <w:rFonts w:ascii="Trebuchet MS"/>
          <w:i/>
          <w:color w:val="FFFFFF"/>
          <w:spacing w:val="-31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all</w:t>
      </w:r>
      <w:r>
        <w:rPr>
          <w:rFonts w:ascii="Trebuchet MS"/>
          <w:i/>
          <w:color w:val="FFFFFF"/>
          <w:spacing w:val="-31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Victorians</w:t>
      </w:r>
      <w:r>
        <w:rPr>
          <w:rFonts w:ascii="Trebuchet MS"/>
          <w:i/>
          <w:color w:val="FFFFFF"/>
          <w:spacing w:val="-31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and</w:t>
      </w:r>
      <w:r>
        <w:rPr>
          <w:rFonts w:ascii="Trebuchet MS"/>
          <w:i/>
          <w:color w:val="FFFFFF"/>
          <w:spacing w:val="-31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visitors.</w:t>
      </w:r>
      <w:r>
        <w:rPr>
          <w:rFonts w:ascii="Trebuchet MS"/>
          <w:sz w:val="18"/>
        </w:rPr>
      </w:r>
    </w:p>
    <w:p>
      <w:pPr>
        <w:spacing w:line="240" w:lineRule="auto" w:before="8"/>
        <w:rPr>
          <w:rFonts w:ascii="Trebuchet MS" w:hAnsi="Trebuchet MS" w:cs="Trebuchet MS" w:eastAsia="Trebuchet MS"/>
          <w:i/>
          <w:sz w:val="14"/>
          <w:szCs w:val="14"/>
        </w:rPr>
      </w:pPr>
    </w:p>
    <w:p>
      <w:pPr>
        <w:spacing w:line="412" w:lineRule="auto" w:before="0"/>
        <w:ind w:left="113" w:right="3373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A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broad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range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of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environmental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research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and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monitoring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activities</w:t>
      </w:r>
      <w:r>
        <w:rPr>
          <w:rFonts w:ascii="Trebuchet MS" w:hAnsi="Trebuchet MS" w:cs="Trebuchet MS" w:eastAsia="Trebuchet MS"/>
          <w:i/>
          <w:color w:val="FFFFFF"/>
          <w:w w:val="97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supported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by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Parks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Victoria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provides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information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to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enhance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park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management</w:t>
      </w:r>
      <w:r>
        <w:rPr>
          <w:rFonts w:ascii="Trebuchet MS" w:hAnsi="Trebuchet MS" w:cs="Trebuchet MS" w:eastAsia="Trebuchet MS"/>
          <w:i/>
          <w:color w:val="FFFFFF"/>
          <w:spacing w:val="-21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decisions.</w:t>
      </w:r>
      <w:r>
        <w:rPr>
          <w:rFonts w:ascii="Trebuchet MS" w:hAnsi="Trebuchet MS" w:cs="Trebuchet MS" w:eastAsia="Trebuchet MS"/>
          <w:i/>
          <w:color w:val="FFFFFF"/>
          <w:spacing w:val="-21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This</w:t>
      </w:r>
      <w:r>
        <w:rPr>
          <w:rFonts w:ascii="Trebuchet MS" w:hAnsi="Trebuchet MS" w:cs="Trebuchet MS" w:eastAsia="Trebuchet MS"/>
          <w:i/>
          <w:color w:val="FFFFFF"/>
          <w:spacing w:val="-21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Technical</w:t>
      </w:r>
      <w:r>
        <w:rPr>
          <w:rFonts w:ascii="Trebuchet MS" w:hAnsi="Trebuchet MS" w:cs="Trebuchet MS" w:eastAsia="Trebuchet MS"/>
          <w:i/>
          <w:color w:val="FFFFFF"/>
          <w:spacing w:val="-21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Series</w:t>
      </w:r>
      <w:r>
        <w:rPr>
          <w:rFonts w:ascii="Trebuchet MS" w:hAnsi="Trebuchet MS" w:cs="Trebuchet MS" w:eastAsia="Trebuchet MS"/>
          <w:i/>
          <w:color w:val="FFFFFF"/>
          <w:spacing w:val="-21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highlights</w:t>
      </w:r>
      <w:r>
        <w:rPr>
          <w:rFonts w:ascii="Trebuchet MS" w:hAnsi="Trebuchet MS" w:cs="Trebuchet MS" w:eastAsia="Trebuchet MS"/>
          <w:i/>
          <w:color w:val="FFFFFF"/>
          <w:spacing w:val="-21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some</w:t>
      </w:r>
      <w:r>
        <w:rPr>
          <w:rFonts w:ascii="Trebuchet MS" w:hAnsi="Trebuchet MS" w:cs="Trebuchet MS" w:eastAsia="Trebuchet MS"/>
          <w:i/>
          <w:color w:val="FFFFFF"/>
          <w:spacing w:val="-21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of</w:t>
      </w:r>
      <w:r>
        <w:rPr>
          <w:rFonts w:ascii="Trebuchet MS" w:hAnsi="Trebuchet MS" w:cs="Trebuchet MS" w:eastAsia="Trebuchet MS"/>
          <w:i/>
          <w:color w:val="FFFFFF"/>
          <w:spacing w:val="-14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spacing w:val="-14"/>
          <w:w w:val="105"/>
          <w:sz w:val="18"/>
          <w:szCs w:val="18"/>
        </w:rPr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the</w:t>
      </w:r>
      <w:r>
        <w:rPr>
          <w:rFonts w:ascii="Trebuchet MS" w:hAnsi="Trebuchet MS" w:cs="Trebuchet MS" w:eastAsia="Trebuchet MS"/>
          <w:i/>
          <w:color w:val="FFFFFF"/>
          <w:spacing w:val="-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environmental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research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and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monitoring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activities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done</w:t>
      </w:r>
      <w:r>
        <w:rPr>
          <w:rFonts w:ascii="Trebuchet MS" w:hAnsi="Trebuchet MS" w:cs="Trebuchet MS" w:eastAsia="Trebuchet MS"/>
          <w:i/>
          <w:color w:val="FFFFFF"/>
          <w:spacing w:val="-12"/>
          <w:w w:val="10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w w:val="105"/>
          <w:sz w:val="18"/>
          <w:szCs w:val="18"/>
        </w:rPr>
        <w:t>within</w:t>
      </w:r>
      <w:r>
        <w:rPr>
          <w:rFonts w:ascii="Trebuchet MS" w:hAnsi="Trebuchet MS" w:cs="Trebuchet MS" w:eastAsia="Trebuchet MS"/>
          <w:i/>
          <w:color w:val="FFFFFF"/>
          <w:w w:val="104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sz w:val="18"/>
          <w:szCs w:val="18"/>
        </w:rPr>
        <w:t>Victoria’s protected area</w:t>
      </w:r>
      <w:r>
        <w:rPr>
          <w:rFonts w:ascii="Trebuchet MS" w:hAnsi="Trebuchet MS" w:cs="Trebuchet MS" w:eastAsia="Trebuchet MS"/>
          <w:i/>
          <w:color w:val="FFFFFF"/>
          <w:spacing w:val="18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color w:val="FFFFFF"/>
          <w:sz w:val="18"/>
          <w:szCs w:val="18"/>
        </w:rPr>
        <w:t>network.</w:t>
      </w:r>
      <w:r>
        <w:rPr>
          <w:rFonts w:ascii="Trebuchet MS" w:hAnsi="Trebuchet MS" w:cs="Trebuchet MS" w:eastAsia="Trebuchet MS"/>
          <w:sz w:val="18"/>
          <w:szCs w:val="18"/>
        </w:rPr>
      </w:r>
    </w:p>
    <w:p>
      <w:pPr>
        <w:spacing w:line="240" w:lineRule="auto" w:before="8"/>
        <w:rPr>
          <w:rFonts w:ascii="Trebuchet MS" w:hAnsi="Trebuchet MS" w:cs="Trebuchet MS" w:eastAsia="Trebuchet MS"/>
          <w:i/>
          <w:sz w:val="14"/>
          <w:szCs w:val="14"/>
        </w:rPr>
      </w:pPr>
    </w:p>
    <w:p>
      <w:pPr>
        <w:spacing w:before="0"/>
        <w:ind w:left="113" w:right="743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color w:val="FFFFFF"/>
          <w:w w:val="105"/>
          <w:sz w:val="18"/>
        </w:rPr>
        <w:t>Healthy</w:t>
      </w:r>
      <w:r>
        <w:rPr>
          <w:rFonts w:ascii="Trebuchet MS"/>
          <w:i/>
          <w:color w:val="FFFFFF"/>
          <w:spacing w:val="-21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Parks</w:t>
      </w:r>
      <w:r>
        <w:rPr>
          <w:rFonts w:ascii="Trebuchet MS"/>
          <w:i/>
          <w:color w:val="FFFFFF"/>
          <w:spacing w:val="-21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Healthy</w:t>
      </w:r>
      <w:r>
        <w:rPr>
          <w:rFonts w:ascii="Trebuchet MS"/>
          <w:i/>
          <w:color w:val="FFFFFF"/>
          <w:spacing w:val="-21"/>
          <w:w w:val="105"/>
          <w:sz w:val="18"/>
        </w:rPr>
        <w:t> </w:t>
      </w:r>
      <w:r>
        <w:rPr>
          <w:rFonts w:ascii="Trebuchet MS"/>
          <w:i/>
          <w:color w:val="FFFFFF"/>
          <w:w w:val="105"/>
          <w:sz w:val="18"/>
        </w:rPr>
        <w:t>People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before="127"/>
        <w:ind w:left="113" w:right="743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Calibri"/>
          <w:color w:val="FFFFFF"/>
          <w:w w:val="110"/>
          <w:sz w:val="18"/>
        </w:rPr>
        <w:t>For</w:t>
      </w:r>
      <w:r>
        <w:rPr>
          <w:rFonts w:ascii="Calibri"/>
          <w:color w:val="FFFFFF"/>
          <w:spacing w:val="-17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more</w:t>
      </w:r>
      <w:r>
        <w:rPr>
          <w:rFonts w:ascii="Calibri"/>
          <w:color w:val="FFFFFF"/>
          <w:spacing w:val="-17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information</w:t>
      </w:r>
      <w:r>
        <w:rPr>
          <w:rFonts w:ascii="Calibri"/>
          <w:color w:val="FFFFFF"/>
          <w:spacing w:val="-17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contact</w:t>
      </w:r>
      <w:r>
        <w:rPr>
          <w:rFonts w:ascii="Calibri"/>
          <w:color w:val="FFFFFF"/>
          <w:spacing w:val="-17"/>
          <w:w w:val="110"/>
          <w:sz w:val="18"/>
        </w:rPr>
        <w:t> </w:t>
      </w:r>
      <w:r>
        <w:rPr>
          <w:rFonts w:ascii="Calibri"/>
          <w:color w:val="FFFFFF"/>
          <w:w w:val="110"/>
          <w:sz w:val="18"/>
        </w:rPr>
        <w:t>the</w:t>
      </w:r>
      <w:r>
        <w:rPr>
          <w:rFonts w:ascii="Calibri"/>
          <w:color w:val="FFFFFF"/>
          <w:spacing w:val="-17"/>
          <w:w w:val="110"/>
          <w:sz w:val="18"/>
        </w:rPr>
        <w:t> </w:t>
      </w:r>
      <w:r>
        <w:rPr>
          <w:rFonts w:ascii="Trebuchet MS"/>
          <w:b/>
          <w:color w:val="FFFFFF"/>
          <w:w w:val="110"/>
          <w:sz w:val="18"/>
        </w:rPr>
        <w:t>Parks</w:t>
      </w:r>
      <w:r>
        <w:rPr>
          <w:rFonts w:ascii="Trebuchet MS"/>
          <w:b/>
          <w:color w:val="FFFFFF"/>
          <w:spacing w:val="-32"/>
          <w:w w:val="110"/>
          <w:sz w:val="18"/>
        </w:rPr>
        <w:t> </w:t>
      </w:r>
      <w:r>
        <w:rPr>
          <w:rFonts w:ascii="Trebuchet MS"/>
          <w:b/>
          <w:color w:val="FFFFFF"/>
          <w:w w:val="110"/>
          <w:sz w:val="18"/>
        </w:rPr>
        <w:t>Victoria</w:t>
      </w:r>
      <w:r>
        <w:rPr>
          <w:rFonts w:ascii="Trebuchet MS"/>
          <w:b/>
          <w:color w:val="FFFFFF"/>
          <w:spacing w:val="-32"/>
          <w:w w:val="110"/>
          <w:sz w:val="18"/>
        </w:rPr>
        <w:t> </w:t>
      </w:r>
      <w:r>
        <w:rPr>
          <w:rFonts w:ascii="Trebuchet MS"/>
          <w:b/>
          <w:color w:val="FFFFFF"/>
          <w:w w:val="110"/>
          <w:sz w:val="18"/>
        </w:rPr>
        <w:t>Information</w:t>
      </w:r>
      <w:r>
        <w:rPr>
          <w:rFonts w:ascii="Trebuchet MS"/>
          <w:b/>
          <w:color w:val="FFFFFF"/>
          <w:spacing w:val="-32"/>
          <w:w w:val="110"/>
          <w:sz w:val="18"/>
        </w:rPr>
        <w:t> </w:t>
      </w:r>
      <w:r>
        <w:rPr>
          <w:rFonts w:ascii="Trebuchet MS"/>
          <w:b/>
          <w:color w:val="FFFFFF"/>
          <w:w w:val="110"/>
          <w:sz w:val="18"/>
        </w:rPr>
        <w:t>Centre</w:t>
      </w:r>
      <w:r>
        <w:rPr>
          <w:rFonts w:ascii="Trebuchet MS"/>
          <w:sz w:val="18"/>
        </w:rPr>
      </w:r>
    </w:p>
    <w:p>
      <w:pPr>
        <w:spacing w:before="140"/>
        <w:ind w:left="113" w:right="743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Calibri"/>
          <w:color w:val="FFFFFF"/>
          <w:w w:val="105"/>
          <w:sz w:val="18"/>
        </w:rPr>
        <w:t>on</w:t>
      </w:r>
      <w:r>
        <w:rPr>
          <w:rFonts w:ascii="Calibri"/>
          <w:color w:val="FFFFFF"/>
          <w:spacing w:val="-11"/>
          <w:w w:val="105"/>
          <w:sz w:val="18"/>
        </w:rPr>
        <w:t> </w:t>
      </w:r>
      <w:r>
        <w:rPr>
          <w:rFonts w:ascii="Trebuchet MS"/>
          <w:b/>
          <w:color w:val="FFFFFF"/>
          <w:w w:val="105"/>
          <w:sz w:val="18"/>
        </w:rPr>
        <w:t>13</w:t>
      </w:r>
      <w:r>
        <w:rPr>
          <w:rFonts w:ascii="Trebuchet MS"/>
          <w:b/>
          <w:color w:val="FFFFFF"/>
          <w:spacing w:val="-26"/>
          <w:w w:val="105"/>
          <w:sz w:val="18"/>
        </w:rPr>
        <w:t> </w:t>
      </w:r>
      <w:r>
        <w:rPr>
          <w:rFonts w:ascii="Trebuchet MS"/>
          <w:b/>
          <w:color w:val="FFFFFF"/>
          <w:w w:val="105"/>
          <w:sz w:val="18"/>
        </w:rPr>
        <w:t>1963</w:t>
      </w:r>
      <w:r>
        <w:rPr>
          <w:rFonts w:ascii="Calibri"/>
          <w:color w:val="FFFFFF"/>
          <w:w w:val="105"/>
          <w:sz w:val="18"/>
        </w:rPr>
        <w:t>,</w:t>
      </w:r>
      <w:r>
        <w:rPr>
          <w:rFonts w:ascii="Calibri"/>
          <w:color w:val="FFFFFF"/>
          <w:spacing w:val="-11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or</w:t>
      </w:r>
      <w:r>
        <w:rPr>
          <w:rFonts w:ascii="Calibri"/>
          <w:color w:val="FFFFFF"/>
          <w:spacing w:val="-11"/>
          <w:w w:val="105"/>
          <w:sz w:val="18"/>
        </w:rPr>
        <w:t> </w:t>
      </w:r>
      <w:r>
        <w:rPr>
          <w:rFonts w:ascii="Calibri"/>
          <w:color w:val="FFFFFF"/>
          <w:w w:val="105"/>
          <w:sz w:val="18"/>
        </w:rPr>
        <w:t>visit</w:t>
      </w:r>
      <w:r>
        <w:rPr>
          <w:rFonts w:ascii="Calibri"/>
          <w:color w:val="FFFFFF"/>
          <w:spacing w:val="-11"/>
          <w:w w:val="105"/>
          <w:sz w:val="18"/>
        </w:rPr>
        <w:t> </w:t>
      </w:r>
      <w:hyperlink r:id="rId65">
        <w:r>
          <w:rPr>
            <w:rFonts w:ascii="Trebuchet MS"/>
            <w:b/>
            <w:color w:val="FFFFFF"/>
            <w:w w:val="105"/>
            <w:sz w:val="18"/>
          </w:rPr>
          <w:t>www.parkweb.vic.gov.au</w:t>
        </w:r>
        <w:r>
          <w:rPr>
            <w:rFonts w:ascii="Trebuchet MS"/>
            <w:sz w:val="18"/>
          </w:rPr>
        </w:r>
      </w:hyperlink>
    </w:p>
    <w:sectPr>
      <w:headerReference w:type="default" r:id="rId61"/>
      <w:footerReference w:type="default" r:id="rId62"/>
      <w:pgSz w:w="11910" w:h="16840"/>
      <w:pgMar w:header="0" w:footer="0" w:top="1020" w:bottom="280" w:left="10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600006pt;margin-top:789.662476pt;width:8.15pt;height:13pt;mso-position-horizontal-relative:page;mso-position-vertical-relative:page;z-index:-58264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w w:val="99"/>
                  </w:rPr>
                  <w:t>II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pt;margin-top:789.662476pt;width:14.4pt;height:13pt;mso-position-horizontal-relative:page;mso-position-vertical-relative:page;z-index:-58240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540009pt;margin-top:789.662476pt;width:16.25pt;height:13pt;mso-position-horizontal-relative:page;mso-position-vertical-relative:page;z-index:-58216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540009pt;margin-top:789.662476pt;width:16.25pt;height:13pt;mso-position-horizontal-relative:page;mso-position-vertical-relative:page;z-index:-58192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540009pt;margin-top:789.662476pt;width:16.25pt;height:13pt;mso-position-horizontal-relative:page;mso-position-vertical-relative:page;z-index:-58168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540009pt;margin-top:789.662476pt;width:16.25pt;height:13pt;mso-position-horizontal-relative:page;mso-position-vertical-relative:page;z-index:-58144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540009pt;margin-top:789.662476pt;width:16.25pt;height:13pt;mso-position-horizontal-relative:page;mso-position-vertical-relative:page;z-index:-58120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09.690491pt;margin-top:547.980652pt;width:23.6pt;height:12.05pt;mso-position-horizontal-relative:page;mso-position-vertical-relative:page;z-index:-580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w w:val="100"/>
                    <w:sz w:val="20"/>
                  </w:rPr>
                  <w:t>A1.</w:t>
                </w:r>
                <w:r>
                  <w:rPr>
                    <w:rFonts w:ascii="Arial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</w:r>
                <w:r>
                  <w:rPr>
                    <w:rFonts w:ascii="Arial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9.419998pt;margin-top:48.779999pt;width:456.55pt;height:.1pt;mso-position-horizontal-relative:page;mso-position-vertical-relative:page;z-index:-58336" coordorigin="1388,976" coordsize="9131,2">
          <v:shape style="position:absolute;left:1388;top:976;width:9131;height:2" coordorigin="1388,976" coordsize="9131,0" path="m1388,976l10519,976e" filled="false" stroked="true" strokeweight=".48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919998pt;margin-top:36.180347pt;width:172.55pt;height:12.05pt;mso-position-horizontal-relative:page;mso-position-vertical-relative:page;z-index:-583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w w:val="100"/>
                    <w:sz w:val="20"/>
                  </w:rPr>
                  <w:t>Park</w:t>
                </w:r>
                <w:r>
                  <w:rPr>
                    <w:rFonts w:ascii="Arial"/>
                    <w:w w:val="100"/>
                    <w:sz w:val="20"/>
                  </w:rPr>
                  <w:t>s</w:t>
                </w:r>
                <w:r>
                  <w:rPr>
                    <w:rFonts w:ascii="Arial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Vi</w:t>
                </w:r>
                <w:r>
                  <w:rPr>
                    <w:rFonts w:ascii="Arial"/>
                    <w:w w:val="100"/>
                    <w:sz w:val="20"/>
                  </w:rPr>
                  <w:t>c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tori</w:t>
                </w:r>
                <w:r>
                  <w:rPr>
                    <w:rFonts w:ascii="Arial"/>
                    <w:w w:val="100"/>
                    <w:sz w:val="20"/>
                  </w:rPr>
                  <w:t>a</w:t>
                </w:r>
                <w:r>
                  <w:rPr>
                    <w:rFonts w:ascii="Arial"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Te</w:t>
                </w:r>
                <w:r>
                  <w:rPr>
                    <w:rFonts w:ascii="Arial"/>
                    <w:w w:val="100"/>
                    <w:sz w:val="20"/>
                  </w:rPr>
                  <w:t>c</w:t>
                </w:r>
                <w:r>
                  <w:rPr>
                    <w:rFonts w:ascii="Arial"/>
                    <w:spacing w:val="-2"/>
                    <w:w w:val="100"/>
                    <w:sz w:val="20"/>
                  </w:rPr>
                  <w:t>h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nica</w:t>
                </w:r>
                <w:r>
                  <w:rPr>
                    <w:rFonts w:ascii="Arial"/>
                    <w:w w:val="100"/>
                    <w:sz w:val="20"/>
                  </w:rPr>
                  <w:t>l</w:t>
                </w:r>
                <w:r>
                  <w:rPr>
                    <w:rFonts w:ascii="Arial"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Serie</w:t>
                </w:r>
                <w:r>
                  <w:rPr>
                    <w:rFonts w:ascii="Arial"/>
                    <w:w w:val="100"/>
                    <w:sz w:val="20"/>
                  </w:rPr>
                  <w:t>s</w:t>
                </w:r>
                <w:r>
                  <w:rPr>
                    <w:rFonts w:ascii="Arial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No</w:t>
                </w:r>
                <w:r>
                  <w:rPr>
                    <w:rFonts w:ascii="Arial"/>
                    <w:w w:val="100"/>
                    <w:sz w:val="20"/>
                  </w:rPr>
                  <w:t>.</w:t>
                </w:r>
                <w:r>
                  <w:rPr>
                    <w:rFonts w:ascii="Arial"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55</w:t>
                </w:r>
                <w:r>
                  <w:rPr>
                    <w:rFonts w:ascii="Arial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2.051056pt;margin-top:36.180347pt;width:150.9pt;height:12.05pt;mso-position-horizontal-relative:page;mso-position-vertical-relative:page;z-index:-582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w w:val="100"/>
                    <w:sz w:val="20"/>
                  </w:rPr>
                  <w:t>Bird</w:t>
                </w:r>
                <w:r>
                  <w:rPr>
                    <w:rFonts w:ascii="Arial"/>
                    <w:w w:val="100"/>
                    <w:sz w:val="20"/>
                  </w:rPr>
                  <w:t>s</w:t>
                </w:r>
                <w:r>
                  <w:rPr>
                    <w:rFonts w:ascii="Arial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Arial"/>
                    <w:w w:val="100"/>
                    <w:sz w:val="20"/>
                  </w:rPr>
                  <w:t>s</w:t>
                </w:r>
                <w:r>
                  <w:rPr>
                    <w:rFonts w:ascii="Arial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Environmenta</w:t>
                </w:r>
                <w:r>
                  <w:rPr>
                    <w:rFonts w:ascii="Arial"/>
                    <w:w w:val="100"/>
                    <w:sz w:val="20"/>
                  </w:rPr>
                  <w:t>l</w:t>
                </w:r>
                <w:r>
                  <w:rPr>
                    <w:rFonts w:ascii="Arial"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Indi</w:t>
                </w:r>
                <w:r>
                  <w:rPr>
                    <w:rFonts w:ascii="Arial"/>
                    <w:w w:val="100"/>
                    <w:sz w:val="20"/>
                  </w:rPr>
                  <w:t>ca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tors</w:t>
                </w:r>
                <w:r>
                  <w:rPr>
                    <w:rFonts w:ascii="Arial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779999pt;width:731.6pt;height:.1pt;mso-position-horizontal-relative:page;mso-position-vertical-relative:page;z-index:-58096" coordorigin="1104,976" coordsize="14632,2">
          <v:shape style="position:absolute;left:1104;top:976;width:14632;height:2" coordorigin="1104,976" coordsize="14632,0" path="m1104,976l15735,976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6.180645pt;width:172.5pt;height:12.05pt;mso-position-horizontal-relative:page;mso-position-vertical-relative:page;z-index:-580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w w:val="100"/>
                    <w:sz w:val="20"/>
                  </w:rPr>
                  <w:t>Park</w:t>
                </w:r>
                <w:r>
                  <w:rPr>
                    <w:rFonts w:ascii="Arial"/>
                    <w:w w:val="100"/>
                    <w:sz w:val="20"/>
                  </w:rPr>
                  <w:t>s</w:t>
                </w:r>
                <w:r>
                  <w:rPr>
                    <w:rFonts w:ascii="Arial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Vi</w:t>
                </w:r>
                <w:r>
                  <w:rPr>
                    <w:rFonts w:ascii="Arial"/>
                    <w:w w:val="100"/>
                    <w:sz w:val="20"/>
                  </w:rPr>
                  <w:t>c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tori</w:t>
                </w:r>
                <w:r>
                  <w:rPr>
                    <w:rFonts w:ascii="Arial"/>
                    <w:w w:val="100"/>
                    <w:sz w:val="20"/>
                  </w:rPr>
                  <w:t>a</w:t>
                </w:r>
                <w:r>
                  <w:rPr>
                    <w:rFonts w:ascii="Arial"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Te</w:t>
                </w:r>
                <w:r>
                  <w:rPr>
                    <w:rFonts w:ascii="Arial"/>
                    <w:w w:val="100"/>
                    <w:sz w:val="20"/>
                  </w:rPr>
                  <w:t>c</w:t>
                </w:r>
                <w:r>
                  <w:rPr>
                    <w:rFonts w:ascii="Arial"/>
                    <w:spacing w:val="-2"/>
                    <w:w w:val="100"/>
                    <w:sz w:val="20"/>
                  </w:rPr>
                  <w:t>h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nica</w:t>
                </w:r>
                <w:r>
                  <w:rPr>
                    <w:rFonts w:ascii="Arial"/>
                    <w:w w:val="100"/>
                    <w:sz w:val="20"/>
                  </w:rPr>
                  <w:t>l</w:t>
                </w:r>
                <w:r>
                  <w:rPr>
                    <w:rFonts w:ascii="Arial"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Serie</w:t>
                </w:r>
                <w:r>
                  <w:rPr>
                    <w:rFonts w:ascii="Arial"/>
                    <w:w w:val="100"/>
                    <w:sz w:val="20"/>
                  </w:rPr>
                  <w:t>s</w:t>
                </w:r>
                <w:r>
                  <w:rPr>
                    <w:rFonts w:ascii="Arial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No</w:t>
                </w:r>
                <w:r>
                  <w:rPr>
                    <w:rFonts w:ascii="Arial"/>
                    <w:w w:val="100"/>
                    <w:sz w:val="20"/>
                  </w:rPr>
                  <w:t>.</w:t>
                </w:r>
                <w:r>
                  <w:rPr>
                    <w:rFonts w:ascii="Arial"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55</w:t>
                </w:r>
                <w:r>
                  <w:rPr>
                    <w:rFonts w:ascii="Arial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34.479858pt;margin-top:36.180645pt;width:150.85pt;height:12.05pt;mso-position-horizontal-relative:page;mso-position-vertical-relative:page;z-index:-580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w w:val="100"/>
                    <w:sz w:val="20"/>
                  </w:rPr>
                  <w:t>Bird</w:t>
                </w:r>
                <w:r>
                  <w:rPr>
                    <w:rFonts w:ascii="Arial"/>
                    <w:w w:val="100"/>
                    <w:sz w:val="20"/>
                  </w:rPr>
                  <w:t>s</w:t>
                </w:r>
                <w:r>
                  <w:rPr>
                    <w:rFonts w:ascii="Arial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Arial"/>
                    <w:w w:val="100"/>
                    <w:sz w:val="20"/>
                  </w:rPr>
                  <w:t>s</w:t>
                </w:r>
                <w:r>
                  <w:rPr>
                    <w:rFonts w:ascii="Arial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Environmenta</w:t>
                </w:r>
                <w:r>
                  <w:rPr>
                    <w:rFonts w:ascii="Arial"/>
                    <w:w w:val="100"/>
                    <w:sz w:val="20"/>
                  </w:rPr>
                  <w:t>l</w:t>
                </w:r>
                <w:r>
                  <w:rPr>
                    <w:rFonts w:ascii="Arial"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Indi</w:t>
                </w:r>
                <w:r>
                  <w:rPr>
                    <w:rFonts w:ascii="Arial"/>
                    <w:w w:val="100"/>
                    <w:sz w:val="20"/>
                  </w:rPr>
                  <w:t>ca</w:t>
                </w:r>
                <w:r>
                  <w:rPr>
                    <w:rFonts w:ascii="Arial"/>
                    <w:spacing w:val="-1"/>
                    <w:w w:val="100"/>
                    <w:sz w:val="20"/>
                  </w:rPr>
                  <w:t>tors</w:t>
                </w:r>
                <w:r>
                  <w:rPr>
                    <w:rFonts w:ascii="Arial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7"/>
      <w:numFmt w:val="decimal"/>
      <w:lvlText w:val="%1"/>
      <w:lvlJc w:val="left"/>
      <w:pPr>
        <w:ind w:left="438" w:hanging="300"/>
        <w:jc w:val="left"/>
      </w:pPr>
      <w:rPr>
        <w:rFonts w:hint="default" w:ascii="Arial" w:hAnsi="Arial" w:eastAsia="Arial"/>
        <w:b/>
        <w:bCs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330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0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1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1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2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2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3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3" w:hanging="300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38" w:hanging="300"/>
        <w:jc w:val="left"/>
      </w:pPr>
      <w:rPr>
        <w:rFonts w:hint="default" w:ascii="Arial" w:hAnsi="Arial" w:eastAsia="Arial"/>
        <w:b/>
        <w:bCs/>
        <w:w w:val="100"/>
        <w:sz w:val="36"/>
        <w:szCs w:val="36"/>
      </w:rPr>
    </w:lvl>
    <w:lvl w:ilvl="1">
      <w:start w:val="1"/>
      <w:numFmt w:val="decimal"/>
      <w:lvlText w:val="%1.%2"/>
      <w:lvlJc w:val="left"/>
      <w:pPr>
        <w:ind w:left="706" w:hanging="534"/>
        <w:jc w:val="left"/>
      </w:pPr>
      <w:rPr>
        <w:rFonts w:hint="default" w:ascii="Arial" w:hAnsi="Arial" w:eastAsia="Arial"/>
        <w:b/>
        <w:bCs/>
        <w:spacing w:val="-1"/>
        <w:w w:val="100"/>
        <w:sz w:val="32"/>
        <w:szCs w:val="32"/>
      </w:rPr>
    </w:lvl>
    <w:lvl w:ilvl="2">
      <w:start w:val="1"/>
      <w:numFmt w:val="bullet"/>
      <w:lvlText w:val="•"/>
      <w:lvlJc w:val="left"/>
      <w:pPr>
        <w:ind w:left="1660" w:hanging="5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0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81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1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2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2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534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671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71" w:hanging="534"/>
        <w:jc w:val="left"/>
      </w:pPr>
      <w:rPr>
        <w:rFonts w:hint="default" w:ascii="Arial" w:hAnsi="Arial" w:eastAsia="Arial"/>
        <w:b/>
        <w:bCs/>
        <w:spacing w:val="-1"/>
        <w:w w:val="100"/>
        <w:sz w:val="32"/>
        <w:szCs w:val="32"/>
      </w:rPr>
    </w:lvl>
    <w:lvl w:ilvl="2">
      <w:start w:val="1"/>
      <w:numFmt w:val="bullet"/>
      <w:lvlText w:val="•"/>
      <w:lvlJc w:val="left"/>
      <w:pPr>
        <w:ind w:left="2412" w:hanging="5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9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2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8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5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534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58" w:hanging="360"/>
        <w:jc w:val="left"/>
      </w:pPr>
      <w:rPr>
        <w:rFonts w:hint="default" w:ascii="Arial" w:hAnsi="Arial" w:eastAsia="Arial"/>
        <w:b/>
        <w:bCs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70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7" w:hanging="360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671" w:hanging="53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1" w:hanging="534"/>
        <w:jc w:val="left"/>
      </w:pPr>
      <w:rPr>
        <w:rFonts w:hint="default" w:ascii="Arial" w:hAnsi="Arial" w:eastAsia="Arial"/>
        <w:b/>
        <w:bCs/>
        <w:spacing w:val="-1"/>
        <w:w w:val="100"/>
        <w:sz w:val="32"/>
        <w:szCs w:val="32"/>
      </w:rPr>
    </w:lvl>
    <w:lvl w:ilvl="2">
      <w:start w:val="1"/>
      <w:numFmt w:val="decimal"/>
      <w:lvlText w:val="%3."/>
      <w:lvlJc w:val="left"/>
      <w:pPr>
        <w:ind w:left="858" w:hanging="360"/>
        <w:jc w:val="left"/>
      </w:pPr>
      <w:rPr>
        <w:rFonts w:hint="default" w:ascii="Arial" w:hAnsi="Arial" w:eastAsia="Arial"/>
        <w:b/>
        <w:bCs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27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8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477" w:hanging="340"/>
      </w:pPr>
      <w:rPr>
        <w:rFonts w:hint="default" w:ascii="Microsoft Sans Serif" w:hAnsi="Microsoft Sans Serif" w:eastAsia="Microsoft Sans Serif"/>
        <w:w w:val="130"/>
        <w:sz w:val="22"/>
        <w:szCs w:val="22"/>
      </w:rPr>
    </w:lvl>
    <w:lvl w:ilvl="1">
      <w:start w:val="1"/>
      <w:numFmt w:val="bullet"/>
      <w:lvlText w:val="•"/>
      <w:lvlJc w:val="left"/>
      <w:pPr>
        <w:ind w:left="1366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52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9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5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2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5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4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438" w:hanging="300"/>
        <w:jc w:val="left"/>
      </w:pPr>
      <w:rPr>
        <w:rFonts w:hint="default" w:ascii="Arial" w:hAnsi="Arial" w:eastAsia="Arial"/>
        <w:b/>
        <w:bCs/>
        <w:w w:val="100"/>
        <w:sz w:val="36"/>
        <w:szCs w:val="36"/>
      </w:rPr>
    </w:lvl>
    <w:lvl w:ilvl="1">
      <w:start w:val="1"/>
      <w:numFmt w:val="decimal"/>
      <w:lvlText w:val="%1.%2."/>
      <w:lvlJc w:val="left"/>
      <w:pPr>
        <w:ind w:left="760" w:hanging="623"/>
        <w:jc w:val="left"/>
      </w:pPr>
      <w:rPr>
        <w:rFonts w:hint="default" w:ascii="Arial" w:hAnsi="Arial" w:eastAsia="Arial"/>
        <w:b/>
        <w:bCs/>
        <w:spacing w:val="-1"/>
        <w:w w:val="100"/>
        <w:sz w:val="32"/>
        <w:szCs w:val="32"/>
      </w:rPr>
    </w:lvl>
    <w:lvl w:ilvl="2">
      <w:start w:val="1"/>
      <w:numFmt w:val="bullet"/>
      <w:lvlText w:val="•"/>
      <w:lvlJc w:val="left"/>
      <w:pPr>
        <w:ind w:left="1713" w:hanging="6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67" w:hanging="6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1" w:hanging="6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5" w:hanging="6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9" w:hanging="6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2" w:hanging="6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6" w:hanging="623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338" w:hanging="201"/>
        <w:jc w:val="left"/>
      </w:pPr>
      <w:rPr>
        <w:rFonts w:hint="default" w:ascii="Arial" w:hAnsi="Arial" w:eastAsia="Arial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505" w:hanging="368"/>
        <w:jc w:val="left"/>
      </w:pPr>
      <w:rPr>
        <w:rFonts w:hint="default" w:ascii="Arial" w:hAnsi="Arial" w:eastAsia="Arial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48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65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48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0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3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6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8" w:hanging="368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05" w:hanging="3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5" w:hanging="368"/>
        <w:jc w:val="left"/>
      </w:pPr>
      <w:rPr>
        <w:rFonts w:hint="default" w:ascii="Arial" w:hAnsi="Arial" w:eastAsia="Arial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749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8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8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7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6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6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5" w:hanging="36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9" w:hanging="201"/>
        <w:jc w:val="left"/>
      </w:pPr>
      <w:rPr>
        <w:rFonts w:hint="default" w:ascii="Arial" w:hAnsi="Arial" w:eastAsia="Arial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566" w:hanging="429"/>
        <w:jc w:val="left"/>
      </w:pPr>
      <w:rPr>
        <w:rFonts w:hint="default" w:ascii="Arial" w:hAnsi="Arial" w:eastAsia="Arial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36" w:hanging="4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2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8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4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0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6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2" w:hanging="429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80"/>
      <w:ind w:left="338" w:hanging="200"/>
    </w:pPr>
    <w:rPr>
      <w:rFonts w:ascii="Arial" w:hAnsi="Arial" w:eastAsia="Arial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80"/>
      <w:ind w:left="505" w:hanging="367"/>
    </w:pPr>
    <w:rPr>
      <w:rFonts w:ascii="Arial" w:hAnsi="Arial" w:eastAsia="Arial"/>
      <w:sz w:val="22"/>
      <w:szCs w:val="22"/>
    </w:rPr>
  </w:style>
  <w:style w:styleId="TOC3" w:type="paragraph">
    <w:name w:val="TOC 3"/>
    <w:basedOn w:val="Normal"/>
    <w:uiPriority w:val="1"/>
    <w:qFormat/>
    <w:pPr>
      <w:spacing w:before="118"/>
      <w:ind w:left="176"/>
    </w:pPr>
    <w:rPr>
      <w:rFonts w:ascii="Arial" w:hAnsi="Arial" w:eastAsia="Arial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161"/>
      <w:ind w:left="138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06"/>
      <w:ind w:left="438"/>
      <w:outlineLvl w:val="1"/>
    </w:pPr>
    <w:rPr>
      <w:rFonts w:ascii="Arial" w:hAnsi="Arial" w:eastAsia="Arial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199"/>
      <w:ind w:left="671" w:hanging="533"/>
      <w:outlineLvl w:val="2"/>
    </w:pPr>
    <w:rPr>
      <w:rFonts w:ascii="Arial" w:hAnsi="Arial" w:eastAsia="Arial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138"/>
      <w:outlineLvl w:val="3"/>
    </w:pPr>
    <w:rPr>
      <w:rFonts w:ascii="Arial" w:hAnsi="Arial" w:eastAsia="Arial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113"/>
      <w:outlineLvl w:val="4"/>
    </w:pPr>
    <w:rPr>
      <w:rFonts w:ascii="Trebuchet MS" w:hAnsi="Trebuchet MS" w:eastAsia="Trebuchet MS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hyperlink" Target="http://www.bto.org/research/indicators/uk_indicators.htm" TargetMode="External"/><Relationship Id="rId18" Type="http://schemas.openxmlformats.org/officeDocument/2006/relationships/hyperlink" Target="http://www.environment.gov.au/soe/index.html" TargetMode="External"/><Relationship Id="rId19" Type="http://schemas.openxmlformats.org/officeDocument/2006/relationships/hyperlink" Target="http://wcma.vic.gov.au/" TargetMode="External"/><Relationship Id="rId20" Type="http://schemas.openxmlformats.org/officeDocument/2006/relationships/hyperlink" Target="http://www.threatenedspecies.environment.nsw.gov.au/tsprofile/profile.aspx?id=10168" TargetMode="External"/><Relationship Id="rId21" Type="http://schemas.openxmlformats.org/officeDocument/2006/relationships/hyperlink" Target="http://threatenedspecies.environment.nsw.gov.au/tsprofile/profile.aspx?id=10126" TargetMode="External"/><Relationship Id="rId22" Type="http://schemas.openxmlformats.org/officeDocument/2006/relationships/footer" Target="footer4.xml"/><Relationship Id="rId23" Type="http://schemas.openxmlformats.org/officeDocument/2006/relationships/hyperlink" Target="http://app.search.lib.unimelb.edu.au/V/MPEN2UYG2R22IMQDFN2LVTG4A6M1DNKGRTKM4KR2I3DKLHCPVD-05038?func=lateral-link&amp;amp;doc_number=005158517&amp;amp;line_number=0003" TargetMode="External"/><Relationship Id="rId24" Type="http://schemas.openxmlformats.org/officeDocument/2006/relationships/hyperlink" Target="http://app.search.lib.unimelb.edu.au/V/MPEN2UYG2R22IMQDFN2LVTG4A6M1DNKGRTKM4KR2I3DKLHCPVD-05039?func=lateral-link&amp;amp;doc_number=005158517&amp;amp;line_number=0032" TargetMode="External"/><Relationship Id="rId25" Type="http://schemas.openxmlformats.org/officeDocument/2006/relationships/hyperlink" Target="http://app.search.lib.unimelb.edu.au/V/MPEN2UYG2R22IMQDFN2LVTG4A6M1DNKGRTKM4KR2I3DKLHCPVD-05040?func=lateral-link&amp;amp;doc_number=005158517&amp;amp;line_number=0033" TargetMode="External"/><Relationship Id="rId26" Type="http://schemas.openxmlformats.org/officeDocument/2006/relationships/hyperlink" Target="http://app.search.lib.unimelb.edu.au/V/MPEN2UYG2R22IMQDFN2LVTG4A6M1DNKGRTKM4KR2I3DKLHCPVD-05041?func=lateral-link&amp;amp;doc_number=005158517&amp;amp;line_number=0034" TargetMode="External"/><Relationship Id="rId27" Type="http://schemas.openxmlformats.org/officeDocument/2006/relationships/hyperlink" Target="http://app.search.lib.unimelb.edu.au/V/MPEN2UYG2R22IMQDFN2LVTG4A6M1DNKGRTKM4KR2I3DKLHCPVD-05042?func=lateral-link&amp;amp;doc_number=005158517&amp;amp;line_number=0035" TargetMode="External"/><Relationship Id="rId28" Type="http://schemas.openxmlformats.org/officeDocument/2006/relationships/hyperlink" Target="http://app.search.lib.unimelb.edu.au/V/MPEN2UYG2R22IMQDFN2LVTG4A6M1DNKGRTKM4KR2I3DKLHCPVD-05043?func=lateral-link&amp;amp;doc_number=005158517&amp;amp;line_number=0036" TargetMode="External"/><Relationship Id="rId29" Type="http://schemas.openxmlformats.org/officeDocument/2006/relationships/hyperlink" Target="http://app.search.lib.unimelb.edu.au/V/MPEN2UYG2R22IMQDFN2LVTG4A6M1DNKGRTKM4KR2I3DKLHCPVD-05044?func=lateral-link&amp;amp;doc_number=005158517&amp;amp;line_number=0037" TargetMode="External"/><Relationship Id="rId30" Type="http://schemas.openxmlformats.org/officeDocument/2006/relationships/hyperlink" Target="http://app.search.lib.unimelb.edu.au/V/MPEN2UYG2R22IMQDFN2LVTG4A6M1DNKGRTKM4KR2I3DKLHCPVD-05045?func=lateral-link&amp;amp;doc_number=005158517&amp;amp;line_number=0038" TargetMode="External"/><Relationship Id="rId31" Type="http://schemas.openxmlformats.org/officeDocument/2006/relationships/hyperlink" Target="http://app.search.lib.unimelb.edu.au/V/MPEN2UYG2R22IMQDFN2LVTG4A6M1DNKGRTKM4KR2I3DKLHCPVD-05046?func=lateral-link&amp;amp;doc_number=005158517&amp;amp;line_number=0039" TargetMode="External"/><Relationship Id="rId32" Type="http://schemas.openxmlformats.org/officeDocument/2006/relationships/hyperlink" Target="http://app.search.lib.unimelb.edu.au/V/MPEN2UYG2R22IMQDFN2LVTG4A6M1DNKGRTKM4KR2I3DKLHCPVD-05047?func=lateral-link&amp;amp;doc_number=005158517&amp;amp;line_number=0040" TargetMode="External"/><Relationship Id="rId33" Type="http://schemas.openxmlformats.org/officeDocument/2006/relationships/hyperlink" Target="http://app.search.lib.unimelb.edu.au/V/MPEN2UYG2R22IMQDFN2LVTG4A6M1DNKGRTKM4KR2I3DKLHCPVD-05048?func=lateral-link&amp;amp;doc_number=005158517&amp;amp;line_number=0041" TargetMode="External"/><Relationship Id="rId34" Type="http://schemas.openxmlformats.org/officeDocument/2006/relationships/hyperlink" Target="http://app.search.lib.unimelb.edu.au/V/MPEN2UYG2R22IMQDFN2LVTG4A6M1DNKGRTKM4KR2I3DKLHCPVD-05049?func=lateral-link&amp;amp;doc_number=005158517&amp;amp;line_number=0042" TargetMode="External"/><Relationship Id="rId35" Type="http://schemas.openxmlformats.org/officeDocument/2006/relationships/hyperlink" Target="http://app.search.lib.unimelb.edu.au/V/MPEN2UYG2R22IMQDFN2LVTG4A6M1DNKGRTKM4KR2I3DKLHCPVD-05050?func=lateral-link&amp;amp;doc_number=005158517&amp;amp;line_number=0043" TargetMode="External"/><Relationship Id="rId36" Type="http://schemas.openxmlformats.org/officeDocument/2006/relationships/hyperlink" Target="http://app.search.lib.unimelb.edu.au/V/MPEN2UYG2R22IMQDFN2LVTG4A6M1DNKGRTKM4KR2I3DKLHCPVD-05051?func=lateral-link&amp;amp;doc_number=005158517&amp;amp;line_number=0044" TargetMode="External"/><Relationship Id="rId37" Type="http://schemas.openxmlformats.org/officeDocument/2006/relationships/hyperlink" Target="http://app.search.lib.unimelb.edu.au/V/MPEN2UYG2R22IMQDFN2LVTG4A6M1DNKGRTKM4KR2I3DKLHCPVD-05052?func=lateral-link&amp;amp;doc_number=005158517&amp;amp;line_number=0045" TargetMode="External"/><Relationship Id="rId38" Type="http://schemas.openxmlformats.org/officeDocument/2006/relationships/hyperlink" Target="http://app.search.lib.unimelb.edu.au/V/MPEN2UYG2R22IMQDFN2LVTG4A6M1DNKGRTKM4KR2I3DKLHCPVD-05053?func=lateral-link&amp;amp;doc_number=005158517&amp;amp;line_number=0046" TargetMode="External"/><Relationship Id="rId39" Type="http://schemas.openxmlformats.org/officeDocument/2006/relationships/hyperlink" Target="http://app.search.lib.unimelb.edu.au/V/MPEN2UYG2R22IMQDFN2LVTG4A6M1DNKGRTKM4KR2I3DKLHCPVD-05054?func=lateral-link&amp;amp;doc_number=005158517&amp;amp;line_number=0047" TargetMode="External"/><Relationship Id="rId40" Type="http://schemas.openxmlformats.org/officeDocument/2006/relationships/hyperlink" Target="http://app.search.lib.unimelb.edu.au/V/6K98FY929HGF67YKAJ1JH6F6IA4AIYMX3KGMT3TEIMGTV99R67-92897?func=lateral-link&amp;amp;doc_number=000460517&amp;amp;line_number=0003" TargetMode="External"/><Relationship Id="rId41" Type="http://schemas.openxmlformats.org/officeDocument/2006/relationships/hyperlink" Target="http://app.search.lib.unimelb.edu.au/V/6K98FY929HGF67YKAJ1JH6F6IA4AIYMX3KGMT3TEIMGTV99R67-92898?func=lateral-link&amp;amp;doc_number=000460517&amp;amp;line_number=0028" TargetMode="External"/><Relationship Id="rId42" Type="http://schemas.openxmlformats.org/officeDocument/2006/relationships/hyperlink" Target="http://app.search.lib.unimelb.edu.au/V/6K98FY929HGF67YKAJ1JH6F6IA4AIYMX3KGMT3TEIMGTV99R67-92899?func=lateral-link&amp;amp;doc_number=000460517&amp;amp;line_number=0029" TargetMode="External"/><Relationship Id="rId43" Type="http://schemas.openxmlformats.org/officeDocument/2006/relationships/hyperlink" Target="http://app.search.lib.unimelb.edu.au/V/6K98FY929HGF67YKAJ1JH6F6IA4AIYMX3KGMT3TEIMGTV99R67-92900?func=lateral-link&amp;amp;doc_number=000460517&amp;amp;line_number=0030" TargetMode="External"/><Relationship Id="rId44" Type="http://schemas.openxmlformats.org/officeDocument/2006/relationships/hyperlink" Target="http://app.search.lib.unimelb.edu.au/V/6K98FY929HGF67YKAJ1JH6F6IA4AIYMX3KGMT3TEIMGTV99R67-92901?func=lateral-link&amp;amp;doc_number=000460517&amp;amp;line_number=0031" TargetMode="External"/><Relationship Id="rId45" Type="http://schemas.openxmlformats.org/officeDocument/2006/relationships/hyperlink" Target="http://app.search.lib.unimelb.edu.au/V/6K98FY929HGF67YKAJ1JH6F6IA4AIYMX3KGMT3TEIMGTV99R67-92902?func=lateral-link&amp;amp;doc_number=000460517&amp;amp;line_number=0032" TargetMode="External"/><Relationship Id="rId46" Type="http://schemas.openxmlformats.org/officeDocument/2006/relationships/hyperlink" Target="http://app.search.lib.unimelb.edu.au/V/6K98FY929HGF67YKAJ1JH6F6IA4AIYMX3KGMT3TEIMGTV99R67-92896?func=lateral-link&amp;amp;doc_number=000460517&amp;amp;line_number=0004" TargetMode="External"/><Relationship Id="rId47" Type="http://schemas.openxmlformats.org/officeDocument/2006/relationships/footer" Target="footer5.xml"/><Relationship Id="rId48" Type="http://schemas.openxmlformats.org/officeDocument/2006/relationships/footer" Target="footer6.xml"/><Relationship Id="rId49" Type="http://schemas.openxmlformats.org/officeDocument/2006/relationships/hyperlink" Target="http://app.search.lib.unimelb.edu.au/V/MPEN2UYG2R22IMQDFN2LVTG4A6M1DNKGRTKM4KR2I3DKLHCPVD-17888?func=lateral-link&amp;amp;doc_number=005158560&amp;amp;line_number=0003" TargetMode="External"/><Relationship Id="rId50" Type="http://schemas.openxmlformats.org/officeDocument/2006/relationships/hyperlink" Target="http://app.search.lib.unimelb.edu.au/V/MPEN2UYG2R22IMQDFN2LVTG4A6M1DNKGRTKM4KR2I3DKLHCPVD-17889?func=lateral-link&amp;amp;doc_number=005158560&amp;amp;line_number=0025" TargetMode="External"/><Relationship Id="rId51" Type="http://schemas.openxmlformats.org/officeDocument/2006/relationships/hyperlink" Target="http://app.search.lib.unimelb.edu.au/V/MPEN2UYG2R22IMQDFN2LVTG4A6M1DNKGRTKM4KR2I3DKLHCPVD-17890?func=lateral-link&amp;amp;doc_number=005158560&amp;amp;line_number=0026" TargetMode="External"/><Relationship Id="rId52" Type="http://schemas.openxmlformats.org/officeDocument/2006/relationships/hyperlink" Target="http://app.search.lib.unimelb.edu.au/V/MPEN2UYG2R22IMQDFN2LVTG4A6M1DNKGRTKM4KR2I3DKLHCPVD-17891?func=lateral-link&amp;amp;doc_number=005158560&amp;amp;line_number=0027" TargetMode="External"/><Relationship Id="rId53" Type="http://schemas.openxmlformats.org/officeDocument/2006/relationships/hyperlink" Target="http://app.search.lib.unimelb.edu.au/V/MPEN2UYG2R22IMQDFN2LVTG4A6M1DNKGRTKM4KR2I3DKLHCPVD-17892?func=lateral-link&amp;amp;doc_number=005158560&amp;amp;line_number=0028" TargetMode="External"/><Relationship Id="rId54" Type="http://schemas.openxmlformats.org/officeDocument/2006/relationships/hyperlink" Target="http://app.search.lib.unimelb.edu.au/V/MPEN2UYG2R22IMQDFN2LVTG4A6M1DNKGRTKM4KR2I3DKLHCPVD-17887?func=lateral-link&amp;amp;doc_number=005158560&amp;amp;line_number=0004" TargetMode="External"/><Relationship Id="rId55" Type="http://schemas.openxmlformats.org/officeDocument/2006/relationships/hyperlink" Target="http://app.search.lib.unimelb.edu.au/V/6K98FY929HGF67YKAJ1JH6F6IA4AIYMX3KGMT3TEIMGTV99R67-82370?func=lateral-link&amp;amp;doc_number=000460503&amp;amp;line_number=0004" TargetMode="External"/><Relationship Id="rId56" Type="http://schemas.openxmlformats.org/officeDocument/2006/relationships/footer" Target="footer7.xml"/><Relationship Id="rId57" Type="http://schemas.openxmlformats.org/officeDocument/2006/relationships/header" Target="header2.xml"/><Relationship Id="rId58" Type="http://schemas.openxmlformats.org/officeDocument/2006/relationships/footer" Target="footer8.xml"/><Relationship Id="rId59" Type="http://schemas.openxmlformats.org/officeDocument/2006/relationships/header" Target="header3.xml"/><Relationship Id="rId60" Type="http://schemas.openxmlformats.org/officeDocument/2006/relationships/footer" Target="footer9.xml"/><Relationship Id="rId61" Type="http://schemas.openxmlformats.org/officeDocument/2006/relationships/header" Target="header4.xml"/><Relationship Id="rId62" Type="http://schemas.openxmlformats.org/officeDocument/2006/relationships/footer" Target="footer10.xml"/><Relationship Id="rId63" Type="http://schemas.openxmlformats.org/officeDocument/2006/relationships/image" Target="media/image9.png"/><Relationship Id="rId64" Type="http://schemas.openxmlformats.org/officeDocument/2006/relationships/image" Target="media/image10.png"/><Relationship Id="rId65" Type="http://schemas.openxmlformats.org/officeDocument/2006/relationships/hyperlink" Target="http://www.parkweb.vic.gov.au/" TargetMode="External"/><Relationship Id="rId6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2015-08-04T07:55:33Z</dcterms:created>
  <dcterms:modified xsi:type="dcterms:W3CDTF">2015-08-04T07:55:33Z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2009-06-03T00:00:00Z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2015-08-04T00:00:00Z</vt:filetime>
  </property>
</Properties>
</file>